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D373D3" w14:textId="1B79E19C" w:rsidR="002A600A" w:rsidRPr="002A600A" w:rsidRDefault="002A600A" w:rsidP="002A600A">
      <w:pPr>
        <w:shd w:val="clear" w:color="auto" w:fill="FFFFFF"/>
        <w:spacing w:after="0" w:line="240" w:lineRule="auto"/>
        <w:jc w:val="center"/>
        <w:outlineLvl w:val="0"/>
        <w:rPr>
          <w:rFonts w:ascii="Times New Roman" w:eastAsia="Times New Roman" w:hAnsi="Times New Roman" w:cs="Times New Roman"/>
          <w:b/>
          <w:bCs/>
          <w:color w:val="222222"/>
          <w:kern w:val="36"/>
          <w:sz w:val="26"/>
          <w:szCs w:val="26"/>
        </w:rPr>
      </w:pPr>
      <w:r w:rsidRPr="002A600A">
        <w:rPr>
          <w:rFonts w:ascii="Arial" w:eastAsia="Times New Roman" w:hAnsi="Arial" w:cs="Arial"/>
          <w:b/>
          <w:bCs/>
          <w:color w:val="222222"/>
          <w:kern w:val="36"/>
          <w:sz w:val="24"/>
          <w:szCs w:val="24"/>
        </w:rPr>
        <w:t>MAYOR’S DECLARATION OF LOCAL DISASTER EMERGENCY</w:t>
      </w:r>
    </w:p>
    <w:p w14:paraId="250F17EE" w14:textId="77777777" w:rsidR="002A600A" w:rsidRPr="002A600A" w:rsidRDefault="002A600A" w:rsidP="002A600A">
      <w:pPr>
        <w:shd w:val="clear" w:color="auto" w:fill="FFFFFF"/>
        <w:spacing w:after="0" w:line="240" w:lineRule="auto"/>
        <w:rPr>
          <w:rFonts w:ascii="Times New Roman" w:eastAsia="Times New Roman" w:hAnsi="Times New Roman" w:cs="Times New Roman"/>
          <w:color w:val="222222"/>
          <w:sz w:val="24"/>
          <w:szCs w:val="24"/>
        </w:rPr>
      </w:pPr>
      <w:r w:rsidRPr="002A600A">
        <w:rPr>
          <w:rFonts w:ascii="Times New Roman" w:eastAsia="Times New Roman" w:hAnsi="Times New Roman" w:cs="Times New Roman"/>
          <w:color w:val="222222"/>
          <w:sz w:val="26"/>
          <w:szCs w:val="26"/>
        </w:rPr>
        <w:t> </w:t>
      </w:r>
    </w:p>
    <w:p w14:paraId="4F15DABB" w14:textId="77777777" w:rsidR="002A600A" w:rsidRPr="002A600A" w:rsidRDefault="002A600A" w:rsidP="002A600A">
      <w:pPr>
        <w:shd w:val="clear" w:color="auto" w:fill="FFFFFF"/>
        <w:spacing w:after="0" w:line="240" w:lineRule="auto"/>
        <w:ind w:firstLine="720"/>
        <w:jc w:val="both"/>
        <w:rPr>
          <w:rFonts w:ascii="Times New Roman" w:eastAsia="Times New Roman" w:hAnsi="Times New Roman" w:cs="Times New Roman"/>
          <w:color w:val="222222"/>
          <w:sz w:val="26"/>
          <w:szCs w:val="26"/>
        </w:rPr>
      </w:pPr>
      <w:proofErr w:type="gramStart"/>
      <w:r w:rsidRPr="002A600A">
        <w:rPr>
          <w:rFonts w:ascii="Arial" w:eastAsia="Times New Roman" w:hAnsi="Arial" w:cs="Arial"/>
          <w:b/>
          <w:bCs/>
          <w:color w:val="222222"/>
          <w:sz w:val="24"/>
          <w:szCs w:val="24"/>
        </w:rPr>
        <w:t>WHEREAS</w:t>
      </w:r>
      <w:r w:rsidRPr="002A600A">
        <w:rPr>
          <w:rFonts w:ascii="Arial" w:eastAsia="Times New Roman" w:hAnsi="Arial" w:cs="Arial"/>
          <w:color w:val="222222"/>
          <w:sz w:val="24"/>
          <w:szCs w:val="24"/>
        </w:rPr>
        <w:t>,</w:t>
      </w:r>
      <w:proofErr w:type="gramEnd"/>
      <w:r w:rsidRPr="002A600A">
        <w:rPr>
          <w:rFonts w:ascii="Arial" w:eastAsia="Times New Roman" w:hAnsi="Arial" w:cs="Arial"/>
          <w:color w:val="222222"/>
          <w:sz w:val="24"/>
          <w:szCs w:val="24"/>
        </w:rPr>
        <w:t xml:space="preserve"> Idaho Code § 46-1011 allows the Mayor of a city to declare a local disaster emergency; and</w:t>
      </w:r>
    </w:p>
    <w:p w14:paraId="14750689" w14:textId="77777777" w:rsidR="002A600A" w:rsidRPr="002A600A" w:rsidRDefault="002A600A" w:rsidP="002A600A">
      <w:pPr>
        <w:shd w:val="clear" w:color="auto" w:fill="FFFFFF"/>
        <w:spacing w:after="0" w:line="240" w:lineRule="auto"/>
        <w:jc w:val="both"/>
        <w:rPr>
          <w:rFonts w:ascii="Times New Roman" w:eastAsia="Times New Roman" w:hAnsi="Times New Roman" w:cs="Times New Roman"/>
          <w:color w:val="222222"/>
          <w:sz w:val="24"/>
          <w:szCs w:val="24"/>
        </w:rPr>
      </w:pPr>
      <w:r w:rsidRPr="002A600A">
        <w:rPr>
          <w:rFonts w:ascii="Arial" w:eastAsia="Times New Roman" w:hAnsi="Arial" w:cs="Arial"/>
          <w:color w:val="222222"/>
          <w:sz w:val="24"/>
          <w:szCs w:val="24"/>
        </w:rPr>
        <w:t> </w:t>
      </w:r>
    </w:p>
    <w:p w14:paraId="68887E00" w14:textId="77777777" w:rsidR="002A600A" w:rsidRPr="002A600A" w:rsidRDefault="002A600A" w:rsidP="002A600A">
      <w:pPr>
        <w:shd w:val="clear" w:color="auto" w:fill="FFFFFF"/>
        <w:spacing w:after="0" w:line="240" w:lineRule="auto"/>
        <w:ind w:firstLine="720"/>
        <w:jc w:val="both"/>
        <w:rPr>
          <w:rFonts w:ascii="Times New Roman" w:eastAsia="Times New Roman" w:hAnsi="Times New Roman" w:cs="Times New Roman"/>
          <w:color w:val="222222"/>
          <w:sz w:val="24"/>
          <w:szCs w:val="24"/>
        </w:rPr>
      </w:pPr>
      <w:r w:rsidRPr="002A600A">
        <w:rPr>
          <w:rFonts w:ascii="Arial" w:eastAsia="Times New Roman" w:hAnsi="Arial" w:cs="Arial"/>
          <w:b/>
          <w:bCs/>
          <w:color w:val="222222"/>
          <w:sz w:val="24"/>
          <w:szCs w:val="24"/>
        </w:rPr>
        <w:t>WHEREAS</w:t>
      </w:r>
      <w:r w:rsidRPr="002A600A">
        <w:rPr>
          <w:rFonts w:ascii="Arial" w:eastAsia="Times New Roman" w:hAnsi="Arial" w:cs="Arial"/>
          <w:color w:val="222222"/>
          <w:sz w:val="24"/>
          <w:szCs w:val="24"/>
        </w:rPr>
        <w:t>, Idaho Code § 46-1002(2) defines “disaster” as the “imminent threat of widespread or severe damage, injury, or loss of life or property resulting from any natural or manmade cause, including but not limited to fire, flood, earthquake, windstorm, wave action, volcanic activity, explosion, riot, or hostile military or paramilitary action and including acts of terrorism;” and</w:t>
      </w:r>
    </w:p>
    <w:p w14:paraId="5756A3BC" w14:textId="77777777" w:rsidR="002A600A" w:rsidRPr="002A600A" w:rsidRDefault="002A600A" w:rsidP="002A600A">
      <w:pPr>
        <w:shd w:val="clear" w:color="auto" w:fill="FFFFFF"/>
        <w:spacing w:after="0" w:line="240" w:lineRule="auto"/>
        <w:jc w:val="both"/>
        <w:rPr>
          <w:rFonts w:ascii="Times New Roman" w:eastAsia="Times New Roman" w:hAnsi="Times New Roman" w:cs="Times New Roman"/>
          <w:color w:val="222222"/>
          <w:sz w:val="24"/>
          <w:szCs w:val="24"/>
        </w:rPr>
      </w:pPr>
      <w:r w:rsidRPr="002A600A">
        <w:rPr>
          <w:rFonts w:ascii="Arial" w:eastAsia="Times New Roman" w:hAnsi="Arial" w:cs="Arial"/>
          <w:color w:val="222222"/>
          <w:sz w:val="24"/>
          <w:szCs w:val="24"/>
        </w:rPr>
        <w:t> </w:t>
      </w:r>
    </w:p>
    <w:p w14:paraId="31D4460E" w14:textId="0C4C5EFC" w:rsidR="002A600A" w:rsidRPr="002A600A" w:rsidRDefault="002A600A" w:rsidP="002A600A">
      <w:pPr>
        <w:shd w:val="clear" w:color="auto" w:fill="FFFFFF"/>
        <w:spacing w:after="0" w:line="240" w:lineRule="auto"/>
        <w:ind w:firstLine="720"/>
        <w:jc w:val="both"/>
        <w:rPr>
          <w:rFonts w:ascii="Times New Roman" w:eastAsia="Times New Roman" w:hAnsi="Times New Roman" w:cs="Times New Roman"/>
          <w:color w:val="222222"/>
          <w:sz w:val="24"/>
          <w:szCs w:val="24"/>
        </w:rPr>
      </w:pPr>
      <w:r w:rsidRPr="002A600A">
        <w:rPr>
          <w:rFonts w:ascii="Arial" w:eastAsia="Times New Roman" w:hAnsi="Arial" w:cs="Arial"/>
          <w:b/>
          <w:bCs/>
          <w:color w:val="222222"/>
          <w:sz w:val="24"/>
          <w:szCs w:val="24"/>
        </w:rPr>
        <w:t>WHEREAS</w:t>
      </w:r>
      <w:r w:rsidRPr="002A600A">
        <w:rPr>
          <w:rFonts w:ascii="Arial" w:eastAsia="Times New Roman" w:hAnsi="Arial" w:cs="Arial"/>
          <w:color w:val="222222"/>
          <w:sz w:val="24"/>
          <w:szCs w:val="24"/>
        </w:rPr>
        <w:t xml:space="preserve">, the imminent threat of widespread and severe </w:t>
      </w:r>
      <w:r w:rsidR="00CD79C5">
        <w:rPr>
          <w:rFonts w:ascii="Arial" w:eastAsia="Times New Roman" w:hAnsi="Arial" w:cs="Arial"/>
          <w:color w:val="222222"/>
          <w:sz w:val="24"/>
          <w:szCs w:val="24"/>
        </w:rPr>
        <w:t xml:space="preserve">harm to the health of residents and visitors to the </w:t>
      </w:r>
      <w:r w:rsidR="00C64A2F">
        <w:rPr>
          <w:rFonts w:ascii="Arial" w:eastAsia="Times New Roman" w:hAnsi="Arial" w:cs="Arial"/>
          <w:color w:val="222222"/>
          <w:sz w:val="24"/>
          <w:szCs w:val="24"/>
        </w:rPr>
        <w:t>C</w:t>
      </w:r>
      <w:r w:rsidR="00CD79C5">
        <w:rPr>
          <w:rFonts w:ascii="Arial" w:eastAsia="Times New Roman" w:hAnsi="Arial" w:cs="Arial"/>
          <w:color w:val="222222"/>
          <w:sz w:val="24"/>
          <w:szCs w:val="24"/>
        </w:rPr>
        <w:t xml:space="preserve">ity of </w:t>
      </w:r>
      <w:r w:rsidR="00C64A2F">
        <w:rPr>
          <w:rFonts w:ascii="Arial" w:eastAsia="Times New Roman" w:hAnsi="Arial" w:cs="Arial"/>
          <w:color w:val="222222"/>
          <w:sz w:val="24"/>
          <w:szCs w:val="24"/>
        </w:rPr>
        <w:t>Downey</w:t>
      </w:r>
      <w:r w:rsidR="00CD79C5">
        <w:rPr>
          <w:rFonts w:ascii="Arial" w:eastAsia="Times New Roman" w:hAnsi="Arial" w:cs="Arial"/>
          <w:color w:val="222222"/>
          <w:sz w:val="24"/>
          <w:szCs w:val="24"/>
        </w:rPr>
        <w:t xml:space="preserve"> as addressed by the Centers for Disease Control and by actions of the Governor of the state of Idaho</w:t>
      </w:r>
      <w:r w:rsidRPr="002A600A">
        <w:rPr>
          <w:rFonts w:ascii="Arial" w:eastAsia="Times New Roman" w:hAnsi="Arial" w:cs="Arial"/>
          <w:color w:val="222222"/>
          <w:sz w:val="24"/>
          <w:szCs w:val="24"/>
        </w:rPr>
        <w:t xml:space="preserve"> constitutes a “disaster”; and</w:t>
      </w:r>
    </w:p>
    <w:p w14:paraId="379049FF" w14:textId="77777777" w:rsidR="002A600A" w:rsidRPr="002A600A" w:rsidRDefault="002A600A" w:rsidP="002A600A">
      <w:pPr>
        <w:shd w:val="clear" w:color="auto" w:fill="FFFFFF"/>
        <w:spacing w:after="0" w:line="240" w:lineRule="auto"/>
        <w:jc w:val="both"/>
        <w:rPr>
          <w:rFonts w:ascii="Times New Roman" w:eastAsia="Times New Roman" w:hAnsi="Times New Roman" w:cs="Times New Roman"/>
          <w:color w:val="222222"/>
          <w:sz w:val="24"/>
          <w:szCs w:val="24"/>
        </w:rPr>
      </w:pPr>
      <w:r w:rsidRPr="002A600A">
        <w:rPr>
          <w:rFonts w:ascii="Arial" w:eastAsia="Times New Roman" w:hAnsi="Arial" w:cs="Arial"/>
          <w:color w:val="222222"/>
          <w:sz w:val="24"/>
          <w:szCs w:val="24"/>
        </w:rPr>
        <w:t> </w:t>
      </w:r>
    </w:p>
    <w:p w14:paraId="35739D58" w14:textId="77777777" w:rsidR="002A600A" w:rsidRPr="002A600A" w:rsidRDefault="002A600A" w:rsidP="002A600A">
      <w:pPr>
        <w:shd w:val="clear" w:color="auto" w:fill="FFFFFF"/>
        <w:spacing w:after="0" w:line="240" w:lineRule="auto"/>
        <w:ind w:firstLine="720"/>
        <w:jc w:val="both"/>
        <w:rPr>
          <w:rFonts w:ascii="Times New Roman" w:eastAsia="Times New Roman" w:hAnsi="Times New Roman" w:cs="Times New Roman"/>
          <w:color w:val="222222"/>
          <w:sz w:val="24"/>
          <w:szCs w:val="24"/>
        </w:rPr>
      </w:pPr>
      <w:proofErr w:type="gramStart"/>
      <w:r w:rsidRPr="002A600A">
        <w:rPr>
          <w:rFonts w:ascii="Arial" w:eastAsia="Times New Roman" w:hAnsi="Arial" w:cs="Arial"/>
          <w:b/>
          <w:bCs/>
          <w:color w:val="222222"/>
          <w:sz w:val="24"/>
          <w:szCs w:val="24"/>
        </w:rPr>
        <w:t>WHEREAS</w:t>
      </w:r>
      <w:r w:rsidRPr="002A600A">
        <w:rPr>
          <w:rFonts w:ascii="Arial" w:eastAsia="Times New Roman" w:hAnsi="Arial" w:cs="Arial"/>
          <w:color w:val="222222"/>
          <w:sz w:val="24"/>
          <w:szCs w:val="24"/>
        </w:rPr>
        <w:t>,</w:t>
      </w:r>
      <w:proofErr w:type="gramEnd"/>
      <w:r w:rsidRPr="002A600A">
        <w:rPr>
          <w:rFonts w:ascii="Arial" w:eastAsia="Times New Roman" w:hAnsi="Arial" w:cs="Arial"/>
          <w:color w:val="222222"/>
          <w:sz w:val="24"/>
          <w:szCs w:val="24"/>
        </w:rPr>
        <w:t xml:space="preserve"> a declaration activates the response and recovery aspects of applicable local or intergovernmental disaster emergency plans for the furnishing of aid and assistance; and</w:t>
      </w:r>
    </w:p>
    <w:p w14:paraId="2F680D6A" w14:textId="77777777" w:rsidR="002A600A" w:rsidRPr="002A600A" w:rsidRDefault="002A600A" w:rsidP="002A600A">
      <w:pPr>
        <w:shd w:val="clear" w:color="auto" w:fill="FFFFFF"/>
        <w:spacing w:after="0" w:line="240" w:lineRule="auto"/>
        <w:jc w:val="both"/>
        <w:rPr>
          <w:rFonts w:ascii="Times New Roman" w:eastAsia="Times New Roman" w:hAnsi="Times New Roman" w:cs="Times New Roman"/>
          <w:color w:val="222222"/>
          <w:sz w:val="24"/>
          <w:szCs w:val="24"/>
        </w:rPr>
      </w:pPr>
      <w:r w:rsidRPr="002A600A">
        <w:rPr>
          <w:rFonts w:ascii="Arial" w:eastAsia="Times New Roman" w:hAnsi="Arial" w:cs="Arial"/>
          <w:color w:val="222222"/>
          <w:sz w:val="24"/>
          <w:szCs w:val="24"/>
        </w:rPr>
        <w:t> </w:t>
      </w:r>
    </w:p>
    <w:p w14:paraId="45D76A2F" w14:textId="4EE438E7" w:rsidR="002A600A" w:rsidRPr="002A600A" w:rsidRDefault="002A600A" w:rsidP="002A600A">
      <w:pPr>
        <w:shd w:val="clear" w:color="auto" w:fill="FFFFFF"/>
        <w:spacing w:after="0" w:line="240" w:lineRule="auto"/>
        <w:ind w:firstLine="720"/>
        <w:jc w:val="both"/>
        <w:rPr>
          <w:rFonts w:ascii="Times New Roman" w:eastAsia="Times New Roman" w:hAnsi="Times New Roman" w:cs="Times New Roman"/>
          <w:color w:val="222222"/>
          <w:sz w:val="24"/>
          <w:szCs w:val="24"/>
        </w:rPr>
      </w:pPr>
      <w:r w:rsidRPr="002A600A">
        <w:rPr>
          <w:rFonts w:ascii="Arial" w:eastAsia="Times New Roman" w:hAnsi="Arial" w:cs="Arial"/>
          <w:b/>
          <w:bCs/>
          <w:color w:val="222222"/>
          <w:sz w:val="24"/>
          <w:szCs w:val="24"/>
        </w:rPr>
        <w:t>WHEREAS</w:t>
      </w:r>
      <w:r w:rsidRPr="002A600A">
        <w:rPr>
          <w:rFonts w:ascii="Arial" w:eastAsia="Times New Roman" w:hAnsi="Arial" w:cs="Arial"/>
          <w:color w:val="222222"/>
          <w:sz w:val="24"/>
          <w:szCs w:val="24"/>
        </w:rPr>
        <w:t xml:space="preserve">, Idaho Code § 46-1002(3) provides that an “emergency” includes the imminent threat </w:t>
      </w:r>
      <w:r w:rsidR="00A01784">
        <w:rPr>
          <w:rFonts w:ascii="Arial" w:eastAsia="Times New Roman" w:hAnsi="Arial" w:cs="Arial"/>
          <w:color w:val="222222"/>
          <w:sz w:val="24"/>
          <w:szCs w:val="24"/>
        </w:rPr>
        <w:t xml:space="preserve">to </w:t>
      </w:r>
      <w:r w:rsidRPr="002A600A">
        <w:rPr>
          <w:rFonts w:ascii="Arial" w:eastAsia="Times New Roman" w:hAnsi="Arial" w:cs="Arial"/>
          <w:color w:val="222222"/>
          <w:sz w:val="24"/>
          <w:szCs w:val="24"/>
        </w:rPr>
        <w:t xml:space="preserve">life or property which requires state emergency assistance to supplement local efforts to protect </w:t>
      </w:r>
      <w:r w:rsidR="00F57A66">
        <w:rPr>
          <w:rFonts w:ascii="Arial" w:eastAsia="Times New Roman" w:hAnsi="Arial" w:cs="Arial"/>
          <w:color w:val="222222"/>
          <w:sz w:val="24"/>
          <w:szCs w:val="24"/>
        </w:rPr>
        <w:t xml:space="preserve">well-being or </w:t>
      </w:r>
      <w:r w:rsidRPr="002A600A">
        <w:rPr>
          <w:rFonts w:ascii="Arial" w:eastAsia="Times New Roman" w:hAnsi="Arial" w:cs="Arial"/>
          <w:color w:val="222222"/>
          <w:sz w:val="24"/>
          <w:szCs w:val="24"/>
        </w:rPr>
        <w:t xml:space="preserve">property or </w:t>
      </w:r>
      <w:r w:rsidR="00F57A66">
        <w:rPr>
          <w:rFonts w:ascii="Arial" w:eastAsia="Times New Roman" w:hAnsi="Arial" w:cs="Arial"/>
          <w:color w:val="222222"/>
          <w:sz w:val="24"/>
          <w:szCs w:val="24"/>
        </w:rPr>
        <w:t xml:space="preserve">to </w:t>
      </w:r>
      <w:r w:rsidRPr="002A600A">
        <w:rPr>
          <w:rFonts w:ascii="Arial" w:eastAsia="Times New Roman" w:hAnsi="Arial" w:cs="Arial"/>
          <w:color w:val="222222"/>
          <w:sz w:val="24"/>
          <w:szCs w:val="24"/>
        </w:rPr>
        <w:t>avert or lessen the threat of “disaster;” and</w:t>
      </w:r>
    </w:p>
    <w:p w14:paraId="74115C45" w14:textId="77777777" w:rsidR="002A600A" w:rsidRPr="002A600A" w:rsidRDefault="002A600A" w:rsidP="002A600A">
      <w:pPr>
        <w:shd w:val="clear" w:color="auto" w:fill="FFFFFF"/>
        <w:spacing w:after="0" w:line="240" w:lineRule="auto"/>
        <w:jc w:val="both"/>
        <w:rPr>
          <w:rFonts w:ascii="Times New Roman" w:eastAsia="Times New Roman" w:hAnsi="Times New Roman" w:cs="Times New Roman"/>
          <w:color w:val="222222"/>
          <w:sz w:val="24"/>
          <w:szCs w:val="24"/>
        </w:rPr>
      </w:pPr>
      <w:r w:rsidRPr="002A600A">
        <w:rPr>
          <w:rFonts w:ascii="Arial" w:eastAsia="Times New Roman" w:hAnsi="Arial" w:cs="Arial"/>
          <w:color w:val="222222"/>
          <w:sz w:val="24"/>
          <w:szCs w:val="24"/>
        </w:rPr>
        <w:t> </w:t>
      </w:r>
    </w:p>
    <w:p w14:paraId="590DC30B" w14:textId="31E5BA2E" w:rsidR="002A600A" w:rsidRPr="002A600A" w:rsidRDefault="002A600A" w:rsidP="002A600A">
      <w:pPr>
        <w:shd w:val="clear" w:color="auto" w:fill="FFFFFF"/>
        <w:spacing w:after="0" w:line="240" w:lineRule="auto"/>
        <w:ind w:firstLine="720"/>
        <w:jc w:val="both"/>
        <w:rPr>
          <w:rFonts w:ascii="Times New Roman" w:eastAsia="Times New Roman" w:hAnsi="Times New Roman" w:cs="Times New Roman"/>
          <w:color w:val="222222"/>
          <w:sz w:val="24"/>
          <w:szCs w:val="24"/>
        </w:rPr>
      </w:pPr>
      <w:r w:rsidRPr="002A600A">
        <w:rPr>
          <w:rFonts w:ascii="Arial" w:eastAsia="Times New Roman" w:hAnsi="Arial" w:cs="Arial"/>
          <w:b/>
          <w:bCs/>
          <w:color w:val="222222"/>
          <w:sz w:val="24"/>
          <w:szCs w:val="24"/>
        </w:rPr>
        <w:t>WHEREAS</w:t>
      </w:r>
      <w:r w:rsidRPr="002A600A">
        <w:rPr>
          <w:rFonts w:ascii="Arial" w:eastAsia="Times New Roman" w:hAnsi="Arial" w:cs="Arial"/>
          <w:color w:val="222222"/>
          <w:sz w:val="24"/>
          <w:szCs w:val="24"/>
        </w:rPr>
        <w:t xml:space="preserve">, </w:t>
      </w:r>
      <w:r w:rsidR="00F57A66">
        <w:rPr>
          <w:rFonts w:ascii="Arial" w:eastAsia="Times New Roman" w:hAnsi="Arial" w:cs="Arial"/>
          <w:color w:val="222222"/>
          <w:sz w:val="24"/>
          <w:szCs w:val="24"/>
        </w:rPr>
        <w:t>the emergency referenced herein</w:t>
      </w:r>
      <w:r w:rsidRPr="002A600A">
        <w:rPr>
          <w:rFonts w:ascii="Arial" w:eastAsia="Times New Roman" w:hAnsi="Arial" w:cs="Arial"/>
          <w:color w:val="222222"/>
          <w:sz w:val="24"/>
          <w:szCs w:val="24"/>
        </w:rPr>
        <w:t xml:space="preserve"> exists because</w:t>
      </w:r>
      <w:r w:rsidR="00F57A66">
        <w:rPr>
          <w:rFonts w:ascii="Arial" w:eastAsia="Times New Roman" w:hAnsi="Arial" w:cs="Arial"/>
          <w:color w:val="222222"/>
          <w:sz w:val="24"/>
          <w:szCs w:val="24"/>
        </w:rPr>
        <w:t xml:space="preserve"> the contagious nature</w:t>
      </w:r>
      <w:r w:rsidRPr="002A600A">
        <w:rPr>
          <w:rFonts w:ascii="Arial" w:eastAsia="Times New Roman" w:hAnsi="Arial" w:cs="Arial"/>
          <w:color w:val="222222"/>
          <w:sz w:val="24"/>
          <w:szCs w:val="24"/>
        </w:rPr>
        <w:t xml:space="preserve"> </w:t>
      </w:r>
      <w:r w:rsidR="00F57A66">
        <w:rPr>
          <w:rFonts w:ascii="Arial" w:eastAsia="Times New Roman" w:hAnsi="Arial" w:cs="Arial"/>
          <w:color w:val="222222"/>
          <w:sz w:val="24"/>
          <w:szCs w:val="24"/>
        </w:rPr>
        <w:t xml:space="preserve">and potentially serious consequences </w:t>
      </w:r>
      <w:r w:rsidRPr="002A600A">
        <w:rPr>
          <w:rFonts w:ascii="Arial" w:eastAsia="Times New Roman" w:hAnsi="Arial" w:cs="Arial"/>
          <w:color w:val="222222"/>
          <w:sz w:val="24"/>
          <w:szCs w:val="24"/>
        </w:rPr>
        <w:t>of</w:t>
      </w:r>
      <w:r w:rsidR="00F57A66">
        <w:rPr>
          <w:rFonts w:ascii="Arial" w:eastAsia="Times New Roman" w:hAnsi="Arial" w:cs="Arial"/>
          <w:color w:val="222222"/>
          <w:sz w:val="24"/>
          <w:szCs w:val="24"/>
        </w:rPr>
        <w:t xml:space="preserve"> the COVID-19 virus</w:t>
      </w:r>
      <w:r w:rsidRPr="002A600A">
        <w:rPr>
          <w:rFonts w:ascii="Arial" w:eastAsia="Times New Roman" w:hAnsi="Arial" w:cs="Arial"/>
          <w:color w:val="222222"/>
          <w:sz w:val="24"/>
          <w:szCs w:val="24"/>
        </w:rPr>
        <w:t xml:space="preserve"> </w:t>
      </w:r>
      <w:r w:rsidR="00F57A66">
        <w:rPr>
          <w:rFonts w:ascii="Arial" w:eastAsia="Times New Roman" w:hAnsi="Arial" w:cs="Arial"/>
          <w:color w:val="222222"/>
          <w:sz w:val="24"/>
          <w:szCs w:val="24"/>
        </w:rPr>
        <w:t xml:space="preserve">for residents and visitors to the </w:t>
      </w:r>
      <w:r w:rsidR="00C64A2F">
        <w:rPr>
          <w:rFonts w:ascii="Arial" w:eastAsia="Times New Roman" w:hAnsi="Arial" w:cs="Arial"/>
          <w:color w:val="222222"/>
          <w:sz w:val="24"/>
          <w:szCs w:val="24"/>
        </w:rPr>
        <w:t>C</w:t>
      </w:r>
      <w:r w:rsidR="00F57A66">
        <w:rPr>
          <w:rFonts w:ascii="Arial" w:eastAsia="Times New Roman" w:hAnsi="Arial" w:cs="Arial"/>
          <w:color w:val="222222"/>
          <w:sz w:val="24"/>
          <w:szCs w:val="24"/>
        </w:rPr>
        <w:t xml:space="preserve">ity of </w:t>
      </w:r>
      <w:r w:rsidR="00C64A2F">
        <w:rPr>
          <w:rFonts w:ascii="Arial" w:eastAsia="Times New Roman" w:hAnsi="Arial" w:cs="Arial"/>
          <w:color w:val="222222"/>
          <w:sz w:val="24"/>
          <w:szCs w:val="24"/>
        </w:rPr>
        <w:t>Downey</w:t>
      </w:r>
      <w:r w:rsidRPr="002A600A">
        <w:rPr>
          <w:rFonts w:ascii="Arial" w:eastAsia="Times New Roman" w:hAnsi="Arial" w:cs="Arial"/>
          <w:color w:val="222222"/>
          <w:sz w:val="24"/>
          <w:szCs w:val="24"/>
        </w:rPr>
        <w:t xml:space="preserve"> and requires state emergency assistance to supplement local efforts to protect life</w:t>
      </w:r>
      <w:r w:rsidR="00F57A66">
        <w:rPr>
          <w:rFonts w:ascii="Arial" w:eastAsia="Times New Roman" w:hAnsi="Arial" w:cs="Arial"/>
          <w:color w:val="222222"/>
          <w:sz w:val="24"/>
          <w:szCs w:val="24"/>
        </w:rPr>
        <w:t>, health</w:t>
      </w:r>
      <w:r w:rsidRPr="002A600A">
        <w:rPr>
          <w:rFonts w:ascii="Arial" w:eastAsia="Times New Roman" w:hAnsi="Arial" w:cs="Arial"/>
          <w:color w:val="222222"/>
          <w:sz w:val="24"/>
          <w:szCs w:val="24"/>
        </w:rPr>
        <w:t xml:space="preserve"> and property; and</w:t>
      </w:r>
    </w:p>
    <w:p w14:paraId="00006021" w14:textId="77777777" w:rsidR="002A600A" w:rsidRPr="002A600A" w:rsidRDefault="002A600A" w:rsidP="002A600A">
      <w:pPr>
        <w:shd w:val="clear" w:color="auto" w:fill="FFFFFF"/>
        <w:spacing w:after="0" w:line="240" w:lineRule="auto"/>
        <w:ind w:firstLine="720"/>
        <w:jc w:val="both"/>
        <w:rPr>
          <w:rFonts w:ascii="Times New Roman" w:eastAsia="Times New Roman" w:hAnsi="Times New Roman" w:cs="Times New Roman"/>
          <w:color w:val="222222"/>
          <w:sz w:val="24"/>
          <w:szCs w:val="24"/>
        </w:rPr>
      </w:pPr>
      <w:r w:rsidRPr="002A600A">
        <w:rPr>
          <w:rFonts w:ascii="Arial" w:eastAsia="Times New Roman" w:hAnsi="Arial" w:cs="Arial"/>
          <w:color w:val="222222"/>
          <w:sz w:val="24"/>
          <w:szCs w:val="24"/>
        </w:rPr>
        <w:t> </w:t>
      </w:r>
    </w:p>
    <w:p w14:paraId="29749161" w14:textId="49DF4AD6" w:rsidR="002A600A" w:rsidRPr="002A600A" w:rsidRDefault="002A600A" w:rsidP="002A600A">
      <w:pPr>
        <w:shd w:val="clear" w:color="auto" w:fill="FFFFFF"/>
        <w:spacing w:after="0" w:line="240" w:lineRule="auto"/>
        <w:ind w:firstLine="720"/>
        <w:jc w:val="both"/>
        <w:rPr>
          <w:rFonts w:ascii="Times New Roman" w:eastAsia="Times New Roman" w:hAnsi="Times New Roman" w:cs="Times New Roman"/>
          <w:color w:val="222222"/>
          <w:sz w:val="24"/>
          <w:szCs w:val="24"/>
        </w:rPr>
      </w:pPr>
      <w:proofErr w:type="gramStart"/>
      <w:r w:rsidRPr="002A600A">
        <w:rPr>
          <w:rFonts w:ascii="Arial" w:eastAsia="Times New Roman" w:hAnsi="Arial" w:cs="Arial"/>
          <w:b/>
          <w:bCs/>
          <w:color w:val="222222"/>
          <w:sz w:val="24"/>
          <w:szCs w:val="24"/>
        </w:rPr>
        <w:t>WHEREAS</w:t>
      </w:r>
      <w:r w:rsidRPr="002A600A">
        <w:rPr>
          <w:rFonts w:ascii="Arial" w:eastAsia="Times New Roman" w:hAnsi="Arial" w:cs="Arial"/>
          <w:color w:val="222222"/>
          <w:sz w:val="24"/>
          <w:szCs w:val="24"/>
        </w:rPr>
        <w:t>,</w:t>
      </w:r>
      <w:proofErr w:type="gramEnd"/>
      <w:r w:rsidRPr="002A600A">
        <w:rPr>
          <w:rFonts w:ascii="Arial" w:eastAsia="Times New Roman" w:hAnsi="Arial" w:cs="Arial"/>
          <w:color w:val="222222"/>
          <w:sz w:val="24"/>
          <w:szCs w:val="24"/>
        </w:rPr>
        <w:t xml:space="preserve"> Idaho Code § 6</w:t>
      </w:r>
      <w:r w:rsidR="00F57A66">
        <w:rPr>
          <w:rFonts w:ascii="Arial" w:eastAsia="Times New Roman" w:hAnsi="Arial" w:cs="Arial"/>
          <w:color w:val="222222"/>
          <w:sz w:val="24"/>
          <w:szCs w:val="24"/>
        </w:rPr>
        <w:t>7-2808</w:t>
      </w:r>
      <w:r w:rsidRPr="002A600A">
        <w:rPr>
          <w:rFonts w:ascii="Arial" w:eastAsia="Times New Roman" w:hAnsi="Arial" w:cs="Arial"/>
          <w:color w:val="222222"/>
          <w:sz w:val="24"/>
          <w:szCs w:val="24"/>
        </w:rPr>
        <w:t xml:space="preserve"> authorizes the Council of the City of </w:t>
      </w:r>
      <w:r w:rsidR="00C64A2F">
        <w:rPr>
          <w:rFonts w:ascii="Arial" w:eastAsia="Times New Roman" w:hAnsi="Arial" w:cs="Arial"/>
          <w:color w:val="222222"/>
          <w:sz w:val="24"/>
          <w:szCs w:val="24"/>
        </w:rPr>
        <w:t>Downey</w:t>
      </w:r>
      <w:r w:rsidR="00F57A66">
        <w:rPr>
          <w:rFonts w:ascii="Arial" w:eastAsia="Times New Roman" w:hAnsi="Arial" w:cs="Arial"/>
          <w:color w:val="222222"/>
          <w:sz w:val="24"/>
          <w:szCs w:val="24"/>
        </w:rPr>
        <w:t xml:space="preserve"> </w:t>
      </w:r>
      <w:r w:rsidRPr="002A600A">
        <w:rPr>
          <w:rFonts w:ascii="Arial" w:eastAsia="Times New Roman" w:hAnsi="Arial" w:cs="Arial"/>
          <w:color w:val="222222"/>
          <w:sz w:val="24"/>
          <w:szCs w:val="24"/>
        </w:rPr>
        <w:t>to declare an emergency and that the public interest and necessity</w:t>
      </w:r>
      <w:r w:rsidR="00F57A66">
        <w:rPr>
          <w:rFonts w:ascii="Arial" w:eastAsia="Times New Roman" w:hAnsi="Arial" w:cs="Arial"/>
          <w:color w:val="222222"/>
          <w:sz w:val="24"/>
          <w:szCs w:val="24"/>
        </w:rPr>
        <w:t xml:space="preserve"> may </w:t>
      </w:r>
      <w:r w:rsidRPr="002A600A">
        <w:rPr>
          <w:rFonts w:ascii="Arial" w:eastAsia="Times New Roman" w:hAnsi="Arial" w:cs="Arial"/>
          <w:color w:val="222222"/>
          <w:sz w:val="24"/>
          <w:szCs w:val="24"/>
        </w:rPr>
        <w:t>demand the immediate expenditure of public money without compliance with formal bidding procedures; and</w:t>
      </w:r>
    </w:p>
    <w:p w14:paraId="77FA0356" w14:textId="77777777" w:rsidR="002A600A" w:rsidRPr="002A600A" w:rsidRDefault="002A600A" w:rsidP="002A600A">
      <w:pPr>
        <w:shd w:val="clear" w:color="auto" w:fill="FFFFFF"/>
        <w:spacing w:after="0" w:line="240" w:lineRule="auto"/>
        <w:jc w:val="both"/>
        <w:rPr>
          <w:rFonts w:ascii="Times New Roman" w:eastAsia="Times New Roman" w:hAnsi="Times New Roman" w:cs="Times New Roman"/>
          <w:color w:val="222222"/>
          <w:sz w:val="24"/>
          <w:szCs w:val="24"/>
        </w:rPr>
      </w:pPr>
      <w:r w:rsidRPr="002A600A">
        <w:rPr>
          <w:rFonts w:ascii="Arial" w:eastAsia="Times New Roman" w:hAnsi="Arial" w:cs="Arial"/>
          <w:color w:val="222222"/>
          <w:sz w:val="24"/>
          <w:szCs w:val="24"/>
        </w:rPr>
        <w:t> </w:t>
      </w:r>
    </w:p>
    <w:p w14:paraId="4D5F04B6" w14:textId="70710F31" w:rsidR="002A600A" w:rsidRDefault="002A600A" w:rsidP="002A600A">
      <w:pPr>
        <w:shd w:val="clear" w:color="auto" w:fill="FFFFFF"/>
        <w:spacing w:after="0" w:line="240" w:lineRule="auto"/>
        <w:ind w:firstLine="720"/>
        <w:jc w:val="both"/>
        <w:rPr>
          <w:rFonts w:ascii="Arial" w:eastAsia="Times New Roman" w:hAnsi="Arial" w:cs="Arial"/>
          <w:color w:val="222222"/>
          <w:sz w:val="24"/>
          <w:szCs w:val="24"/>
        </w:rPr>
      </w:pPr>
      <w:proofErr w:type="gramStart"/>
      <w:r w:rsidRPr="002A600A">
        <w:rPr>
          <w:rFonts w:ascii="Arial" w:eastAsia="Times New Roman" w:hAnsi="Arial" w:cs="Arial"/>
          <w:b/>
          <w:bCs/>
          <w:color w:val="222222"/>
          <w:sz w:val="24"/>
          <w:szCs w:val="24"/>
        </w:rPr>
        <w:t>WHEREAS</w:t>
      </w:r>
      <w:r w:rsidRPr="002A600A">
        <w:rPr>
          <w:rFonts w:ascii="Arial" w:eastAsia="Times New Roman" w:hAnsi="Arial" w:cs="Arial"/>
          <w:color w:val="222222"/>
          <w:sz w:val="24"/>
          <w:szCs w:val="24"/>
        </w:rPr>
        <w:t>,</w:t>
      </w:r>
      <w:proofErr w:type="gramEnd"/>
      <w:r w:rsidRPr="002A600A">
        <w:rPr>
          <w:rFonts w:ascii="Arial" w:eastAsia="Times New Roman" w:hAnsi="Arial" w:cs="Arial"/>
          <w:color w:val="222222"/>
          <w:sz w:val="24"/>
          <w:szCs w:val="24"/>
        </w:rPr>
        <w:t xml:space="preserve"> an emergency declaration must be filed with the county recorder’s office and “given prompt and general publicity.”</w:t>
      </w:r>
    </w:p>
    <w:p w14:paraId="3C60AFCE" w14:textId="644545FB" w:rsidR="00855179" w:rsidRDefault="00855179" w:rsidP="002A600A">
      <w:pPr>
        <w:shd w:val="clear" w:color="auto" w:fill="FFFFFF"/>
        <w:spacing w:after="0" w:line="240" w:lineRule="auto"/>
        <w:ind w:firstLine="720"/>
        <w:jc w:val="both"/>
        <w:rPr>
          <w:rFonts w:ascii="Arial" w:eastAsia="Times New Roman" w:hAnsi="Arial" w:cs="Arial"/>
          <w:color w:val="222222"/>
          <w:sz w:val="24"/>
          <w:szCs w:val="24"/>
        </w:rPr>
      </w:pPr>
    </w:p>
    <w:p w14:paraId="509A8759" w14:textId="53474104" w:rsidR="00855179" w:rsidRDefault="00855179" w:rsidP="002A600A">
      <w:pPr>
        <w:shd w:val="clear" w:color="auto" w:fill="FFFFFF"/>
        <w:spacing w:after="0" w:line="240" w:lineRule="auto"/>
        <w:ind w:firstLine="720"/>
        <w:jc w:val="both"/>
        <w:rPr>
          <w:rFonts w:ascii="Arial" w:eastAsia="Times New Roman" w:hAnsi="Arial" w:cs="Arial"/>
          <w:color w:val="222222"/>
          <w:sz w:val="24"/>
          <w:szCs w:val="24"/>
        </w:rPr>
      </w:pPr>
    </w:p>
    <w:p w14:paraId="6F960E91" w14:textId="6AB9C1E4" w:rsidR="00855179" w:rsidRDefault="00855179" w:rsidP="002A600A">
      <w:pPr>
        <w:shd w:val="clear" w:color="auto" w:fill="FFFFFF"/>
        <w:spacing w:after="0" w:line="240" w:lineRule="auto"/>
        <w:ind w:firstLine="720"/>
        <w:jc w:val="both"/>
        <w:rPr>
          <w:rFonts w:ascii="Arial" w:eastAsia="Times New Roman" w:hAnsi="Arial" w:cs="Arial"/>
          <w:color w:val="222222"/>
          <w:sz w:val="24"/>
          <w:szCs w:val="24"/>
        </w:rPr>
      </w:pPr>
    </w:p>
    <w:p w14:paraId="73503359" w14:textId="77777777" w:rsidR="00855179" w:rsidRPr="002A600A" w:rsidRDefault="00855179" w:rsidP="002A600A">
      <w:pPr>
        <w:shd w:val="clear" w:color="auto" w:fill="FFFFFF"/>
        <w:spacing w:after="0" w:line="240" w:lineRule="auto"/>
        <w:ind w:firstLine="720"/>
        <w:jc w:val="both"/>
        <w:rPr>
          <w:rFonts w:ascii="Times New Roman" w:eastAsia="Times New Roman" w:hAnsi="Times New Roman" w:cs="Times New Roman"/>
          <w:color w:val="222222"/>
          <w:sz w:val="26"/>
          <w:szCs w:val="26"/>
        </w:rPr>
      </w:pPr>
    </w:p>
    <w:p w14:paraId="5144875E" w14:textId="77777777" w:rsidR="002A600A" w:rsidRPr="002A600A" w:rsidRDefault="002A600A" w:rsidP="002A600A">
      <w:pPr>
        <w:shd w:val="clear" w:color="auto" w:fill="FFFFFF"/>
        <w:spacing w:after="0" w:line="240" w:lineRule="auto"/>
        <w:ind w:firstLine="720"/>
        <w:jc w:val="both"/>
        <w:rPr>
          <w:rFonts w:ascii="Times New Roman" w:eastAsia="Times New Roman" w:hAnsi="Times New Roman" w:cs="Times New Roman"/>
          <w:color w:val="222222"/>
          <w:sz w:val="24"/>
          <w:szCs w:val="24"/>
        </w:rPr>
      </w:pPr>
      <w:r w:rsidRPr="002A600A">
        <w:rPr>
          <w:rFonts w:ascii="Arial" w:eastAsia="Times New Roman" w:hAnsi="Arial" w:cs="Arial"/>
          <w:color w:val="222222"/>
          <w:sz w:val="24"/>
          <w:szCs w:val="24"/>
        </w:rPr>
        <w:t> </w:t>
      </w:r>
    </w:p>
    <w:p w14:paraId="4D0A0567" w14:textId="67F8AC40" w:rsidR="002A600A" w:rsidRPr="002A600A" w:rsidRDefault="002A600A" w:rsidP="002A600A">
      <w:pPr>
        <w:shd w:val="clear" w:color="auto" w:fill="FFFFFF"/>
        <w:spacing w:after="0" w:line="240" w:lineRule="auto"/>
        <w:ind w:firstLine="720"/>
        <w:jc w:val="both"/>
        <w:rPr>
          <w:rFonts w:ascii="Times New Roman" w:eastAsia="Times New Roman" w:hAnsi="Times New Roman" w:cs="Times New Roman"/>
          <w:color w:val="222222"/>
          <w:sz w:val="24"/>
          <w:szCs w:val="24"/>
        </w:rPr>
      </w:pPr>
      <w:r w:rsidRPr="002A600A">
        <w:rPr>
          <w:rFonts w:ascii="Arial" w:eastAsia="Times New Roman" w:hAnsi="Arial" w:cs="Arial"/>
          <w:b/>
          <w:bCs/>
          <w:color w:val="222222"/>
          <w:sz w:val="24"/>
          <w:szCs w:val="24"/>
        </w:rPr>
        <w:lastRenderedPageBreak/>
        <w:t>NOW THEREFORE</w:t>
      </w:r>
      <w:r w:rsidRPr="002A600A">
        <w:rPr>
          <w:rFonts w:ascii="Arial" w:eastAsia="Times New Roman" w:hAnsi="Arial" w:cs="Arial"/>
          <w:color w:val="222222"/>
          <w:sz w:val="24"/>
          <w:szCs w:val="24"/>
        </w:rPr>
        <w:t xml:space="preserve">, the Mayor of the City of </w:t>
      </w:r>
      <w:r w:rsidR="00C64A2F">
        <w:rPr>
          <w:rFonts w:ascii="Arial" w:eastAsia="Times New Roman" w:hAnsi="Arial" w:cs="Arial"/>
          <w:color w:val="222222"/>
          <w:sz w:val="24"/>
          <w:szCs w:val="24"/>
        </w:rPr>
        <w:t>Downey</w:t>
      </w:r>
      <w:r w:rsidRPr="002A600A">
        <w:rPr>
          <w:rFonts w:ascii="Arial" w:eastAsia="Times New Roman" w:hAnsi="Arial" w:cs="Arial"/>
          <w:color w:val="222222"/>
          <w:sz w:val="24"/>
          <w:szCs w:val="24"/>
        </w:rPr>
        <w:t xml:space="preserve"> does hereby declare:</w:t>
      </w:r>
    </w:p>
    <w:p w14:paraId="147E1B9C" w14:textId="77777777" w:rsidR="002A600A" w:rsidRPr="002A600A" w:rsidRDefault="002A600A" w:rsidP="002A600A">
      <w:pPr>
        <w:shd w:val="clear" w:color="auto" w:fill="FFFFFF"/>
        <w:spacing w:after="0" w:line="240" w:lineRule="auto"/>
        <w:jc w:val="both"/>
        <w:rPr>
          <w:rFonts w:ascii="Times New Roman" w:eastAsia="Times New Roman" w:hAnsi="Times New Roman" w:cs="Times New Roman"/>
          <w:color w:val="222222"/>
          <w:sz w:val="24"/>
          <w:szCs w:val="24"/>
        </w:rPr>
      </w:pPr>
      <w:r w:rsidRPr="002A600A">
        <w:rPr>
          <w:rFonts w:ascii="Arial" w:eastAsia="Times New Roman" w:hAnsi="Arial" w:cs="Arial"/>
          <w:color w:val="222222"/>
          <w:sz w:val="24"/>
          <w:szCs w:val="24"/>
        </w:rPr>
        <w:t> </w:t>
      </w:r>
    </w:p>
    <w:p w14:paraId="44F5E552" w14:textId="6729CE61" w:rsidR="002A600A" w:rsidRPr="002A600A" w:rsidRDefault="002A600A" w:rsidP="002A600A">
      <w:pPr>
        <w:shd w:val="clear" w:color="auto" w:fill="FFFFFF"/>
        <w:spacing w:after="0" w:line="240" w:lineRule="auto"/>
        <w:ind w:firstLine="720"/>
        <w:jc w:val="both"/>
        <w:rPr>
          <w:rFonts w:ascii="Times New Roman" w:eastAsia="Times New Roman" w:hAnsi="Times New Roman" w:cs="Times New Roman"/>
          <w:color w:val="222222"/>
          <w:sz w:val="24"/>
          <w:szCs w:val="24"/>
        </w:rPr>
      </w:pPr>
      <w:r w:rsidRPr="002A600A">
        <w:rPr>
          <w:rFonts w:ascii="Arial" w:eastAsia="Times New Roman" w:hAnsi="Arial" w:cs="Arial"/>
          <w:color w:val="222222"/>
          <w:sz w:val="24"/>
          <w:szCs w:val="24"/>
        </w:rPr>
        <w:t xml:space="preserve">That a Local Disaster Emergency exists and that all efforts will be made to protect the citizens and property of the City of </w:t>
      </w:r>
      <w:r w:rsidR="00C64A2F">
        <w:rPr>
          <w:rFonts w:ascii="Arial" w:eastAsia="Times New Roman" w:hAnsi="Arial" w:cs="Arial"/>
          <w:color w:val="222222"/>
          <w:sz w:val="24"/>
          <w:szCs w:val="24"/>
        </w:rPr>
        <w:t>Downey</w:t>
      </w:r>
      <w:r w:rsidRPr="002A600A">
        <w:rPr>
          <w:rFonts w:ascii="Arial" w:eastAsia="Times New Roman" w:hAnsi="Arial" w:cs="Arial"/>
          <w:color w:val="222222"/>
          <w:sz w:val="24"/>
          <w:szCs w:val="24"/>
        </w:rPr>
        <w:t xml:space="preserve"> through activation of all local disaster emergency plans and state emergency assistance; and</w:t>
      </w:r>
    </w:p>
    <w:p w14:paraId="286B56BA" w14:textId="77777777" w:rsidR="002A600A" w:rsidRPr="002A600A" w:rsidRDefault="002A600A" w:rsidP="002A600A">
      <w:pPr>
        <w:shd w:val="clear" w:color="auto" w:fill="FFFFFF"/>
        <w:spacing w:after="0" w:line="240" w:lineRule="auto"/>
        <w:jc w:val="both"/>
        <w:rPr>
          <w:rFonts w:ascii="Times New Roman" w:eastAsia="Times New Roman" w:hAnsi="Times New Roman" w:cs="Times New Roman"/>
          <w:color w:val="222222"/>
          <w:sz w:val="24"/>
          <w:szCs w:val="24"/>
        </w:rPr>
      </w:pPr>
      <w:r w:rsidRPr="002A600A">
        <w:rPr>
          <w:rFonts w:ascii="Arial" w:eastAsia="Times New Roman" w:hAnsi="Arial" w:cs="Arial"/>
          <w:color w:val="222222"/>
          <w:sz w:val="24"/>
          <w:szCs w:val="24"/>
        </w:rPr>
        <w:t> </w:t>
      </w:r>
    </w:p>
    <w:p w14:paraId="38EAF28A" w14:textId="77777777" w:rsidR="002A600A" w:rsidRPr="002A600A" w:rsidRDefault="002A600A" w:rsidP="002A600A">
      <w:pPr>
        <w:shd w:val="clear" w:color="auto" w:fill="FFFFFF"/>
        <w:spacing w:after="0" w:line="240" w:lineRule="auto"/>
        <w:ind w:firstLine="720"/>
        <w:jc w:val="both"/>
        <w:rPr>
          <w:rFonts w:ascii="Times New Roman" w:eastAsia="Times New Roman" w:hAnsi="Times New Roman" w:cs="Times New Roman"/>
          <w:color w:val="222222"/>
          <w:sz w:val="24"/>
          <w:szCs w:val="24"/>
        </w:rPr>
      </w:pPr>
      <w:r w:rsidRPr="002A600A">
        <w:rPr>
          <w:rFonts w:ascii="Arial" w:eastAsia="Times New Roman" w:hAnsi="Arial" w:cs="Arial"/>
          <w:color w:val="222222"/>
          <w:sz w:val="24"/>
          <w:szCs w:val="24"/>
        </w:rPr>
        <w:t>That this Local Disaster Emergency shall expire within seven (7) days unless the City Council expressly authorizes the continuance of such Declaration; and</w:t>
      </w:r>
    </w:p>
    <w:p w14:paraId="28677139" w14:textId="77777777" w:rsidR="002A600A" w:rsidRPr="002A600A" w:rsidRDefault="002A600A" w:rsidP="002A600A">
      <w:pPr>
        <w:shd w:val="clear" w:color="auto" w:fill="FFFFFF"/>
        <w:spacing w:after="0" w:line="240" w:lineRule="auto"/>
        <w:ind w:firstLine="720"/>
        <w:jc w:val="both"/>
        <w:rPr>
          <w:rFonts w:ascii="Times New Roman" w:eastAsia="Times New Roman" w:hAnsi="Times New Roman" w:cs="Times New Roman"/>
          <w:color w:val="222222"/>
          <w:sz w:val="24"/>
          <w:szCs w:val="24"/>
        </w:rPr>
      </w:pPr>
      <w:r w:rsidRPr="002A600A">
        <w:rPr>
          <w:rFonts w:ascii="Arial" w:eastAsia="Times New Roman" w:hAnsi="Arial" w:cs="Arial"/>
          <w:color w:val="222222"/>
          <w:sz w:val="24"/>
          <w:szCs w:val="24"/>
        </w:rPr>
        <w:t> </w:t>
      </w:r>
    </w:p>
    <w:p w14:paraId="236F706D" w14:textId="2938ED04" w:rsidR="002A600A" w:rsidRPr="002A600A" w:rsidRDefault="002A600A" w:rsidP="002A600A">
      <w:pPr>
        <w:shd w:val="clear" w:color="auto" w:fill="FFFFFF"/>
        <w:spacing w:after="0" w:line="240" w:lineRule="auto"/>
        <w:ind w:firstLine="720"/>
        <w:jc w:val="both"/>
        <w:rPr>
          <w:rFonts w:ascii="Times New Roman" w:eastAsia="Times New Roman" w:hAnsi="Times New Roman" w:cs="Times New Roman"/>
          <w:color w:val="222222"/>
          <w:sz w:val="24"/>
          <w:szCs w:val="24"/>
        </w:rPr>
      </w:pPr>
      <w:r w:rsidRPr="002A600A">
        <w:rPr>
          <w:rFonts w:ascii="Arial" w:eastAsia="Times New Roman" w:hAnsi="Arial" w:cs="Arial"/>
          <w:color w:val="222222"/>
          <w:sz w:val="24"/>
          <w:szCs w:val="24"/>
        </w:rPr>
        <w:t xml:space="preserve">That this Declaration of Local Disaster Emergency (“Declaration”) shall be promptly filed with the </w:t>
      </w:r>
      <w:r w:rsidR="00C64A2F">
        <w:rPr>
          <w:rFonts w:ascii="Arial" w:eastAsia="Times New Roman" w:hAnsi="Arial" w:cs="Arial"/>
          <w:color w:val="222222"/>
          <w:sz w:val="24"/>
          <w:szCs w:val="24"/>
        </w:rPr>
        <w:t>Bannock</w:t>
      </w:r>
      <w:r w:rsidR="00017FB0">
        <w:rPr>
          <w:rFonts w:ascii="Arial" w:eastAsia="Times New Roman" w:hAnsi="Arial" w:cs="Arial"/>
          <w:color w:val="222222"/>
          <w:sz w:val="24"/>
          <w:szCs w:val="24"/>
        </w:rPr>
        <w:t xml:space="preserve"> </w:t>
      </w:r>
      <w:r w:rsidRPr="002A600A">
        <w:rPr>
          <w:rFonts w:ascii="Arial" w:eastAsia="Times New Roman" w:hAnsi="Arial" w:cs="Arial"/>
          <w:color w:val="222222"/>
          <w:sz w:val="24"/>
          <w:szCs w:val="24"/>
        </w:rPr>
        <w:t>County Recorder’s Office; and</w:t>
      </w:r>
    </w:p>
    <w:p w14:paraId="0538BB7A" w14:textId="77777777" w:rsidR="002A600A" w:rsidRPr="002A600A" w:rsidRDefault="002A600A" w:rsidP="002A600A">
      <w:pPr>
        <w:shd w:val="clear" w:color="auto" w:fill="FFFFFF"/>
        <w:spacing w:after="0" w:line="240" w:lineRule="auto"/>
        <w:jc w:val="both"/>
        <w:rPr>
          <w:rFonts w:ascii="Times New Roman" w:eastAsia="Times New Roman" w:hAnsi="Times New Roman" w:cs="Times New Roman"/>
          <w:color w:val="222222"/>
          <w:sz w:val="24"/>
          <w:szCs w:val="24"/>
        </w:rPr>
      </w:pPr>
      <w:r w:rsidRPr="002A600A">
        <w:rPr>
          <w:rFonts w:ascii="Arial" w:eastAsia="Times New Roman" w:hAnsi="Arial" w:cs="Arial"/>
          <w:color w:val="222222"/>
          <w:sz w:val="24"/>
          <w:szCs w:val="24"/>
        </w:rPr>
        <w:t> </w:t>
      </w:r>
    </w:p>
    <w:p w14:paraId="6C7CDB6F" w14:textId="77777777" w:rsidR="002A600A" w:rsidRPr="002A600A" w:rsidRDefault="002A600A" w:rsidP="002A600A">
      <w:pPr>
        <w:shd w:val="clear" w:color="auto" w:fill="FFFFFF"/>
        <w:spacing w:after="0" w:line="240" w:lineRule="auto"/>
        <w:ind w:firstLine="720"/>
        <w:jc w:val="both"/>
        <w:rPr>
          <w:rFonts w:ascii="Times New Roman" w:eastAsia="Times New Roman" w:hAnsi="Times New Roman" w:cs="Times New Roman"/>
          <w:color w:val="222222"/>
          <w:sz w:val="24"/>
          <w:szCs w:val="24"/>
        </w:rPr>
      </w:pPr>
      <w:r w:rsidRPr="002A600A">
        <w:rPr>
          <w:rFonts w:ascii="Arial" w:eastAsia="Times New Roman" w:hAnsi="Arial" w:cs="Arial"/>
          <w:color w:val="222222"/>
          <w:sz w:val="24"/>
          <w:szCs w:val="24"/>
        </w:rPr>
        <w:t>That prompt and general publicity shall be given by a press release notifying the public of this Declaration.</w:t>
      </w:r>
    </w:p>
    <w:p w14:paraId="0CFB204C" w14:textId="77777777" w:rsidR="002A600A" w:rsidRPr="002A600A" w:rsidRDefault="002A600A" w:rsidP="002A600A">
      <w:pPr>
        <w:shd w:val="clear" w:color="auto" w:fill="FFFFFF"/>
        <w:spacing w:after="0" w:line="240" w:lineRule="auto"/>
        <w:rPr>
          <w:rFonts w:ascii="CG Times" w:eastAsia="Times New Roman" w:hAnsi="CG Times" w:cs="Times New Roman"/>
          <w:color w:val="222222"/>
          <w:sz w:val="26"/>
          <w:szCs w:val="26"/>
        </w:rPr>
      </w:pPr>
      <w:r w:rsidRPr="002A600A">
        <w:rPr>
          <w:rFonts w:ascii="Arial" w:eastAsia="Times New Roman" w:hAnsi="Arial" w:cs="Arial"/>
          <w:color w:val="222222"/>
          <w:sz w:val="24"/>
          <w:szCs w:val="24"/>
        </w:rPr>
        <w:t> </w:t>
      </w:r>
    </w:p>
    <w:p w14:paraId="1912B78A" w14:textId="453D8A0D" w:rsidR="002A600A" w:rsidRPr="002A600A" w:rsidRDefault="00244C2A" w:rsidP="002A600A">
      <w:pPr>
        <w:shd w:val="clear" w:color="auto" w:fill="FFFFFF"/>
        <w:spacing w:after="0" w:line="240" w:lineRule="auto"/>
        <w:ind w:firstLine="720"/>
        <w:jc w:val="both"/>
        <w:rPr>
          <w:rFonts w:ascii="Times New Roman" w:eastAsia="Times New Roman" w:hAnsi="Times New Roman" w:cs="Times New Roman"/>
          <w:color w:val="222222"/>
          <w:sz w:val="24"/>
          <w:szCs w:val="24"/>
        </w:rPr>
      </w:pPr>
      <w:r>
        <w:rPr>
          <w:rFonts w:ascii="Arial" w:eastAsia="Times New Roman" w:hAnsi="Arial" w:cs="Arial"/>
          <w:color w:val="222222"/>
          <w:sz w:val="24"/>
          <w:szCs w:val="24"/>
        </w:rPr>
        <w:t>De</w:t>
      </w:r>
      <w:r w:rsidR="00017FB0">
        <w:rPr>
          <w:rFonts w:ascii="Arial" w:eastAsia="Times New Roman" w:hAnsi="Arial" w:cs="Arial"/>
          <w:color w:val="222222"/>
          <w:sz w:val="24"/>
          <w:szCs w:val="24"/>
        </w:rPr>
        <w:t>cla</w:t>
      </w:r>
      <w:r>
        <w:rPr>
          <w:rFonts w:ascii="Arial" w:eastAsia="Times New Roman" w:hAnsi="Arial" w:cs="Arial"/>
          <w:color w:val="222222"/>
          <w:sz w:val="24"/>
          <w:szCs w:val="24"/>
        </w:rPr>
        <w:t>r</w:t>
      </w:r>
      <w:r w:rsidR="00017FB0">
        <w:rPr>
          <w:rFonts w:ascii="Arial" w:eastAsia="Times New Roman" w:hAnsi="Arial" w:cs="Arial"/>
          <w:color w:val="222222"/>
          <w:sz w:val="24"/>
          <w:szCs w:val="24"/>
        </w:rPr>
        <w:t>ed</w:t>
      </w:r>
      <w:r w:rsidR="002A600A" w:rsidRPr="002A600A">
        <w:rPr>
          <w:rFonts w:ascii="Arial" w:eastAsia="Times New Roman" w:hAnsi="Arial" w:cs="Arial"/>
          <w:color w:val="222222"/>
          <w:sz w:val="24"/>
          <w:szCs w:val="24"/>
        </w:rPr>
        <w:t xml:space="preserve"> this </w:t>
      </w:r>
      <w:r w:rsidR="00017FB0">
        <w:rPr>
          <w:rFonts w:ascii="Arial" w:eastAsia="Times New Roman" w:hAnsi="Arial" w:cs="Arial"/>
          <w:color w:val="222222"/>
          <w:sz w:val="24"/>
          <w:szCs w:val="24"/>
        </w:rPr>
        <w:t>___</w:t>
      </w:r>
      <w:r w:rsidR="00C64A2F">
        <w:rPr>
          <w:rFonts w:ascii="Arial" w:eastAsia="Times New Roman" w:hAnsi="Arial" w:cs="Arial"/>
          <w:color w:val="222222"/>
          <w:sz w:val="24"/>
          <w:szCs w:val="24"/>
        </w:rPr>
        <w:t>___</w:t>
      </w:r>
      <w:r w:rsidR="00017FB0">
        <w:rPr>
          <w:rFonts w:ascii="Arial" w:eastAsia="Times New Roman" w:hAnsi="Arial" w:cs="Arial"/>
          <w:color w:val="222222"/>
          <w:sz w:val="24"/>
          <w:szCs w:val="24"/>
        </w:rPr>
        <w:t xml:space="preserve"> </w:t>
      </w:r>
      <w:r w:rsidR="002A600A" w:rsidRPr="002A600A">
        <w:rPr>
          <w:rFonts w:ascii="Arial" w:eastAsia="Times New Roman" w:hAnsi="Arial" w:cs="Arial"/>
          <w:color w:val="222222"/>
          <w:sz w:val="24"/>
          <w:szCs w:val="24"/>
        </w:rPr>
        <w:t>day of</w:t>
      </w:r>
      <w:r w:rsidR="00C64A2F">
        <w:rPr>
          <w:rFonts w:ascii="Arial" w:eastAsia="Times New Roman" w:hAnsi="Arial" w:cs="Arial"/>
          <w:color w:val="222222"/>
          <w:sz w:val="24"/>
          <w:szCs w:val="24"/>
        </w:rPr>
        <w:t xml:space="preserve"> </w:t>
      </w:r>
      <w:proofErr w:type="gramStart"/>
      <w:r w:rsidR="00C64A2F">
        <w:rPr>
          <w:rFonts w:ascii="Arial" w:eastAsia="Times New Roman" w:hAnsi="Arial" w:cs="Arial"/>
          <w:color w:val="222222"/>
          <w:sz w:val="24"/>
          <w:szCs w:val="24"/>
        </w:rPr>
        <w:t>April</w:t>
      </w:r>
      <w:r w:rsidR="002A600A" w:rsidRPr="002A600A">
        <w:rPr>
          <w:rFonts w:ascii="Arial" w:eastAsia="Times New Roman" w:hAnsi="Arial" w:cs="Arial"/>
          <w:color w:val="222222"/>
          <w:sz w:val="24"/>
          <w:szCs w:val="24"/>
        </w:rPr>
        <w:t>,</w:t>
      </w:r>
      <w:proofErr w:type="gramEnd"/>
      <w:r w:rsidR="002A600A" w:rsidRPr="002A600A">
        <w:rPr>
          <w:rFonts w:ascii="Arial" w:eastAsia="Times New Roman" w:hAnsi="Arial" w:cs="Arial"/>
          <w:color w:val="222222"/>
          <w:sz w:val="24"/>
          <w:szCs w:val="24"/>
        </w:rPr>
        <w:t xml:space="preserve"> 20</w:t>
      </w:r>
      <w:r w:rsidR="00017FB0">
        <w:rPr>
          <w:rFonts w:ascii="Arial" w:eastAsia="Times New Roman" w:hAnsi="Arial" w:cs="Arial"/>
          <w:color w:val="222222"/>
          <w:sz w:val="24"/>
          <w:szCs w:val="24"/>
        </w:rPr>
        <w:t>20</w:t>
      </w:r>
      <w:r w:rsidR="002A600A" w:rsidRPr="002A600A">
        <w:rPr>
          <w:rFonts w:ascii="Arial" w:eastAsia="Times New Roman" w:hAnsi="Arial" w:cs="Arial"/>
          <w:color w:val="222222"/>
          <w:sz w:val="24"/>
          <w:szCs w:val="24"/>
        </w:rPr>
        <w:t>.</w:t>
      </w:r>
    </w:p>
    <w:p w14:paraId="7E17D7E2" w14:textId="77777777" w:rsidR="002A600A" w:rsidRPr="002A600A" w:rsidRDefault="002A600A" w:rsidP="002A600A">
      <w:pPr>
        <w:shd w:val="clear" w:color="auto" w:fill="FFFFFF"/>
        <w:spacing w:after="0" w:line="240" w:lineRule="auto"/>
        <w:jc w:val="both"/>
        <w:rPr>
          <w:rFonts w:ascii="Times New Roman" w:eastAsia="Times New Roman" w:hAnsi="Times New Roman" w:cs="Times New Roman"/>
          <w:color w:val="222222"/>
          <w:sz w:val="24"/>
          <w:szCs w:val="24"/>
        </w:rPr>
      </w:pPr>
      <w:r w:rsidRPr="002A600A">
        <w:rPr>
          <w:rFonts w:ascii="Arial" w:eastAsia="Times New Roman" w:hAnsi="Arial" w:cs="Arial"/>
          <w:color w:val="222222"/>
          <w:sz w:val="24"/>
          <w:szCs w:val="24"/>
        </w:rPr>
        <w:t>                                   </w:t>
      </w:r>
    </w:p>
    <w:p w14:paraId="3169F6A7" w14:textId="5041B40B" w:rsidR="00A94B64" w:rsidRDefault="00855179"/>
    <w:p w14:paraId="03A4F286" w14:textId="49815B6C" w:rsidR="00017FB0" w:rsidRDefault="00017FB0">
      <w:r>
        <w:tab/>
      </w:r>
      <w:r>
        <w:tab/>
      </w:r>
      <w:r>
        <w:tab/>
      </w:r>
      <w:r>
        <w:tab/>
      </w:r>
      <w:r>
        <w:tab/>
      </w:r>
      <w:r>
        <w:tab/>
      </w:r>
      <w:r>
        <w:tab/>
        <w:t>____________________________________</w:t>
      </w:r>
    </w:p>
    <w:p w14:paraId="029D0F89" w14:textId="20DA112C" w:rsidR="00017FB0" w:rsidRDefault="00017FB0">
      <w:pPr>
        <w:rPr>
          <w:sz w:val="24"/>
          <w:szCs w:val="24"/>
        </w:rPr>
      </w:pPr>
      <w:r>
        <w:tab/>
      </w:r>
      <w:r>
        <w:tab/>
      </w:r>
      <w:r>
        <w:tab/>
      </w:r>
      <w:r>
        <w:tab/>
      </w:r>
      <w:r>
        <w:tab/>
      </w:r>
      <w:r>
        <w:tab/>
      </w:r>
      <w:r>
        <w:tab/>
      </w:r>
      <w:r w:rsidRPr="00017FB0">
        <w:rPr>
          <w:sz w:val="24"/>
          <w:szCs w:val="24"/>
        </w:rPr>
        <w:t>Mayor</w:t>
      </w:r>
      <w:r>
        <w:rPr>
          <w:sz w:val="24"/>
          <w:szCs w:val="24"/>
        </w:rPr>
        <w:tab/>
      </w:r>
    </w:p>
    <w:p w14:paraId="68D195D4" w14:textId="77777777" w:rsidR="00C64A2F" w:rsidRDefault="00C64A2F">
      <w:pPr>
        <w:rPr>
          <w:sz w:val="24"/>
          <w:szCs w:val="24"/>
        </w:rPr>
      </w:pPr>
    </w:p>
    <w:p w14:paraId="027FB780" w14:textId="4A793F3E" w:rsidR="00017FB0" w:rsidRDefault="00017FB0">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Date:  ____________________________</w:t>
      </w:r>
    </w:p>
    <w:p w14:paraId="7C1F3BE3" w14:textId="55496BE0" w:rsidR="00017FB0" w:rsidRDefault="00017FB0">
      <w:pPr>
        <w:rPr>
          <w:sz w:val="24"/>
          <w:szCs w:val="24"/>
        </w:rPr>
      </w:pPr>
    </w:p>
    <w:p w14:paraId="7CBC4650" w14:textId="3BC9FC0A" w:rsidR="00017FB0" w:rsidRDefault="00017FB0">
      <w:pPr>
        <w:rPr>
          <w:sz w:val="24"/>
          <w:szCs w:val="24"/>
        </w:rPr>
      </w:pPr>
      <w:r>
        <w:rPr>
          <w:sz w:val="24"/>
          <w:szCs w:val="24"/>
        </w:rPr>
        <w:t>ATTEST:</w:t>
      </w:r>
    </w:p>
    <w:p w14:paraId="4ED6E206" w14:textId="24A9EA94" w:rsidR="00017FB0" w:rsidRDefault="00017FB0">
      <w:pPr>
        <w:rPr>
          <w:sz w:val="24"/>
          <w:szCs w:val="24"/>
        </w:rPr>
      </w:pPr>
    </w:p>
    <w:p w14:paraId="259906E9" w14:textId="73D6A7EA" w:rsidR="00017FB0" w:rsidRDefault="00017FB0">
      <w:pPr>
        <w:rPr>
          <w:sz w:val="24"/>
          <w:szCs w:val="24"/>
        </w:rPr>
      </w:pPr>
      <w:r>
        <w:rPr>
          <w:sz w:val="24"/>
          <w:szCs w:val="24"/>
        </w:rPr>
        <w:t>_________________________________</w:t>
      </w:r>
    </w:p>
    <w:p w14:paraId="0CF4BBEA" w14:textId="64E5EF16" w:rsidR="00017FB0" w:rsidRDefault="00017FB0">
      <w:pPr>
        <w:rPr>
          <w:sz w:val="24"/>
          <w:szCs w:val="24"/>
        </w:rPr>
      </w:pPr>
      <w:r>
        <w:rPr>
          <w:sz w:val="24"/>
          <w:szCs w:val="24"/>
        </w:rPr>
        <w:t>City Clerk</w:t>
      </w:r>
    </w:p>
    <w:p w14:paraId="6411FB14" w14:textId="77777777" w:rsidR="00C64A2F" w:rsidRDefault="00C64A2F">
      <w:pPr>
        <w:rPr>
          <w:sz w:val="24"/>
          <w:szCs w:val="24"/>
        </w:rPr>
      </w:pPr>
    </w:p>
    <w:p w14:paraId="3AA33BE7" w14:textId="389C7CCC" w:rsidR="00017FB0" w:rsidRPr="00017FB0" w:rsidRDefault="00017FB0">
      <w:pPr>
        <w:rPr>
          <w:sz w:val="24"/>
          <w:szCs w:val="24"/>
        </w:rPr>
      </w:pPr>
      <w:r>
        <w:rPr>
          <w:sz w:val="24"/>
          <w:szCs w:val="24"/>
        </w:rPr>
        <w:t>Date:  ____________________________</w:t>
      </w:r>
    </w:p>
    <w:p w14:paraId="47249C5F" w14:textId="675D6EC3" w:rsidR="00017FB0" w:rsidRDefault="00017FB0"/>
    <w:p w14:paraId="066F1AD1" w14:textId="6F646D95" w:rsidR="0060379B" w:rsidRDefault="0060379B"/>
    <w:p w14:paraId="7ACCED07" w14:textId="286AEA0D" w:rsidR="0060379B" w:rsidRPr="00516D3F" w:rsidRDefault="0060379B">
      <w:pPr>
        <w:rPr>
          <w:sz w:val="24"/>
          <w:szCs w:val="24"/>
        </w:rPr>
      </w:pPr>
      <w:r w:rsidRPr="00516D3F">
        <w:rPr>
          <w:sz w:val="24"/>
          <w:szCs w:val="24"/>
        </w:rPr>
        <w:t xml:space="preserve">Confirmed by the City Council of the City of </w:t>
      </w:r>
      <w:r w:rsidR="00516D3F" w:rsidRPr="00516D3F">
        <w:rPr>
          <w:sz w:val="24"/>
          <w:szCs w:val="24"/>
        </w:rPr>
        <w:t>Downey</w:t>
      </w:r>
      <w:r w:rsidRPr="00516D3F">
        <w:rPr>
          <w:sz w:val="24"/>
          <w:szCs w:val="24"/>
        </w:rPr>
        <w:t xml:space="preserve"> on the</w:t>
      </w:r>
      <w:r w:rsidR="00516D3F" w:rsidRPr="00516D3F">
        <w:rPr>
          <w:sz w:val="24"/>
          <w:szCs w:val="24"/>
        </w:rPr>
        <w:t>____</w:t>
      </w:r>
      <w:r w:rsidRPr="00516D3F">
        <w:rPr>
          <w:sz w:val="24"/>
          <w:szCs w:val="24"/>
        </w:rPr>
        <w:t xml:space="preserve">___ day of </w:t>
      </w:r>
      <w:proofErr w:type="gramStart"/>
      <w:r w:rsidR="00516D3F" w:rsidRPr="00516D3F">
        <w:rPr>
          <w:sz w:val="24"/>
          <w:szCs w:val="24"/>
        </w:rPr>
        <w:t>April</w:t>
      </w:r>
      <w:r w:rsidRPr="00516D3F">
        <w:rPr>
          <w:sz w:val="24"/>
          <w:szCs w:val="24"/>
        </w:rPr>
        <w:t>,</w:t>
      </w:r>
      <w:proofErr w:type="gramEnd"/>
      <w:r w:rsidRPr="00516D3F">
        <w:rPr>
          <w:sz w:val="24"/>
          <w:szCs w:val="24"/>
        </w:rPr>
        <w:t xml:space="preserve"> 2020.</w:t>
      </w:r>
    </w:p>
    <w:p w14:paraId="4FC25ACD" w14:textId="6E223AF1" w:rsidR="0060379B" w:rsidRPr="00516D3F" w:rsidRDefault="0060379B">
      <w:pPr>
        <w:rPr>
          <w:sz w:val="24"/>
          <w:szCs w:val="24"/>
        </w:rPr>
      </w:pPr>
    </w:p>
    <w:p w14:paraId="323C32E7" w14:textId="127CB0B8" w:rsidR="0060379B" w:rsidRPr="00516D3F" w:rsidRDefault="0060379B">
      <w:pPr>
        <w:rPr>
          <w:sz w:val="24"/>
          <w:szCs w:val="24"/>
        </w:rPr>
      </w:pPr>
      <w:r w:rsidRPr="00516D3F">
        <w:rPr>
          <w:sz w:val="24"/>
          <w:szCs w:val="24"/>
        </w:rPr>
        <w:tab/>
      </w:r>
      <w:r w:rsidRPr="00516D3F">
        <w:rPr>
          <w:sz w:val="24"/>
          <w:szCs w:val="24"/>
        </w:rPr>
        <w:tab/>
      </w:r>
      <w:r w:rsidRPr="00516D3F">
        <w:rPr>
          <w:sz w:val="24"/>
          <w:szCs w:val="24"/>
        </w:rPr>
        <w:tab/>
      </w:r>
      <w:r w:rsidRPr="00516D3F">
        <w:rPr>
          <w:sz w:val="24"/>
          <w:szCs w:val="24"/>
        </w:rPr>
        <w:tab/>
      </w:r>
      <w:r w:rsidRPr="00516D3F">
        <w:rPr>
          <w:sz w:val="24"/>
          <w:szCs w:val="24"/>
        </w:rPr>
        <w:tab/>
      </w:r>
      <w:r w:rsidRPr="00516D3F">
        <w:rPr>
          <w:sz w:val="24"/>
          <w:szCs w:val="24"/>
        </w:rPr>
        <w:tab/>
      </w:r>
      <w:r w:rsidRPr="00516D3F">
        <w:rPr>
          <w:sz w:val="24"/>
          <w:szCs w:val="24"/>
        </w:rPr>
        <w:tab/>
        <w:t>____________________________________</w:t>
      </w:r>
    </w:p>
    <w:p w14:paraId="54944887" w14:textId="6046CD4A" w:rsidR="0060379B" w:rsidRPr="00516D3F" w:rsidRDefault="0060379B">
      <w:pPr>
        <w:rPr>
          <w:sz w:val="24"/>
          <w:szCs w:val="24"/>
        </w:rPr>
      </w:pPr>
      <w:r w:rsidRPr="00516D3F">
        <w:rPr>
          <w:sz w:val="24"/>
          <w:szCs w:val="24"/>
        </w:rPr>
        <w:tab/>
      </w:r>
      <w:r w:rsidRPr="00516D3F">
        <w:rPr>
          <w:sz w:val="24"/>
          <w:szCs w:val="24"/>
        </w:rPr>
        <w:tab/>
      </w:r>
      <w:r w:rsidRPr="00516D3F">
        <w:rPr>
          <w:sz w:val="24"/>
          <w:szCs w:val="24"/>
        </w:rPr>
        <w:tab/>
      </w:r>
      <w:r w:rsidRPr="00516D3F">
        <w:rPr>
          <w:sz w:val="24"/>
          <w:szCs w:val="24"/>
        </w:rPr>
        <w:tab/>
      </w:r>
      <w:r w:rsidRPr="00516D3F">
        <w:rPr>
          <w:sz w:val="24"/>
          <w:szCs w:val="24"/>
        </w:rPr>
        <w:tab/>
      </w:r>
      <w:r w:rsidRPr="00516D3F">
        <w:rPr>
          <w:sz w:val="24"/>
          <w:szCs w:val="24"/>
        </w:rPr>
        <w:tab/>
      </w:r>
      <w:r w:rsidRPr="00516D3F">
        <w:rPr>
          <w:sz w:val="24"/>
          <w:szCs w:val="24"/>
        </w:rPr>
        <w:tab/>
        <w:t>City Clerk</w:t>
      </w:r>
    </w:p>
    <w:p w14:paraId="173E714B" w14:textId="518D02D1" w:rsidR="0060379B" w:rsidRPr="00516D3F" w:rsidRDefault="0060379B">
      <w:pPr>
        <w:rPr>
          <w:sz w:val="24"/>
          <w:szCs w:val="24"/>
        </w:rPr>
      </w:pPr>
    </w:p>
    <w:p w14:paraId="29B1EB16" w14:textId="68067A6A" w:rsidR="0060379B" w:rsidRPr="00516D3F" w:rsidRDefault="0060379B">
      <w:pPr>
        <w:rPr>
          <w:sz w:val="24"/>
          <w:szCs w:val="24"/>
        </w:rPr>
      </w:pPr>
      <w:r w:rsidRPr="00516D3F">
        <w:rPr>
          <w:sz w:val="24"/>
          <w:szCs w:val="24"/>
        </w:rPr>
        <w:tab/>
      </w:r>
      <w:r w:rsidRPr="00516D3F">
        <w:rPr>
          <w:sz w:val="24"/>
          <w:szCs w:val="24"/>
        </w:rPr>
        <w:tab/>
      </w:r>
      <w:r w:rsidRPr="00516D3F">
        <w:rPr>
          <w:sz w:val="24"/>
          <w:szCs w:val="24"/>
        </w:rPr>
        <w:tab/>
      </w:r>
      <w:r w:rsidRPr="00516D3F">
        <w:rPr>
          <w:sz w:val="24"/>
          <w:szCs w:val="24"/>
        </w:rPr>
        <w:tab/>
      </w:r>
      <w:r w:rsidRPr="00516D3F">
        <w:rPr>
          <w:sz w:val="24"/>
          <w:szCs w:val="24"/>
        </w:rPr>
        <w:tab/>
      </w:r>
      <w:r w:rsidRPr="00516D3F">
        <w:rPr>
          <w:sz w:val="24"/>
          <w:szCs w:val="24"/>
        </w:rPr>
        <w:tab/>
      </w:r>
      <w:r w:rsidRPr="00516D3F">
        <w:rPr>
          <w:sz w:val="24"/>
          <w:szCs w:val="24"/>
        </w:rPr>
        <w:tab/>
        <w:t>Date: _______________________________</w:t>
      </w:r>
    </w:p>
    <w:sectPr w:rsidR="0060379B" w:rsidRPr="00516D3F" w:rsidSect="00855179">
      <w:pgSz w:w="12240" w:h="15840"/>
      <w:pgMar w:top="2160" w:right="1440" w:bottom="21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00A"/>
    <w:rsid w:val="00017FB0"/>
    <w:rsid w:val="00205B76"/>
    <w:rsid w:val="00244C2A"/>
    <w:rsid w:val="002A600A"/>
    <w:rsid w:val="00516D3F"/>
    <w:rsid w:val="0060379B"/>
    <w:rsid w:val="007C7AD7"/>
    <w:rsid w:val="007E0F7B"/>
    <w:rsid w:val="00855179"/>
    <w:rsid w:val="00865E6D"/>
    <w:rsid w:val="00A01784"/>
    <w:rsid w:val="00C64A2F"/>
    <w:rsid w:val="00CD79C5"/>
    <w:rsid w:val="00F57A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2EDDB"/>
  <w15:chartTrackingRefBased/>
  <w15:docId w15:val="{C906EA51-4FD8-477F-95C7-4A4D8B7FF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A600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600A"/>
    <w:rPr>
      <w:rFonts w:ascii="Times New Roman" w:eastAsia="Times New Roman" w:hAnsi="Times New Roman" w:cs="Times New Roman"/>
      <w:b/>
      <w:bCs/>
      <w:kern w:val="36"/>
      <w:sz w:val="48"/>
      <w:szCs w:val="48"/>
    </w:rPr>
  </w:style>
  <w:style w:type="paragraph" w:customStyle="1" w:styleId="m-5499595120085783712msobodytext">
    <w:name w:val="m_-5499595120085783712msobodytext"/>
    <w:basedOn w:val="Normal"/>
    <w:rsid w:val="002A600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5499595120085783712msofooter">
    <w:name w:val="m_-5499595120085783712msofooter"/>
    <w:basedOn w:val="Normal"/>
    <w:rsid w:val="002A600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2677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462</Words>
  <Characters>2635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Mason</dc:creator>
  <cp:keywords/>
  <dc:description/>
  <cp:lastModifiedBy>Brenda</cp:lastModifiedBy>
  <cp:revision>5</cp:revision>
  <dcterms:created xsi:type="dcterms:W3CDTF">2020-04-16T17:35:00Z</dcterms:created>
  <dcterms:modified xsi:type="dcterms:W3CDTF">2020-04-22T18:42:00Z</dcterms:modified>
</cp:coreProperties>
</file>