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1" w:type="dxa"/>
        <w:tblLook w:val="04A0" w:firstRow="1" w:lastRow="0" w:firstColumn="1" w:lastColumn="0" w:noHBand="0" w:noVBand="1"/>
      </w:tblPr>
      <w:tblGrid>
        <w:gridCol w:w="1253"/>
        <w:gridCol w:w="1404"/>
        <w:gridCol w:w="1566"/>
        <w:gridCol w:w="1497"/>
        <w:gridCol w:w="1101"/>
        <w:gridCol w:w="1329"/>
        <w:gridCol w:w="1061"/>
      </w:tblGrid>
      <w:tr w:rsidR="00807E27" w:rsidRPr="00807E27" w14:paraId="36546F4D" w14:textId="77777777" w:rsidTr="00807E27">
        <w:trPr>
          <w:trHeight w:val="264"/>
        </w:trPr>
        <w:tc>
          <w:tcPr>
            <w:tcW w:w="6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7B1C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CITY OF DOWNEY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C74C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9E8E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E27" w:rsidRPr="00807E27" w14:paraId="047B2771" w14:textId="77777777" w:rsidTr="00807E27">
        <w:trPr>
          <w:trHeight w:val="264"/>
        </w:trPr>
        <w:tc>
          <w:tcPr>
            <w:tcW w:w="8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9BE9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                           FINANCIAL STATEMENT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29A9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:rsidR="00807E27" w:rsidRPr="00807E27" w14:paraId="6587390A" w14:textId="77777777" w:rsidTr="00807E27">
        <w:trPr>
          <w:trHeight w:val="264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4E0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   FOR THE SECOND QUARTER ENDING JUNE 30, 2019</w:t>
            </w:r>
          </w:p>
        </w:tc>
      </w:tr>
      <w:tr w:rsidR="00807E27" w:rsidRPr="00807E27" w14:paraId="26726B1C" w14:textId="77777777" w:rsidTr="00807E27">
        <w:trPr>
          <w:trHeight w:val="264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2028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                                               FOR THE FISCAL YEAR ENDING SEPTEMBER 30, 2019</w:t>
            </w:r>
          </w:p>
        </w:tc>
      </w:tr>
      <w:tr w:rsidR="00807E27" w:rsidRPr="00807E27" w14:paraId="3A059553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DD14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FBD0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5990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E505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C662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8814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1F03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E27" w:rsidRPr="00807E27" w14:paraId="2566AA58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714A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D916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D31E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2A98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>OPERATING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FD6F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>CAPITAL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5A99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8029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>% OF</w:t>
            </w:r>
          </w:p>
        </w:tc>
      </w:tr>
      <w:tr w:rsidR="00807E27" w:rsidRPr="00807E27" w14:paraId="700D33EA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B8C6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>FUND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76B8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>RECEIPTS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552C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5B24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4BF8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>OUTLAY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4567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783B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807E27">
              <w:rPr>
                <w:rFonts w:eastAsia="Times New Roman" w:cs="Arial"/>
                <w:b/>
                <w:bCs/>
                <w:sz w:val="20"/>
                <w:szCs w:val="20"/>
              </w:rPr>
              <w:t>BUDGET</w:t>
            </w:r>
          </w:p>
        </w:tc>
      </w:tr>
      <w:tr w:rsidR="00807E27" w:rsidRPr="00807E27" w14:paraId="6B37D538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98F6" w14:textId="77777777" w:rsidR="00807E27" w:rsidRPr="00807E27" w:rsidRDefault="00807E27" w:rsidP="00807E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E012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F00C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F092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06AD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FB6E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89F9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E27" w:rsidRPr="00807E27" w14:paraId="5BFB80D3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B549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>GENERAL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99BE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$136,769.18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0143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$69,957.10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4F44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$55,224.74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BB25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$975.83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534F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$126,157.67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C183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>55%</w:t>
            </w:r>
          </w:p>
        </w:tc>
      </w:tr>
      <w:tr w:rsidR="00807E27" w:rsidRPr="00807E27" w14:paraId="6FBED6DB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0E5E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25AE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75E0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0158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6742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2418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93BE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E27" w:rsidRPr="00807E27" w14:paraId="59DB5844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9310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>ROAD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77E6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58,137.99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7709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25,360.77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9538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25,411.66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7669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77BA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50,772.43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15C0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>46%</w:t>
            </w:r>
          </w:p>
        </w:tc>
      </w:tr>
      <w:tr w:rsidR="00807E27" w:rsidRPr="00807E27" w14:paraId="3F987381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09A9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73E3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76A0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A393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3B3C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37CC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867F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E27" w:rsidRPr="00807E27" w14:paraId="53EF9DC6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ECA3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>WATER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FBB7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102,988.36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4E6F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29,396.51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BF96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91,371.61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8701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FCF8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120,768.12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8B23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>75%</w:t>
            </w:r>
          </w:p>
        </w:tc>
      </w:tr>
      <w:tr w:rsidR="00807E27" w:rsidRPr="00807E27" w14:paraId="281565F3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8986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B64B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2234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FF41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3CB4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81EF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7EAD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E27" w:rsidRPr="00807E27" w14:paraId="7717B7EA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F078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>SEWER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1996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53,681.46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8236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25,360.64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089E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8,743.36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5550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C114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34,104.00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0AB6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>45%</w:t>
            </w:r>
          </w:p>
        </w:tc>
      </w:tr>
      <w:tr w:rsidR="00807E27" w:rsidRPr="00807E27" w14:paraId="382F2E99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7701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49E4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7237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7F46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6B5C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747A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2DCE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E27" w:rsidRPr="00807E27" w14:paraId="4EC65830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799B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>GARBAGE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D081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32,515.11 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AA3F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0.00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145F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35,226.78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400E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0DC4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35,226.78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BFEB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>90%</w:t>
            </w:r>
          </w:p>
        </w:tc>
      </w:tr>
      <w:tr w:rsidR="00807E27" w:rsidRPr="00807E27" w14:paraId="43F891DE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FDA9" w14:textId="77777777" w:rsidR="00807E27" w:rsidRPr="00807E27" w:rsidRDefault="00807E27" w:rsidP="00807E27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F62A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84D1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44C7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73FC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87C1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BEAC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E27" w:rsidRPr="00807E27" w14:paraId="64B07EE4" w14:textId="77777777" w:rsidTr="00807E27">
        <w:trPr>
          <w:trHeight w:val="264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D322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>Citizens are invited to inspect the detailed supporting records of the above financial statements.</w:t>
            </w:r>
          </w:p>
        </w:tc>
      </w:tr>
      <w:tr w:rsidR="00807E27" w:rsidRPr="00807E27" w14:paraId="0C066135" w14:textId="77777777" w:rsidTr="00807E27">
        <w:trPr>
          <w:trHeight w:val="26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CBDD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D1B9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8A63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CC30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0736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57D1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C56B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E27" w:rsidRPr="00807E27" w14:paraId="19E50264" w14:textId="77777777" w:rsidTr="00807E27">
        <w:trPr>
          <w:trHeight w:val="264"/>
        </w:trPr>
        <w:tc>
          <w:tcPr>
            <w:tcW w:w="5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DEBB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807E27">
              <w:rPr>
                <w:rFonts w:eastAsia="Times New Roman" w:cs="Arial"/>
                <w:sz w:val="20"/>
                <w:szCs w:val="20"/>
              </w:rPr>
              <w:t xml:space="preserve">Signed:  Brenda Kay, City Clerk                            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99C8" w14:textId="77777777" w:rsidR="00807E27" w:rsidRPr="00807E27" w:rsidRDefault="00807E27" w:rsidP="00807E27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4C38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F3E3" w14:textId="77777777" w:rsidR="00807E27" w:rsidRPr="00807E27" w:rsidRDefault="00807E27" w:rsidP="0080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8F6C3B" w14:textId="77777777" w:rsidR="0075793A" w:rsidRDefault="0075793A" w:rsidP="00807E27">
      <w:pPr>
        <w:pStyle w:val="NoSpacing"/>
      </w:pPr>
      <w:bookmarkStart w:id="0" w:name="_GoBack"/>
      <w:bookmarkEnd w:id="0"/>
    </w:p>
    <w:sectPr w:rsidR="0075793A" w:rsidSect="00807E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27"/>
    <w:rsid w:val="0075793A"/>
    <w:rsid w:val="0080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2D6C"/>
  <w15:chartTrackingRefBased/>
  <w15:docId w15:val="{4A3B0197-68EC-4BA4-A117-FFBBFA59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Brenda Kay</cp:lastModifiedBy>
  <cp:revision>1</cp:revision>
  <dcterms:created xsi:type="dcterms:W3CDTF">2019-07-29T20:08:00Z</dcterms:created>
  <dcterms:modified xsi:type="dcterms:W3CDTF">2019-07-29T20:09:00Z</dcterms:modified>
</cp:coreProperties>
</file>