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5C5D0" w14:textId="77777777" w:rsidR="00273277" w:rsidRDefault="00273277"/>
    <w:p w14:paraId="57E286AA" w14:textId="47F5DEF7" w:rsidR="00273277" w:rsidRDefault="00511AD6">
      <w:r>
        <w:t>This tournament is open to all bowlers who are members of National USBC, Arizona State USBC and Tucson Metro USBC</w:t>
      </w:r>
      <w:r w:rsidR="000801C7">
        <w:t>.</w:t>
      </w:r>
      <w:r>
        <w:t xml:space="preserve"> </w:t>
      </w:r>
    </w:p>
    <w:p w14:paraId="28551A40" w14:textId="77777777" w:rsidR="00273277" w:rsidRDefault="00511AD6">
      <w:r>
        <w:t xml:space="preserve">1. Averages- Note: Averages may be rerated by Tournament Director. All averages must be verified. Qualifying averages in priority order are: </w:t>
      </w:r>
    </w:p>
    <w:p w14:paraId="63DCD1B4" w14:textId="61436913" w:rsidR="00273277" w:rsidRDefault="00511AD6">
      <w:pPr>
        <w:spacing w:after="0"/>
        <w:ind w:left="720"/>
      </w:pPr>
      <w:r>
        <w:t>A. The highest 202</w:t>
      </w:r>
      <w:r w:rsidR="00751710">
        <w:t>3</w:t>
      </w:r>
      <w:r>
        <w:t>-202</w:t>
      </w:r>
      <w:r w:rsidR="00751710">
        <w:t>4</w:t>
      </w:r>
      <w:r>
        <w:t xml:space="preserve"> winter average of 21 games or more for the designated bowling hand. USBC Rules 319a (2) and 319e do not apply. </w:t>
      </w:r>
    </w:p>
    <w:p w14:paraId="2965D908" w14:textId="71B111AB" w:rsidR="00273277" w:rsidRDefault="00511AD6">
      <w:pPr>
        <w:spacing w:after="0"/>
        <w:ind w:left="720"/>
      </w:pPr>
      <w:r>
        <w:t>B. The highest 202</w:t>
      </w:r>
      <w:r w:rsidR="00F92FC2">
        <w:t>4</w:t>
      </w:r>
      <w:r>
        <w:t xml:space="preserve"> summer league average of 21 games or more in the same league. </w:t>
      </w:r>
    </w:p>
    <w:p w14:paraId="4343DE4C" w14:textId="20A67096" w:rsidR="00273277" w:rsidRDefault="00511AD6">
      <w:pPr>
        <w:spacing w:after="0"/>
        <w:ind w:left="720"/>
      </w:pPr>
      <w:r>
        <w:t xml:space="preserve">C. The highest current league average of </w:t>
      </w:r>
      <w:r w:rsidR="00FE574F">
        <w:t>21</w:t>
      </w:r>
      <w:r>
        <w:t xml:space="preserve"> games or more in the same league as of the tournament start date. Proof of average required. </w:t>
      </w:r>
    </w:p>
    <w:p w14:paraId="1DB3F403" w14:textId="77777777" w:rsidR="00273277" w:rsidRDefault="00511AD6">
      <w:pPr>
        <w:spacing w:after="0"/>
        <w:ind w:left="720"/>
      </w:pPr>
      <w:r>
        <w:t>D. Bowlers with none of the above must enter with a 230</w:t>
      </w:r>
      <w:r>
        <w:rPr>
          <w:color w:val="FF0000"/>
        </w:rPr>
        <w:t xml:space="preserve"> </w:t>
      </w:r>
      <w:r>
        <w:t xml:space="preserve">average. </w:t>
      </w:r>
    </w:p>
    <w:p w14:paraId="1BA4C7DF" w14:textId="77777777" w:rsidR="00273277" w:rsidRDefault="00511AD6">
      <w:pPr>
        <w:spacing w:after="0"/>
        <w:ind w:left="720"/>
      </w:pPr>
      <w:r>
        <w:t xml:space="preserve">E. Sport/Challenge averages will be adjusted according to USBC Rule 201(c) </w:t>
      </w:r>
    </w:p>
    <w:p w14:paraId="1B947302" w14:textId="77777777" w:rsidR="00273277" w:rsidRDefault="00511AD6">
      <w:pPr>
        <w:spacing w:after="0"/>
        <w:ind w:left="720"/>
      </w:pPr>
      <w:r>
        <w:t xml:space="preserve">F. This tournament does not use composite averages. </w:t>
      </w:r>
    </w:p>
    <w:p w14:paraId="290CC1A9" w14:textId="77777777" w:rsidR="00273277" w:rsidRDefault="00511AD6">
      <w:pPr>
        <w:spacing w:after="0"/>
        <w:ind w:left="720"/>
      </w:pPr>
      <w:r>
        <w:t xml:space="preserve">G. Other than the exceptions noted above, USBC Rules on averages apply. </w:t>
      </w:r>
    </w:p>
    <w:p w14:paraId="696E3121" w14:textId="77777777" w:rsidR="00273277" w:rsidRDefault="00273277">
      <w:pPr>
        <w:spacing w:after="0"/>
        <w:ind w:left="720"/>
      </w:pPr>
    </w:p>
    <w:p w14:paraId="435FBCCB" w14:textId="77777777" w:rsidR="00273277" w:rsidRDefault="00511AD6">
      <w:r>
        <w:t xml:space="preserve">2. Handicap -Handicap is based on 90% of 230. </w:t>
      </w:r>
    </w:p>
    <w:p w14:paraId="4ADA909C" w14:textId="77777777" w:rsidR="00273277" w:rsidRDefault="00511AD6">
      <w:r>
        <w:t xml:space="preserve">3. Events - The Team Event will consist of four bowlers. Bowlers will be allowed to bowl in one additional Team Event provided the new team contains at least two new members. If more than one Team Event is bowled, the scores from the first Team Event will be used for the All Events total. If a bowler enters Doubles, they must also enter Singles. Doubles and Singles will be bowled on the same pair of lanes and Doubles will be bowled first. If a bowler withdraws from any event the score will be counted to the last ball thrown with zeros in the remaining frames. No substitutes are allowed if a bowler withdraws after starting the event. </w:t>
      </w:r>
    </w:p>
    <w:p w14:paraId="3DEA9AD9" w14:textId="77777777" w:rsidR="00273277" w:rsidRDefault="00511AD6">
      <w:r>
        <w:t xml:space="preserve"> 4. Scratch All Events - This fee is optional and may only be transferred if the new bowler replaces the original entrant in all entered events prior to participation in any event by either bowler. Any entrant not paying the optional fee shall not be eligible for a cash prize in Scratch All Events but will be eligible for the championship trophy. Handicap All Events – All bowlers are automatically entered in Handicap All-Events. Tucson Metro will allocate $5 per eligible bowler (i.e. bowlers that bowl all three events) for prizes. </w:t>
      </w:r>
    </w:p>
    <w:p w14:paraId="6C433911" w14:textId="77777777" w:rsidR="00273277" w:rsidRDefault="00511AD6">
      <w:r>
        <w:t xml:space="preserve">5. Awards/ Prize Fund -Prize fees will be returned 100% with a payout ratio of 1 in 5 for each event. Cash prizes will be awarded for each event on a handicap basis. In case of a tie the money will be combined and distributed evenly to the individuals or teams involved. Prize money will be paid within 30 days after the close of the tournament unless there is an unresolved protest in progress. Trophies will be awarded to one scratch winner in each event with duplicate awards given in the event of a tie. Checks must be cashed within 6 months of issue date. Un-cashed checks will be voided and deposited into the general account. In the event a check is lost a $25.00 stop payment fee may be charged for a replacement check. </w:t>
      </w:r>
    </w:p>
    <w:p w14:paraId="69F130E4" w14:textId="77777777" w:rsidR="00273277" w:rsidRDefault="00511AD6">
      <w:r>
        <w:t xml:space="preserve">6. Entry Deadline/ Confirmation -All entries must be postmarked by the tournament entry close date to guarantee a spot in the tournament provided the tournament is not full. Squad time confirmations will be sent out as soon as possible after the entry deadline. Late entries may be accepted based upon lane availability and the Tournament Directors discretion. </w:t>
      </w:r>
    </w:p>
    <w:p w14:paraId="64ED946F" w14:textId="77777777" w:rsidR="00273277" w:rsidRDefault="00511AD6">
      <w:r>
        <w:t xml:space="preserve">7. Refunds -Entry fees are non-refundable except at the discretion of the Tournament Director. </w:t>
      </w:r>
    </w:p>
    <w:p w14:paraId="670FD22F" w14:textId="77777777" w:rsidR="00511AD6" w:rsidRDefault="00511AD6"/>
    <w:p w14:paraId="46206A35" w14:textId="77777777" w:rsidR="00511AD6" w:rsidRDefault="00511AD6"/>
    <w:p w14:paraId="09645EF6" w14:textId="610634B2" w:rsidR="00273277" w:rsidRDefault="00511AD6">
      <w:r>
        <w:t xml:space="preserve">8. Expenses - The expense fee goes to offset costs incurred by Tucson Metro USBC to conduct the tournament including trophies, printing, postage and Association Manager compensation of $1.00 per event excluding all events. </w:t>
      </w:r>
    </w:p>
    <w:p w14:paraId="6A9BC7C6" w14:textId="77777777" w:rsidR="00273277" w:rsidRDefault="00511AD6">
      <w:r>
        <w:t xml:space="preserve">9. Check-in/Substitutes- Check in will begin one hour prior to each squad start time. Bowlers for Team and Doubles do not have to check in together. Proof of USBC membership, local membership and qualifying average will be required if not previously verified. Substitutes will be allowed but must complete the required paperwork with tournament officials. Entries accepting a substitute must retain that substitute for all three games of that event. </w:t>
      </w:r>
    </w:p>
    <w:p w14:paraId="754BF0E9" w14:textId="77777777" w:rsidR="00273277" w:rsidRDefault="00511AD6">
      <w:r>
        <w:t>10. Tardy/Absent Bowlers- Tardy bowlers will be allowed to start and scoring will begin in the current frame. All missed frames will receive a zero. In case of a late or no- show during Doubles, the bowler present may choose to bowl Singles first. A substitute may be used for the Doubles event otherwise zeros will be recorded for the missing partner.</w:t>
      </w:r>
    </w:p>
    <w:p w14:paraId="7D660FC1" w14:textId="77777777" w:rsidR="00273277" w:rsidRDefault="00511AD6">
      <w:r>
        <w:t xml:space="preserve"> 11. Physically Impaired- Physically Impaired bowlers are welcome. Please note on the entry form that there is a physically impaired person on the team. </w:t>
      </w:r>
    </w:p>
    <w:p w14:paraId="4F775BB8" w14:textId="77777777" w:rsidR="00273277" w:rsidRDefault="00511AD6">
      <w:r>
        <w:t>12. Bowlers Area- No one other than tournament bowlers, score monitors and tournament officials will be allowed in the bowling area. Electronic devices/cell phones must be silenced. Be ready to bowl when it is your turn.  No unreasonable delay in the progress of any game is permitted.  If a player or team in the tournament refuses to proceed with a game after being directed to do so by the tournament officials the game or series shall be declared forfeited. No Refunds.</w:t>
      </w:r>
    </w:p>
    <w:p w14:paraId="31067E62" w14:textId="77777777" w:rsidR="00273277" w:rsidRDefault="00511AD6">
      <w:r>
        <w:t xml:space="preserve">13.Dress Code- Entrants are expected to wear appropriate attire. Dress Code will be strictly enforced. Failure to comply will result in the bowler being disqualified and forfeiture of tournament entry fees. The Tournament Director's decision on any violation is final. Examples of acceptable attire include slacks, neat jeans (no holes and not frayed), Capri pants, walking shorts, proper length* skirts, skorts or shorts. Prohibited attire includes, but is not limited to: tank tops, halter tops, bare midriffs, spaghetti strap tops, low-cut necklines, etc. Shirts with inappropriate or vulgar pictures or writing, bib overalls, jeans not neat, clean or in good condition, workout attire, short shorts, short skorts and short skirts. Note: Skirt, skort and short hemlines must extend beyond the bowler's fingertips when standing relaxed and arms are extended downward at the bowler's side. </w:t>
      </w:r>
    </w:p>
    <w:p w14:paraId="612B3597" w14:textId="77777777" w:rsidR="00273277" w:rsidRDefault="00511AD6">
      <w:r>
        <w:t xml:space="preserve">14. Conduct- All bowlers are expected to conduct themselves in a proper manner. Bowlers will be subject to ejection from the tournament and forfeiture of entry fees for abuse of center equipment, alcohol, fellow competitors, tournament officials, center employees or other actions deemed inappropriate by the tournament director. </w:t>
      </w:r>
    </w:p>
    <w:p w14:paraId="51B3C057" w14:textId="77777777" w:rsidR="00273277" w:rsidRDefault="00511AD6">
      <w:r>
        <w:t>15. Final Decisions/Protests- Errors in scoring must be reported to the Tournament Director within 24 hours. The Tucson Metro USBC Tournament Director will rule on anything not covered by the tournament rules or USBC rules. The decision of the Tournament Director shall be final unless an appeal is made in accordance with USBC 329.</w:t>
      </w:r>
    </w:p>
    <w:p w14:paraId="77E6A551" w14:textId="13F3109E" w:rsidR="00273277" w:rsidRDefault="00511AD6">
      <w:r>
        <w:t xml:space="preserve"> NOTICE: Tucson Metro USBC is liable for the return of entry fees if entrants are prevented from bowling any event of this tournament through unexpected yet necessary schedule changes or premature termination of this tournament. Possible causes include, but are not limited to - war, national emergency, fires, strikes, lockouts, labor difficulties or any other circumstances beyond the control of Tucson Metro USBC. </w:t>
      </w:r>
    </w:p>
    <w:sectPr w:rsidR="00273277" w:rsidSect="00511AD6">
      <w:headerReference w:type="default" r:id="rId6"/>
      <w:footerReference w:type="default" r:id="rId7"/>
      <w:pgSz w:w="12240" w:h="15840"/>
      <w:pgMar w:top="720" w:right="1440" w:bottom="720" w:left="1440" w:header="72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0931F" w14:textId="77777777" w:rsidR="004932C0" w:rsidRDefault="004932C0">
      <w:pPr>
        <w:spacing w:after="0" w:line="240" w:lineRule="auto"/>
      </w:pPr>
      <w:r>
        <w:separator/>
      </w:r>
    </w:p>
  </w:endnote>
  <w:endnote w:type="continuationSeparator" w:id="0">
    <w:p w14:paraId="015F05E6" w14:textId="77777777" w:rsidR="004932C0" w:rsidRDefault="00493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B78CD" w14:textId="77D9D451" w:rsidR="00511AD6" w:rsidRDefault="00511AD6">
    <w:pPr>
      <w:pStyle w:val="Footer"/>
    </w:pPr>
    <w:r>
      <w:t xml:space="preserve">Updated: </w:t>
    </w:r>
    <w:r w:rsidR="000801C7">
      <w:t>12-01-2024</w:t>
    </w:r>
  </w:p>
  <w:p w14:paraId="7F2894CE" w14:textId="77777777" w:rsidR="00511AD6" w:rsidRDefault="00511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A6019" w14:textId="77777777" w:rsidR="004932C0" w:rsidRDefault="004932C0">
      <w:pPr>
        <w:spacing w:after="0" w:line="240" w:lineRule="auto"/>
      </w:pPr>
      <w:r>
        <w:separator/>
      </w:r>
    </w:p>
  </w:footnote>
  <w:footnote w:type="continuationSeparator" w:id="0">
    <w:p w14:paraId="09185D99" w14:textId="77777777" w:rsidR="004932C0" w:rsidRDefault="00493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5017D" w14:textId="67BADF01" w:rsidR="00273277" w:rsidRDefault="00511AD6">
    <w:pPr>
      <w:pStyle w:val="Header"/>
      <w:jc w:val="center"/>
    </w:pPr>
    <w:r>
      <w:rPr>
        <w:b/>
        <w:bCs/>
        <w:sz w:val="28"/>
        <w:szCs w:val="28"/>
      </w:rPr>
      <w:t>TUCSON METRO USBC OPEN</w:t>
    </w:r>
  </w:p>
  <w:p w14:paraId="3CC71012" w14:textId="74EA4C4D" w:rsidR="00273277" w:rsidRDefault="00511AD6">
    <w:pPr>
      <w:pStyle w:val="Header"/>
      <w:jc w:val="center"/>
      <w:rPr>
        <w:b/>
        <w:bCs/>
        <w:sz w:val="28"/>
        <w:szCs w:val="28"/>
      </w:rPr>
    </w:pPr>
    <w:r>
      <w:rPr>
        <w:b/>
        <w:bCs/>
        <w:sz w:val="28"/>
        <w:szCs w:val="28"/>
      </w:rPr>
      <w:t>TOURNAMENT RULES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277"/>
    <w:rsid w:val="000801C7"/>
    <w:rsid w:val="00273277"/>
    <w:rsid w:val="004932C0"/>
    <w:rsid w:val="00511AD6"/>
    <w:rsid w:val="00751710"/>
    <w:rsid w:val="00B21C68"/>
    <w:rsid w:val="00B33258"/>
    <w:rsid w:val="00CD3E86"/>
    <w:rsid w:val="00F92FC2"/>
    <w:rsid w:val="00FE574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2FA04"/>
  <w15:docId w15:val="{6B45E7F9-6319-41A3-A04C-DCB500060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F5B"/>
    <w:pPr>
      <w:overflowPunct w:val="0"/>
      <w:spacing w:after="160" w:line="259" w:lineRule="auto"/>
    </w:pPr>
    <w:rPr>
      <w:rFonts w:asciiTheme="minorHAnsi" w:eastAsiaTheme="minorHAnsi" w:hAnsiTheme="minorHAnsi" w:cstheme="minorBidi"/>
      <w:color w:val="00000A"/>
      <w:kern w:val="0"/>
      <w:sz w:val="22"/>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F447FD"/>
  </w:style>
  <w:style w:type="character" w:customStyle="1" w:styleId="FooterChar">
    <w:name w:val="Footer Char"/>
    <w:basedOn w:val="DefaultParagraphFont"/>
    <w:link w:val="Footer"/>
    <w:uiPriority w:val="99"/>
    <w:qFormat/>
    <w:rsid w:val="00F447FD"/>
  </w:style>
  <w:style w:type="character" w:customStyle="1" w:styleId="ListLabel6">
    <w:name w:val="ListLabel 6"/>
    <w:qFormat/>
    <w:rPr>
      <w:rFonts w:cs="Courier New"/>
    </w:rPr>
  </w:style>
  <w:style w:type="character" w:customStyle="1" w:styleId="ListLabel5">
    <w:name w:val="ListLabel 5"/>
    <w:qFormat/>
    <w:rPr>
      <w:rFonts w:cs="Courier New"/>
    </w:rPr>
  </w:style>
  <w:style w:type="character" w:customStyle="1" w:styleId="ListLabel4">
    <w:name w:val="ListLabel 4"/>
    <w:qFormat/>
    <w:rPr>
      <w:rFonts w:cs="Courier New"/>
    </w:rPr>
  </w:style>
  <w:style w:type="character" w:customStyle="1" w:styleId="ListLabel3">
    <w:name w:val="ListLabel 3"/>
    <w:qFormat/>
    <w:rPr>
      <w:rFonts w:cs="Courier New"/>
    </w:rPr>
  </w:style>
  <w:style w:type="character" w:customStyle="1" w:styleId="ListLabel2">
    <w:name w:val="ListLabel 2"/>
    <w:qFormat/>
    <w:rPr>
      <w:rFonts w:cs="Courier New"/>
    </w:rPr>
  </w:style>
  <w:style w:type="character" w:customStyle="1" w:styleId="ListLabel1">
    <w:name w:val="ListLabel 1"/>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Header">
    <w:name w:val="header"/>
    <w:basedOn w:val="Normal"/>
    <w:link w:val="HeaderChar"/>
    <w:uiPriority w:val="99"/>
    <w:unhideWhenUsed/>
    <w:rsid w:val="00F447FD"/>
    <w:pPr>
      <w:tabs>
        <w:tab w:val="center" w:pos="4680"/>
        <w:tab w:val="right" w:pos="9360"/>
      </w:tabs>
      <w:spacing w:after="0" w:line="240" w:lineRule="auto"/>
    </w:pPr>
  </w:style>
  <w:style w:type="paragraph" w:styleId="Footer">
    <w:name w:val="footer"/>
    <w:basedOn w:val="Normal"/>
    <w:link w:val="FooterChar"/>
    <w:uiPriority w:val="99"/>
    <w:unhideWhenUsed/>
    <w:rsid w:val="00F447FD"/>
    <w:pPr>
      <w:tabs>
        <w:tab w:val="center" w:pos="4680"/>
        <w:tab w:val="right" w:pos="9360"/>
      </w:tabs>
      <w:spacing w:after="0" w:line="240" w:lineRule="auto"/>
    </w:pPr>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1034</Words>
  <Characters>5898</Characters>
  <Application>Microsoft Office Word</Application>
  <DocSecurity>0</DocSecurity>
  <Lines>49</Lines>
  <Paragraphs>13</Paragraphs>
  <ScaleCrop>false</ScaleCrop>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Harris</dc:creator>
  <dc:description/>
  <cp:lastModifiedBy>Steve Harris</cp:lastModifiedBy>
  <cp:revision>3</cp:revision>
  <cp:lastPrinted>2021-08-21T17:23:00Z</cp:lastPrinted>
  <dcterms:created xsi:type="dcterms:W3CDTF">2024-12-17T17:44:00Z</dcterms:created>
  <dcterms:modified xsi:type="dcterms:W3CDTF">2024-12-17T17:53:00Z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