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36649" w14:textId="77777777" w:rsidR="00000000" w:rsidRDefault="00F40E18">
      <w:pPr>
        <w:spacing w:after="0" w:line="480" w:lineRule="auto"/>
        <w:jc w:val="center"/>
        <w:rPr>
          <w:rFonts w:ascii="Garamond" w:hAnsi="Garamond" w:cs="Times New Roman"/>
          <w:b/>
          <w:bCs/>
          <w:sz w:val="24"/>
          <w:szCs w:val="24"/>
          <w:lang w:val="en-GB"/>
        </w:rPr>
      </w:pPr>
      <w:r>
        <w:rPr>
          <w:rFonts w:ascii="Garamond" w:hAnsi="Garamond" w:cs="Times New Roman"/>
          <w:sz w:val="24"/>
          <w:szCs w:val="24"/>
          <w:lang w:val="en-GB"/>
        </w:rPr>
        <w:t>Glossary of Key Terms for the Global Guidelines for Falls Initiative.</w:t>
      </w:r>
    </w:p>
    <w:tbl>
      <w:tblPr>
        <w:tblStyle w:val="TableGrid"/>
        <w:tblW w:w="11766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9634"/>
      </w:tblGrid>
      <w:tr w:rsidR="00000000" w14:paraId="4C5B4E1F" w14:textId="77777777">
        <w:trPr>
          <w:trHeight w:val="424"/>
        </w:trPr>
        <w:tc>
          <w:tcPr>
            <w:tcW w:w="117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77C8B3" w14:textId="77777777" w:rsidR="00000000" w:rsidRDefault="00F40E18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  <w:t>GLOSSARY OF KEY TERMS</w:t>
            </w:r>
          </w:p>
        </w:tc>
      </w:tr>
      <w:tr w:rsidR="00000000" w14:paraId="606921AF" w14:textId="77777777"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D0E5F5" w14:textId="77777777" w:rsidR="00000000" w:rsidRDefault="00F40E18">
            <w:pP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  <w:t>AGREE-II</w:t>
            </w: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12DB05" w14:textId="77777777" w:rsidR="00000000" w:rsidRDefault="00F40E1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Garamond" w:hAnsi="Garamond" w:cs="Times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 xml:space="preserve">The Appraisal of Guidelines for REsearch &amp; Evaluation (AGREE) 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t>Instrument is a tool that assesses the methodological rigour and transparency with which a clinical practice guideline is developed.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begin"/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 xml:space="preserve"> ADDIN EN.CITE &lt;EndNote&gt;&lt;Cite&gt;&lt;Author&gt;Brouwers&lt;/Author&gt;&lt;Year&gt;2010&lt;/Year&gt;&lt;RecNum&gt;244&lt;/RecNum&gt;&lt;DisplayText&gt;&lt;style face="supe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rscript"&gt;1&lt;/style&gt;&lt;/DisplayText&gt;&lt;record&gt;&lt;rec-number&gt;244&lt;/rec-number&gt;&lt;foreign-keys&gt;&lt;key app="EN" db-id="zf0vxxtdffs0zme2r0n50zx75vadzfeepazr" timestamp="1614203473"&gt;244&lt;/key&gt;&lt;/foreign-keys&gt;&lt;ref-type name="Journal Article"&gt;17&lt;/ref-type&gt;&lt;contributors&gt;&lt;authors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&gt;&lt;author&gt;Brouwers, M. C.&lt;/author&gt;&lt;author&gt;Kho, M. E.&lt;/author&gt;&lt;author&gt;Browman, G. P.&lt;/author&gt;&lt;author&gt;Burgers, J. S.&lt;/author&gt;&lt;author&gt;Cluzeau, F.&lt;/author&gt;&lt;author&gt;Feder, G.&lt;/author&gt;&lt;author&gt;Fervers, B.&lt;/author&gt;&lt;author&gt;Graham, I. D.&lt;/author&gt;&lt;author&gt;Grimshaw, J.&lt;/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author&gt;&lt;author&gt;Hanna, S. E.&lt;/author&gt;&lt;author&gt;Littlejohns, P.&lt;/author&gt;&lt;author&gt;Makarski, J.&lt;/author&gt;&lt;author&gt;Zitzelsberger, L.&lt;/author&gt;&lt;author&gt;Agree Next Steps Consortium&lt;/author&gt;&lt;/authors&gt;&lt;/contributors&gt;&lt;auth-address&gt;Department of Oncology, McMaster Universit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y, Hamilton, Ontario, Canada. mbrouwer@mcmaster.ca&lt;/auth-address&gt;&lt;titles&gt;&lt;title&gt;AGREE II: advancing guideline development, reporting, and evaluation in health care&lt;/title&gt;&lt;secondary-title&gt;Prev Med&lt;/secondary-title&gt;&lt;/titles&gt;&lt;periodical&gt;&lt;full-title&gt;Prev Med&lt;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/full-title&gt;&lt;/periodical&gt;&lt;pages&gt;421-4&lt;/pages&gt;&lt;volume&gt;51&lt;/volume&gt;&lt;number&gt;5&lt;/number&gt;&lt;edition&gt;2010/08/24&lt;/edition&gt;&lt;keywords&gt;&lt;keyword&gt;*Delivery of Health Care&lt;/keyword&gt;&lt;keyword&gt;Manuals as Topic&lt;/keyword&gt;&lt;keyword&gt;*Practice Guidelines as Topic&lt;/keyword&gt;&lt;keyword&gt;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Program Development&lt;/keyword&gt;&lt;/keywords&gt;&lt;dates&gt;&lt;year&gt;2010&lt;/year&gt;&lt;pub-dates&gt;&lt;date&gt;Nov&lt;/date&gt;&lt;/pub-dates&gt;&lt;/dates&gt;&lt;isbn&gt;1096-0260 (Electronic)&amp;#xD;0091-7435 (Linking)&lt;/isbn&gt;&lt;accession-num&gt;20728466&lt;/accession-num&gt;&lt;urls&gt;&lt;related-urls&gt;&lt;url&gt;https://www.ncbi.nlm.n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ih.gov/pubmed/20728466&lt;/url&gt;&lt;/related-urls&gt;&lt;/urls&gt;&lt;electronic-resource-num&gt;10.1016/j.ypmed.2010.08.005&lt;/electronic-resource-num&gt;&lt;/record&gt;&lt;/Cite&gt;&lt;/EndNote&gt;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Garamond" w:hAnsi="Garamond" w:cs="Times"/>
                <w:noProof/>
                <w:sz w:val="24"/>
                <w:szCs w:val="24"/>
                <w:vertAlign w:val="superscript"/>
                <w:lang w:val="en-GB"/>
              </w:rPr>
              <w:t>1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end"/>
            </w:r>
          </w:p>
        </w:tc>
      </w:tr>
      <w:tr w:rsidR="00000000" w14:paraId="0FBD2407" w14:textId="77777777"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3E32BB" w14:textId="77777777" w:rsidR="00000000" w:rsidRDefault="00F40E18">
            <w:pP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  <w:t>Assessment Tools</w:t>
            </w: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2D08F3" w14:textId="77777777" w:rsidR="00000000" w:rsidRDefault="00F40E18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>Fall risk assessment tools including balance, gait, and/or mobility assessment tools for falls prediction, completed by any healthcare professional.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begin"/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 xml:space="preserve"> ADDIN EN.CITE &lt;EndNote&gt;&lt;Cite&gt;&lt;Author&gt;Skelton&lt;/Author&gt;&lt;Year&gt;2007&lt;/Year&gt;&lt;RecNum&gt;654&lt;/RecNum&gt;&lt;DisplayText&gt;&lt;s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tyle face="superscript"&gt;2&lt;/style&gt;&lt;/DisplayText&gt;&lt;record&gt;&lt;rec-number&gt;654&lt;/rec-number&gt;&lt;foreign-keys&gt;&lt;key app="EN" db-id="zf0vxxtdffs0zme2r0n50zx75vadzfeepazr" timestamp="1631218158"&gt;654&lt;/key&gt;&lt;/foreign-keys&gt;&lt;ref-type name="Journal Article"&gt;17&lt;/ref-type&gt;&lt;contri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butors&gt;&lt;authors&gt;&lt;author&gt;Skelton, D. A.&lt;/author&gt;&lt;author&gt;Todd, C. J.&lt;/author&gt;&lt;author&gt;ProFa, N. E. Group&lt;/author&gt;&lt;/authors&gt;&lt;/contributors&gt;&lt;auth-address&gt;School of Nursing, Midwifery and Social Work, University of Manchester, Manchester, UK. dawn.skelton@manche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ster.ac.uk&lt;/auth-address&gt;&lt;titles&gt;&lt;title&gt;Prevention of Falls Network Europe: a thematic network aimed at introducing good practice in effective falls prevention across Europe. Four years on&lt;/title&gt;&lt;secondary-title&gt;J Musculoskelet Neuronal Interact&lt;/secondar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y-title&gt;&lt;/titles&gt;&lt;periodical&gt;&lt;full-title&gt;J Musculoskelet Neuronal Interact&lt;/full-title&gt;&lt;/periodical&gt;&lt;pages&gt;273-8&lt;/pages&gt;&lt;volume&gt;7&lt;/volume&gt;&lt;number&gt;3&lt;/number&gt;&lt;edition&gt;2007/10/20&lt;/edition&gt;&lt;keywords&gt;&lt;keyword&gt;Accident Prevention/trends&lt;/keyword&gt;&lt;keyword&gt;Acciden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tal Falls/*prevention &amp;amp; control/statistics &amp;amp; numerical data&lt;/keyword&gt;&lt;keyword&gt;Aged&lt;/keyword&gt;&lt;keyword&gt;Aging/physiology/psychology&lt;/keyword&gt;&lt;keyword&gt;Europe&lt;/keyword&gt;&lt;keyword&gt;Fractures, Bone/*etiology/*prevention &amp;amp; control&lt;/keyword&gt;&lt;keyword&gt;*Globa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l Health&lt;/keyword&gt;&lt;keyword&gt;Humans&lt;/keyword&gt;&lt;keyword&gt;*International Cooperation&lt;/keyword&gt;&lt;keyword&gt;Internet&lt;/keyword&gt;&lt;keyword&gt;Patient Care Team/trends&lt;/keyword&gt;&lt;keyword&gt;Risk Factors&lt;/keyword&gt;&lt;/keywords&gt;&lt;dates&gt;&lt;year&gt;2007&lt;/year&gt;&lt;pub-dates&gt;&lt;date&gt;Jul-Sep&lt;/date&gt;&lt;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/pub-dates&gt;&lt;/dates&gt;&lt;isbn&gt;1108-7161 (Print)&amp;#xD;1108-7161 (Linking)&lt;/isbn&gt;&lt;accession-num&gt;17947812&lt;/accession-num&gt;&lt;urls&gt;&lt;related-urls&gt;&lt;url&gt;https://www.ncbi.nlm.nih.gov/pubmed/17947812&lt;/url&gt;&lt;/related-urls&gt;&lt;/urls&gt;&lt;/record&gt;&lt;/Cite&gt;&lt;/EndNote&gt;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Garamond" w:hAnsi="Garamond" w:cs="Times"/>
                <w:noProof/>
                <w:sz w:val="24"/>
                <w:szCs w:val="24"/>
                <w:vertAlign w:val="superscript"/>
                <w:lang w:val="en-GB"/>
              </w:rPr>
              <w:t>2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end"/>
            </w:r>
          </w:p>
        </w:tc>
      </w:tr>
      <w:tr w:rsidR="00000000" w14:paraId="6B239AE1" w14:textId="77777777">
        <w:trPr>
          <w:trHeight w:val="405"/>
        </w:trPr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1BDA89" w14:textId="77777777" w:rsidR="00000000" w:rsidRDefault="00F40E18">
            <w:pP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  <w:t>Cardiovascular In</w:t>
            </w: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  <w:t>tervention</w:t>
            </w: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9BAA3C" w14:textId="77777777" w:rsidR="00000000" w:rsidRDefault="00F40E1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Garamond" w:hAnsi="Garamond" w:cs="Times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 xml:space="preserve">Recommendations for cardiovascular interventions include any advice or guidance geared towards </w:t>
            </w:r>
          </w:p>
          <w:p w14:paraId="4FDEB249" w14:textId="77777777" w:rsidR="00000000" w:rsidRDefault="00F40E1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Garamond" w:hAnsi="Garamond" w:cs="Times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 xml:space="preserve">management of syncope and cardiovascular risk factors for falls: this includes recommendations for </w:t>
            </w:r>
          </w:p>
          <w:p w14:paraId="2D6A8957" w14:textId="77777777" w:rsidR="00000000" w:rsidRDefault="00F40E1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Garamond" w:hAnsi="Garamond" w:cs="Times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>individuals with cardiovascular conditions (i.e.,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t xml:space="preserve"> blood pressure outside of age/sex typical norms). </w:t>
            </w:r>
          </w:p>
        </w:tc>
      </w:tr>
      <w:tr w:rsidR="00000000" w14:paraId="2704D5DF" w14:textId="77777777">
        <w:trPr>
          <w:trHeight w:val="405"/>
        </w:trPr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F9A67E" w14:textId="77777777" w:rsidR="00000000" w:rsidRDefault="00F40E18">
            <w:pP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  <w:t>Caregiver</w:t>
            </w: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751A3F" w14:textId="77777777" w:rsidR="00000000" w:rsidRDefault="00F40E1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Garamond" w:hAnsi="Garamond" w:cs="Times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 xml:space="preserve">In the present review, caregivers or carers encompass all individuals who care for </w:t>
            </w:r>
          </w:p>
          <w:p w14:paraId="227CC100" w14:textId="77777777" w:rsidR="00000000" w:rsidRDefault="00F40E1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Garamond" w:hAnsi="Garamond" w:cs="Times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>older adults.</w:t>
            </w:r>
          </w:p>
        </w:tc>
      </w:tr>
      <w:tr w:rsidR="00000000" w14:paraId="04A30AD1" w14:textId="77777777">
        <w:trPr>
          <w:trHeight w:val="405"/>
        </w:trPr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8DA0AD" w14:textId="77777777" w:rsidR="00000000" w:rsidRDefault="00F40E18">
            <w:pP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  <w:t>Clinical Practice Guideline</w:t>
            </w: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5A16CA" w14:textId="77777777" w:rsidR="00000000" w:rsidRDefault="00F40E1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Garamond" w:hAnsi="Garamond" w:cs="Times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 xml:space="preserve">Recommendations on diagnosis and treatment of a medical condition 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t xml:space="preserve">predominantly for healthcare </w:t>
            </w:r>
          </w:p>
          <w:p w14:paraId="56292CA8" w14:textId="77777777" w:rsidR="00000000" w:rsidRDefault="00F40E1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Garamond" w:hAnsi="Garamond" w:cs="Times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>professionals to use in clinical practice.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begin"/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 xml:space="preserve"> ADDIN EN.CITE &lt;EndNote&gt;&lt;Cite&gt;&lt;Author&gt;IQWiG&lt;/Author&gt;&lt;Year&gt;2016&lt;/Year&gt;&lt;RecNum&gt;135&lt;/RecNum&gt;&lt;DisplayText&gt;&lt;style face="superscript"&gt;3&lt;/style&gt;&lt;/DisplayText&gt;&lt;record&gt;&lt;rec-number&gt;135&lt;/rec-nu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 xml:space="preserve">mber&gt;&lt;foreign-keys&gt;&lt;key app="EN" db-id="zf0vxxtdffs0zme2r0n50zx75vadzfeepazr" timestamp="1613531250"&gt;135&lt;/key&gt;&lt;/foreign-keys&gt;&lt;ref-type name="Report"&gt;27&lt;/ref-type&gt;&lt;contributors&gt;&lt;authors&gt;&lt;author&gt;IQWiG&lt;/author&gt;&lt;/authors&gt;&lt;/contributors&gt;&lt;titles&gt;&lt;title&gt;What are 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clinical practice guidelines?&lt;/title&gt;&lt;/titles&gt;&lt;volume&gt;&lt;style face="italic" font="default" size="100%"&gt;&amp;#xD;Institute for Quality and Efficiency in Health Care&lt;/style&gt;&lt;/volume&gt;&lt;dates&gt;&lt;year&gt;2016&lt;/year&gt;&lt;/dates&gt;&lt;pub-location&gt;Cologne, Germany&lt;/pub-location&gt;&lt;pub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lisher&gt;&lt;style face="italic" font="default" size="100%"&gt;Institute for Quality and Efficiency in Health Care&lt;/style&gt;&lt;/publisher&gt;&lt;urls&gt;&lt;related-urls&gt;&lt;url&gt;InformedHealth.org [Internet].&lt;/url&gt;&lt;/related-urls&gt;&lt;/urls&gt;&lt;/record&gt;&lt;/Cite&gt;&lt;/EndNote&gt;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Garamond" w:hAnsi="Garamond" w:cs="Times"/>
                <w:noProof/>
                <w:sz w:val="24"/>
                <w:szCs w:val="24"/>
                <w:vertAlign w:val="superscript"/>
                <w:lang w:val="en-GB"/>
              </w:rPr>
              <w:t>3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end"/>
            </w:r>
          </w:p>
        </w:tc>
      </w:tr>
      <w:tr w:rsidR="00000000" w14:paraId="59945F5F" w14:textId="77777777"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E2A8F9" w14:textId="77777777" w:rsidR="00000000" w:rsidRDefault="00F40E18">
            <w:pP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  <w:t>Cognitive Factors</w:t>
            </w: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  <w:t xml:space="preserve"> and Management</w:t>
            </w: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79495F" w14:textId="77777777" w:rsidR="00000000" w:rsidRDefault="00F40E1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Garamond" w:hAnsi="Garamond" w:cs="Times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 xml:space="preserve">Management of cognitive factors includes any recognition of cognitive risk factors for falls, including </w:t>
            </w:r>
          </w:p>
          <w:p w14:paraId="7700B785" w14:textId="77777777" w:rsidR="00000000" w:rsidRDefault="00F40E1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Garamond" w:hAnsi="Garamond" w:cs="Times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 xml:space="preserve">evaluation of cognitive impairment, performance in specific cognitive domains, and/or cognitive </w:t>
            </w:r>
          </w:p>
          <w:p w14:paraId="718D6CD0" w14:textId="77777777" w:rsidR="00000000" w:rsidRDefault="00F40E1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Garamond" w:hAnsi="Garamond" w:cs="Times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>management with interventions to enhance cognitive function to potentially reduce fall risk.</w:t>
            </w:r>
          </w:p>
        </w:tc>
      </w:tr>
      <w:tr w:rsidR="00000000" w14:paraId="4FAAF897" w14:textId="77777777"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1BAA70" w14:textId="77777777" w:rsidR="00000000" w:rsidRDefault="00F40E18">
            <w:pP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  <w:t>Deprescribing</w:t>
            </w: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6645E2" w14:textId="77777777" w:rsidR="00000000" w:rsidRDefault="00F40E1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Garamond" w:hAnsi="Garamond" w:cs="Times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 xml:space="preserve">The process of withdrawal of an inappropriate medication under the supervision of a health care </w:t>
            </w:r>
          </w:p>
          <w:p w14:paraId="3A93B59C" w14:textId="77777777" w:rsidR="00000000" w:rsidRDefault="00F40E1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Garamond" w:hAnsi="Garamond" w:cs="Times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>professional to manage polypharmacy and improve fal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t>l-related outcomes.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begin"/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 xml:space="preserve"> ADDIN EN.CITE &lt;EndNote&gt;&lt;Cite&gt;&lt;Author&gt;Reeve&lt;/Author&gt;&lt;Year&gt;2015&lt;/Year&gt;&lt;RecNum&gt;574&lt;/RecNum&gt;&lt;DisplayText&gt;&lt;style face="superscript"&gt;4&lt;/style&gt;&lt;/DisplayText&gt;&lt;record&gt;&lt;rec-number&gt;574&lt;/rec-number&gt;&lt;foreign-keys&gt;&lt;key app="EN" db-id="zf0vxxtdffs0z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me2r0n50zx75vadzfeepazr" timestamp="1623876759"&gt;574&lt;/key&gt;&lt;/foreign-keys&gt;&lt;ref-type name="Journal Article"&gt;17&lt;/ref-type&gt;&lt;contributors&gt;&lt;authors&gt;&lt;author&gt;Reeve, E.&lt;/author&gt;&lt;author&gt;Gnjidic, D.&lt;/author&gt;&lt;author&gt;Long, J.&lt;/author&gt;&lt;author&gt;Hilmer, S.&lt;/author&gt;&lt;/authors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&gt;&lt;/contributors&gt;&lt;titles&gt;&lt;title&gt;A systematic review of the emerging de fi nition of &amp;apos;deprescribing&amp;apos; with network analysis: implications for future research and clinical practice&lt;/title&gt;&lt;secondary-title&gt;Br J Clin Pharmacol&lt;/secondary-title&gt;&lt;/titles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&gt;&lt;periodical&gt;&lt;full-title&gt;Br J Clin Pharmacol&lt;/full-title&gt;&lt;/periodical&gt;&lt;pages&gt;1254-68&lt;/pages&gt;&lt;volume&gt;80&lt;/volume&gt;&lt;number&gt;6&lt;/number&gt;&lt;edition&gt;2016/03/24&lt;/edition&gt;&lt;keywords&gt;&lt;keyword&gt;*Deprescriptions&lt;/keyword&gt;&lt;keyword&gt;Humans&lt;/keyword&gt;&lt;keyword&gt;Polypharmacy&lt;/keywo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rd&gt;&lt;keyword&gt;Research&lt;/keyword&gt;&lt;/keywords&gt;&lt;dates&gt;&lt;year&gt;2015&lt;/year&gt;&lt;pub-dates&gt;&lt;date&gt;Dec&lt;/date&gt;&lt;/pub-dates&gt;&lt;/dates&gt;&lt;isbn&gt;1365-2125 (Electronic)&amp;#xD;0306-5251 (Linking)&lt;/isbn&gt;&lt;accession-num&gt;27006985&lt;/accession-num&gt;&lt;urls&gt;&lt;related-urls&gt;&lt;url&gt;https://www.ncbi.nlm.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nih.gov/pubmed/27006985&lt;/url&gt;&lt;/related-urls&gt;&lt;/urls&gt;&lt;custom2&gt;PMC4693477&lt;/custom2&gt;&lt;electronic-resource-num&gt;10.1111/bcp.12732&lt;/electronic-resource-num&gt;&lt;/record&gt;&lt;/Cite&gt;&lt;/EndNote&gt;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Garamond" w:hAnsi="Garamond" w:cs="Times"/>
                <w:noProof/>
                <w:sz w:val="24"/>
                <w:szCs w:val="24"/>
                <w:vertAlign w:val="superscript"/>
                <w:lang w:val="en-GB"/>
              </w:rPr>
              <w:t>4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end"/>
            </w:r>
          </w:p>
        </w:tc>
      </w:tr>
      <w:tr w:rsidR="00000000" w14:paraId="695B4566" w14:textId="77777777"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0F874E" w14:textId="77777777" w:rsidR="00000000" w:rsidRDefault="00F40E18">
            <w:pP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  <w:t>Environment Modification</w:t>
            </w: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C69BFF" w14:textId="77777777" w:rsidR="00000000" w:rsidRDefault="00F40E18">
            <w:pPr>
              <w:rPr>
                <w:rFonts w:ascii="Garamond" w:hAnsi="Garamond" w:cs="Times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 xml:space="preserve">Any guidance or advice on modifying the individual’s 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t>home environment (such as furnishings and adaptations to homes)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begin"/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 xml:space="preserve"> ADDIN EN.CITE &lt;EndNote&gt;&lt;Cite&gt;&lt;Author&gt;Skelton&lt;/Author&gt;&lt;Year&gt;2007&lt;/Year&gt;&lt;RecNum&gt;654&lt;/RecNum&gt;&lt;DisplayText&gt;&lt;style face="superscript"&gt;2&lt;/style&gt;&lt;/DisplayText&gt;&lt;record&gt;&lt;rec-number&gt;654&lt;/rec-number&gt;&lt;f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oreign-keys&gt;&lt;key app="EN" db-id="zf0vxxtdffs0zme2r0n50zx75vadzfeepazr" timestamp="1631218158"&gt;654&lt;/key&gt;&lt;/foreign-keys&gt;&lt;ref-type name="Journal Article"&gt;17&lt;/ref-type&gt;&lt;contributors&gt;&lt;authors&gt;&lt;author&gt;Skelton, D. A.&lt;/author&gt;&lt;author&gt;Todd, C. J.&lt;/author&gt;&lt;author&gt;Pr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oFa, N. E. Group&lt;/author&gt;&lt;/authors&gt;&lt;/contributors&gt;&lt;auth-address&gt;School of Nursing, Midwifery and Social Work, University of Manchester, Manchester, UK. dawn.skelton@manchester.ac.uk&lt;/auth-address&gt;&lt;titles&gt;&lt;title&gt;Prevention of Falls Network Europe: a themati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c network aimed at introducing good practice in effective falls prevention across Europe. Four years on&lt;/title&gt;&lt;secondary-title&gt;J Musculoskelet Neuronal Interact&lt;/secondary-title&gt;&lt;/titles&gt;&lt;periodical&gt;&lt;full-title&gt;J Musculoskelet Neuronal Interact&lt;/full-titl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e&gt;&lt;/periodical&gt;&lt;pages&gt;273-8&lt;/pages&gt;&lt;volume&gt;7&lt;/volume&gt;&lt;number&gt;3&lt;/number&gt;&lt;edition&gt;2007/10/20&lt;/edition&gt;&lt;keywords&gt;&lt;keyword&gt;Accident Prevention/trends&lt;/keyword&gt;&lt;keyword&gt;Accidental Falls/*prevention &amp;amp; control/statistics &amp;amp; numerical data&lt;/keyword&gt;&lt;keyword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&gt;Aged&lt;/keyword&gt;&lt;keyword&gt;Aging/physiology/psychology&lt;/keyword&gt;&lt;keyword&gt;Europe&lt;/keyword&gt;&lt;keyword&gt;Fractures, Bone/*etiology/*prevention &amp;amp; control&lt;/keyword&gt;&lt;keyword&gt;*Global Health&lt;/keyword&gt;&lt;keyword&gt;Humans&lt;/keyword&gt;&lt;keyword&gt;*International Cooperation&lt;/keywo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rd&gt;&lt;keyword&gt;Internet&lt;/keyword&gt;&lt;keyword&gt;Patient Care Team/trends&lt;/keyword&gt;&lt;keyword&gt;Risk Factors&lt;/keyword&gt;&lt;/keywords&gt;&lt;dates&gt;&lt;year&gt;2007&lt;/year&gt;&lt;pub-dates&gt;&lt;date&gt;Jul-Sep&lt;/date&gt;&lt;/pub-dates&gt;&lt;/dates&gt;&lt;isbn&gt;1108-7161 (Print)&amp;#xD;1108-7161 (Linking)&lt;/isbn&gt;&lt;accession-n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um&gt;17947812&lt;/accession-num&gt;&lt;urls&gt;&lt;related-urls&gt;&lt;url&gt;https://www.ncbi.nlm.nih.gov/pubmed/17947812&lt;/url&gt;&lt;/related-urls&gt;&lt;/urls&gt;&lt;/record&gt;&lt;/Cite&gt;&lt;/EndNote&gt;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Garamond" w:hAnsi="Garamond" w:cs="Times"/>
                <w:noProof/>
                <w:sz w:val="24"/>
                <w:szCs w:val="24"/>
                <w:vertAlign w:val="superscript"/>
                <w:lang w:val="en-GB"/>
              </w:rPr>
              <w:t>2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end"/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t xml:space="preserve"> to prevent obstacles that may increase the risk of falls. Environment modification also includes advice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t xml:space="preserve"> to prevent slips by modifying flooring to provide better grip and reduce the presence of loose rugs and carpets, which may serve as tripping hazards. </w:t>
            </w:r>
          </w:p>
        </w:tc>
      </w:tr>
      <w:tr w:rsidR="00000000" w14:paraId="355E627F" w14:textId="77777777"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8249FF" w14:textId="77777777" w:rsidR="00000000" w:rsidRDefault="00F40E18">
            <w:pP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  <w:t>Exercise Recommendations</w:t>
            </w: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5DA3B6" w14:textId="77777777" w:rsidR="00000000" w:rsidRDefault="00F40E18">
            <w:pPr>
              <w:rPr>
                <w:rFonts w:ascii="Garamond" w:hAnsi="Garamond" w:cs="Times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 xml:space="preserve">Any guidance or advice to perform structured physical activity for 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t>preventing future falls and/or managing the consequences of past falls. This includes supervised exercises by an instructor as well as unsupervised exercises recommended to individuals.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begin"/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 xml:space="preserve"> ADDIN EN.CITE &lt;EndNote&gt;&lt;Cite&gt;&lt;Author&gt;Skelton&lt;/Author&gt;&lt;Year&gt;2007&lt;/Yea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r&gt;&lt;RecNum&gt;654&lt;/RecNum&gt;&lt;DisplayText&gt;&lt;style face="superscript"&gt;2&lt;/style&gt;&lt;/DisplayText&gt;&lt;record&gt;&lt;rec-number&gt;654&lt;/rec-number&gt;&lt;foreign-keys&gt;&lt;key app="EN" db-id="zf0vxxtdffs0zme2r0n50zx75vadzfeepazr" timestamp="1631218158"&gt;654&lt;/key&gt;&lt;/foreign-keys&gt;&lt;ref-type name="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Journal Article"&gt;17&lt;/ref-type&gt;&lt;contributors&gt;&lt;authors&gt;&lt;author&gt;Skelton, D. A.&lt;/author&gt;&lt;author&gt;Todd, C. J.&lt;/author&gt;&lt;author&gt;ProFa, N. E. Group&lt;/author&gt;&lt;/authors&gt;&lt;/contributors&gt;&lt;auth-address&gt;School of Nursing, Midwifery and Social Work, University of Manchester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, Manchester, UK. dawn.skelton@manchester.ac.uk&lt;/auth-address&gt;&lt;titles&gt;&lt;title&gt;Prevention of Falls Network Europe: a thematic network aimed at introducing good practice in effective falls prevention across Europe. Four years on&lt;/title&gt;&lt;secondary-title&gt;J Musc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uloskelet Neuronal Interact&lt;/secondary-title&gt;&lt;/titles&gt;&lt;periodical&gt;&lt;full-title&gt;J Musculoskelet Neuronal Interact&lt;/full-title&gt;&lt;/periodical&gt;&lt;pages&gt;273-8&lt;/pages&gt;&lt;volume&gt;7&lt;/volume&gt;&lt;number&gt;3&lt;/number&gt;&lt;edition&gt;2007/10/20&lt;/edition&gt;&lt;keywords&gt;&lt;keyword&gt;Accident Preven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tion/trends&lt;/keyword&gt;&lt;keyword&gt;Accidental Falls/*prevention &amp;amp; control/statistics &amp;amp; numerical data&lt;/keyword&gt;&lt;keyword&gt;Aged&lt;/keyword&gt;&lt;keyword&gt;Aging/physiology/psychology&lt;/keyword&gt;&lt;keyword&gt;Europe&lt;/keyword&gt;&lt;keyword&gt;Fractures, Bone/*etiology/*prevention &amp;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amp; control&lt;/keyword&gt;&lt;keyword&gt;*Global Health&lt;/keyword&gt;&lt;keyword&gt;Humans&lt;/keyword&gt;&lt;keyword&gt;*International Cooperation&lt;/keyword&gt;&lt;keyword&gt;Internet&lt;/keyword&gt;&lt;keyword&gt;Patient Care Team/trends&lt;/keyword&gt;&lt;keyword&gt;Risk Factors&lt;/keyword&gt;&lt;/keywords&gt;&lt;dates&gt;&lt;year&gt;2007&lt;/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year&gt;&lt;pub-dates&gt;&lt;date&gt;Jul-Sep&lt;/date&gt;&lt;/pub-dates&gt;&lt;/dates&gt;&lt;isbn&gt;1108-7161 (Print)&amp;#xD;1108-7161 (Linking)&lt;/isbn&gt;&lt;accession-num&gt;17947812&lt;/accession-num&gt;&lt;urls&gt;&lt;related-urls&gt;&lt;url&gt;https://www.ncbi.nlm.nih.gov/pubmed/17947812&lt;/url&gt;&lt;/related-urls&gt;&lt;/urls&gt;&lt;/record&gt;&lt;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/Cite&gt;&lt;/EndNote&gt;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Garamond" w:hAnsi="Garamond" w:cs="Times"/>
                <w:noProof/>
                <w:sz w:val="24"/>
                <w:szCs w:val="24"/>
                <w:vertAlign w:val="superscript"/>
                <w:lang w:val="en-GB"/>
              </w:rPr>
              <w:t>2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end"/>
            </w:r>
          </w:p>
        </w:tc>
      </w:tr>
      <w:tr w:rsidR="00000000" w14:paraId="38CB959D" w14:textId="77777777"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F572C4" w14:textId="77777777" w:rsidR="00000000" w:rsidRDefault="00F40E18">
            <w:pP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  <w:t>Fall</w:t>
            </w: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406766" w14:textId="77777777" w:rsidR="00000000" w:rsidRDefault="00F40E18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>An event in which an individual comes to rest on the ground, floor, or lower level.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begin"/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 xml:space="preserve"> ADDIN EN.CITE &lt;EndNote&gt;&lt;Cite&gt;&lt;Author&gt;Lamb&lt;/Author&gt;&lt;Year&gt;2005&lt;/Year&gt;&lt;RecNum&gt;556&lt;/RecNum&gt;&lt;DisplayText&gt;&lt;style face="superscript"&gt;5&lt;/style&gt;&lt;/DisplayT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ext&gt;&lt;record&gt;&lt;rec-number&gt;556&lt;/rec-number&gt;&lt;foreign-keys&gt;&lt;key app="EN" db-id="zf0vxxtdffs0zme2r0n50zx75vadzfeepazr" timestamp="1623868193"&gt;556&lt;/key&gt;&lt;/foreign-keys&gt;&lt;ref-type name="Journal Article"&gt;17&lt;/ref-type&gt;&lt;contributors&gt;&lt;authors&gt;&lt;author&gt;Lamb, S. E.&lt;/author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&gt;&lt;author&gt;Jorstad-Stein, E. C.&lt;/author&gt;&lt;author&gt;Hauer, K.&lt;/author&gt;&lt;author&gt;Becker, C.&lt;/author&gt;&lt;author&gt;Prevention of Falls Network, Europe&lt;/author&gt;&lt;author&gt;Outcomes Consensus, Group&lt;/author&gt;&lt;/authors&gt;&lt;/contributors&gt;&lt;auth-address&gt;Warwick Emergency Care and Rehab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ilitation, University of Warwick, Coventry, UK. s.lamb@warwick.ac.uk&lt;/auth-address&gt;&lt;titles&gt;&lt;title&gt;Development of a common outcome data set for fall injury prevention trials: the Prevention of Falls Network Europe consensus&lt;/title&gt;&lt;secondary-title&gt;J Am Geri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atr Soc&lt;/secondary-title&gt;&lt;/titles&gt;&lt;periodical&gt;&lt;full-title&gt;J Am Geriatr Soc&lt;/full-title&gt;&lt;/periodical&gt;&lt;pages&gt;1618-22&lt;/pages&gt;&lt;volume&gt;53&lt;/volume&gt;&lt;number&gt;9&lt;/number&gt;&lt;edition&gt;2005/09/03&lt;/edition&gt;&lt;keywords&gt;&lt;keyword&gt;Accidental Falls/*prevention &amp;amp; control&lt;/keywo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rd&gt;&lt;keyword&gt;Aged&lt;/keyword&gt;&lt;keyword&gt;Clinical Trials as Topic&lt;/keyword&gt;&lt;keyword&gt;*Consensus&lt;/keyword&gt;&lt;keyword&gt;Europe&lt;/keyword&gt;&lt;keyword&gt;Humans&lt;/keyword&gt;&lt;keyword&gt;Meta-Analysis as Topic&lt;/keyword&gt;&lt;keyword&gt;Research&lt;/keyword&gt;&lt;keyword&gt;Wounds and Injuries/*prevention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 xml:space="preserve"> &amp;amp; control&lt;/keyword&gt;&lt;/keywords&gt;&lt;dates&gt;&lt;year&gt;2005&lt;/year&gt;&lt;pub-dates&gt;&lt;date&gt;Sep&lt;/date&gt;&lt;/pub-dates&gt;&lt;/dates&gt;&lt;isbn&gt;0002-8614 (Print)&amp;#xD;0002-8614 (Linking)&lt;/isbn&gt;&lt;accession-num&gt;16137297&lt;/accession-num&gt;&lt;urls&gt;&lt;related-urls&gt;&lt;url&gt;https://www.ncbi.nlm.nih.gov/pub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med/16137297&lt;/url&gt;&lt;/related-urls&gt;&lt;/urls&gt;&lt;electronic-resource-num&gt;10.1111/j.1532-5415.2005.53455.x&lt;/electronic-resource-num&gt;&lt;/record&gt;&lt;/Cite&gt;&lt;/EndNote&gt;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Garamond" w:hAnsi="Garamond" w:cs="Times"/>
                <w:noProof/>
                <w:sz w:val="24"/>
                <w:szCs w:val="24"/>
                <w:vertAlign w:val="superscript"/>
                <w:lang w:val="en-GB"/>
              </w:rPr>
              <w:t>5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end"/>
            </w:r>
          </w:p>
        </w:tc>
      </w:tr>
      <w:tr w:rsidR="00000000" w14:paraId="0A376A98" w14:textId="77777777"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377A01" w14:textId="77777777" w:rsidR="00000000" w:rsidRDefault="00F40E18">
            <w:pP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  <w:t>Fall Related Injury</w:t>
            </w: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506DA0" w14:textId="77777777" w:rsidR="00000000" w:rsidRDefault="00F40E1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Garamond" w:hAnsi="Garamond" w:cs="Times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>An injury sustained following a fall.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begin"/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 xml:space="preserve"> ADDIN EN.CITE &lt;EndNote&gt;&lt;Cite&gt;&lt;Author&gt;Oliver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&lt;/Author&gt;&lt;Year&gt;2010&lt;/Year&gt;&lt;RecNum&gt;575&lt;/RecNum&gt;&lt;DisplayText&gt;&lt;style face="superscript"&gt;6&lt;/style&gt;&lt;/DisplayText&gt;&lt;record&gt;&lt;rec-number&gt;575&lt;/rec-number&gt;&lt;foreign-keys&gt;&lt;key app="EN" db-id="zf0vxxtdffs0zme2r0n50zx75vadzfeepazr" timestamp="1623877923"&gt;575&lt;/key&gt;&lt;/forei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gn-keys&gt;&lt;ref-type name="Journal Article"&gt;17&lt;/ref-type&gt;&lt;contributors&gt;&lt;authors&gt;&lt;author&gt;Oliver, D.&lt;/author&gt;&lt;author&gt;Healey, F.&lt;/author&gt;&lt;author&gt;Haines, T. P.&lt;/author&gt;&lt;/authors&gt;&lt;/contributors&gt;&lt;auth-address&gt;School of Community and Health Sciences, City University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, London, England, UK. David.Oliver.1@city.ac.uk&lt;/auth-address&gt;&lt;titles&gt;&lt;title&gt;Preventing falls and fall-related injuries in hospitals&lt;/title&gt;&lt;secondary-title&gt;Clin Geriatr Med&lt;/secondary-title&gt;&lt;/titles&gt;&lt;periodical&gt;&lt;full-title&gt;Clin Geriatr Med&lt;/full-title&gt;&lt;/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periodical&gt;&lt;pages&gt;645-92&lt;/pages&gt;&lt;volume&gt;26&lt;/volume&gt;&lt;number&gt;4&lt;/number&gt;&lt;edition&gt;2010/10/12&lt;/edition&gt;&lt;keywords&gt;&lt;keyword&gt;*Accident Prevention&lt;/keyword&gt;&lt;keyword&gt;Accidental Falls/*prevention &amp;amp; control&lt;/keyword&gt;&lt;keyword&gt;Aged&lt;/keyword&gt;&lt;keyword&gt;Attitude of Heal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th Personnel&lt;/keyword&gt;&lt;keyword&gt;Environment Design&lt;/keyword&gt;&lt;keyword&gt;Fractures, Bone&lt;/keyword&gt;&lt;keyword&gt;Hospitalization&lt;/keyword&gt;&lt;keyword&gt;*Hospitals&lt;/keyword&gt;&lt;keyword&gt;Humans&lt;/keyword&gt;&lt;keyword&gt;*Inpatients&lt;/keyword&gt;&lt;keyword&gt;Patient Care Team/organization &amp;amp;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 xml:space="preserve"> administration&lt;/keyword&gt;&lt;keyword&gt;Protective Devices&lt;/keyword&gt;&lt;keyword&gt;Risk Factors&lt;/keyword&gt;&lt;keyword&gt;Risk Management/organization &amp;amp; administration&lt;/keyword&gt;&lt;keyword&gt;Safety Management/organization &amp;amp; administration&lt;/keyword&gt;&lt;keyword&gt;Wounds and Injur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ies/*prevention &amp;amp; control&lt;/keyword&gt;&lt;/keywords&gt;&lt;dates&gt;&lt;year&gt;2010&lt;/year&gt;&lt;pub-dates&gt;&lt;date&gt;Nov&lt;/date&gt;&lt;/pub-dates&gt;&lt;/dates&gt;&lt;isbn&gt;1879-8853 (Electronic)&amp;#xD;0749-0690 (Linking)&lt;/isbn&gt;&lt;accession-num&gt;20934615&lt;/accession-num&gt;&lt;urls&gt;&lt;related-urls&gt;&lt;url&gt;https://www.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ncbi.nlm.nih.gov/pubmed/20934615&lt;/url&gt;&lt;/related-urls&gt;&lt;/urls&gt;&lt;electronic-resource-num&gt;10.1016/j.cger.2010.06.005&lt;/electronic-resource-num&gt;&lt;/record&gt;&lt;/Cite&gt;&lt;/EndNote&gt;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Garamond" w:hAnsi="Garamond" w:cs="Times"/>
                <w:noProof/>
                <w:sz w:val="24"/>
                <w:szCs w:val="24"/>
                <w:vertAlign w:val="superscript"/>
                <w:lang w:val="en-GB"/>
              </w:rPr>
              <w:t>6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end"/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t xml:space="preserve"> This includes medical attention for a fall such as fractures (other</w:t>
            </w:r>
          </w:p>
          <w:p w14:paraId="648A774D" w14:textId="77777777" w:rsidR="00000000" w:rsidRDefault="00F40E1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Garamond" w:hAnsi="Garamond" w:cs="Times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>than thoracic vertebra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t>l or lumbar vertebral), joint dislocation, hospitalization, head injury, sprain or</w:t>
            </w:r>
          </w:p>
          <w:p w14:paraId="2F0FBFA2" w14:textId="77777777" w:rsidR="00000000" w:rsidRDefault="00F40E1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Garamond" w:hAnsi="Garamond" w:cs="Times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>strain, bruising, swelling, cutting, or other serious injury following a fall.</w:t>
            </w:r>
          </w:p>
        </w:tc>
      </w:tr>
      <w:tr w:rsidR="00000000" w14:paraId="07C93498" w14:textId="77777777"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00FA4D" w14:textId="77777777" w:rsidR="00000000" w:rsidRDefault="00F40E18">
            <w:pP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  <w:t>Fall Risk Assessment</w:t>
            </w: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8F0E7A" w14:textId="77777777" w:rsidR="00000000" w:rsidRDefault="00F40E1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Garamond" w:hAnsi="Garamond" w:cs="Times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 xml:space="preserve">A set of assessments performed to identify individuals at highest risk for falls, upon whom to target </w:t>
            </w:r>
          </w:p>
          <w:p w14:paraId="6E2B2221" w14:textId="77777777" w:rsidR="00000000" w:rsidRDefault="00F40E1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Garamond" w:hAnsi="Garamond" w:cs="Times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>specific interventions.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begin"/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 xml:space="preserve"> ADDIN EN.CITE &lt;EndNote&gt;&lt;Cite&gt;&lt;Author&gt;Perell&lt;/Author&gt;&lt;Year&gt;2001&lt;/Year&gt;&lt;RecNum&gt;576&lt;/RecNum&gt;&lt;DisplayText&gt;&lt;style face="superscript"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&gt;7&lt;/style&gt;&lt;/DisplayText&gt;&lt;record&gt;&lt;rec-number&gt;576&lt;/rec-number&gt;&lt;foreign-keys&gt;&lt;key app="EN" db-id="zf0vxxtdffs0zme2r0n50zx75vadzfeepazr" timestamp="1623878051"&gt;576&lt;/key&gt;&lt;/foreign-keys&gt;&lt;ref-type name="Journal Article"&gt;17&lt;/ref-type&gt;&lt;contributors&gt;&lt;authors&gt;&lt;author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&gt;Perell, K. L.&lt;/author&gt;&lt;author&gt;Nelson, A.&lt;/author&gt;&lt;author&gt;Goldman, R. L.&lt;/author&gt;&lt;author&gt;Luther, S. L.&lt;/author&gt;&lt;author&gt;Prieto-Lewis, N.&lt;/author&gt;&lt;author&gt;Rubenstein, L. Z.&lt;/author&gt;&lt;/authors&gt;&lt;/contributors&gt;&lt;auth-address&gt;Physical Medicine and Rehabilitation Se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rvice, VA Greater Los Angeles Healthcare System - West Los Angeles Healthcare Center, California 90073, USA. Karen.Perell@med.va.gov&lt;/auth-address&gt;&lt;titles&gt;&lt;title&gt;Fall risk assessment measures: an analytic review&lt;/title&gt;&lt;secondary-title&gt;J Gerontol A Biol Sc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i Med Sci&lt;/secondary-title&gt;&lt;/titles&gt;&lt;periodical&gt;&lt;full-title&gt;J Gerontol A Biol Sci Med Sci&lt;/full-title&gt;&lt;/periodical&gt;&lt;pages&gt;M761-6&lt;/pages&gt;&lt;volume&gt;56&lt;/volume&gt;&lt;number&gt;12&lt;/number&gt;&lt;edition&gt;2001/11/28&lt;/edition&gt;&lt;keywords&gt;&lt;keyword&gt;Accidental Falls/*prevention &amp;amp;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 xml:space="preserve"> control&lt;/keyword&gt;&lt;keyword&gt;Humans&lt;/keyword&gt;&lt;keyword&gt;Risk Assessment/*methods/*standards&lt;/keyword&gt;&lt;keyword&gt;Sensitivity and Specificity&lt;/keyword&gt;&lt;/keywords&gt;&lt;dates&gt;&lt;year&gt;2001&lt;/year&gt;&lt;pub-dates&gt;&lt;date&gt;Dec&lt;/date&gt;&lt;/pub-dates&gt;&lt;/dates&gt;&lt;isbn&gt;1079-5006 (Print)&amp;#xD;107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9-5006 (Linking)&lt;/isbn&gt;&lt;accession-num&gt;11723150&lt;/accession-num&gt;&lt;urls&gt;&lt;related-urls&gt;&lt;url&gt;https://www.ncbi.nlm.nih.gov/pubmed/11723150&lt;/url&gt;&lt;/related-urls&gt;&lt;/urls&gt;&lt;electronic-resource-num&gt;10.1093/gerona/56.12.m761&lt;/electronic-resource-num&gt;&lt;/record&gt;&lt;/Cite&gt;&lt;/End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Note&gt;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Garamond" w:hAnsi="Garamond" w:cs="Times"/>
                <w:noProof/>
                <w:sz w:val="24"/>
                <w:szCs w:val="24"/>
                <w:vertAlign w:val="superscript"/>
                <w:lang w:val="en-GB"/>
              </w:rPr>
              <w:t>7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end"/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t xml:space="preserve"> This includes fall screening tools (short tests to determine fall risk).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begin"/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 xml:space="preserve"> ADDIN EN.CITE &lt;EndNote&gt;&lt;Cite&gt;&lt;Author&gt;Skelton&lt;/Author&gt;&lt;Year&gt;2007&lt;/Year&gt;&lt;RecNum&gt;654&lt;/RecNum&gt;&lt;DisplayText&gt;&lt;style face="superscript"&gt;2&lt;/style&gt;&lt;/DisplayText&gt;&lt;record&gt;&lt;rec-number&gt;6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54&lt;/rec-number&gt;&lt;foreign-keys&gt;&lt;key app="EN" db-id="zf0vxxtdffs0zme2r0n50zx75vadzfeepazr" timestamp="1631218158"&gt;654&lt;/key&gt;&lt;/foreign-keys&gt;&lt;ref-type name="Journal Article"&gt;17&lt;/ref-type&gt;&lt;contributors&gt;&lt;authors&gt;&lt;author&gt;Skelton, D. A.&lt;/author&gt;&lt;author&gt;Todd, C. J.&lt;/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 xml:space="preserve">author&gt;&lt;author&gt;ProFa, N. E. Group&lt;/author&gt;&lt;/authors&gt;&lt;/contributors&gt;&lt;auth-address&gt;School of Nursing, Midwifery and Social Work, University of Manchester, Manchester, UK. dawn.skelton@manchester.ac.uk&lt;/auth-address&gt;&lt;titles&gt;&lt;title&gt;Prevention of Falls Network 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Europe: a thematic network aimed at introducing good practice in effective falls prevention across Europe. Four years on&lt;/title&gt;&lt;secondary-title&gt;J Musculoskelet Neuronal Interact&lt;/secondary-title&gt;&lt;/titles&gt;&lt;periodical&gt;&lt;full-title&gt;J Musculoskelet Neuronal In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teract&lt;/full-title&gt;&lt;/periodical&gt;&lt;pages&gt;273-8&lt;/pages&gt;&lt;volume&gt;7&lt;/volume&gt;&lt;number&gt;3&lt;/number&gt;&lt;edition&gt;2007/10/20&lt;/edition&gt;&lt;keywords&gt;&lt;keyword&gt;Accident Prevention/trends&lt;/keyword&gt;&lt;keyword&gt;Accidental Falls/*prevention &amp;amp; control/statistics &amp;amp; numerical data&lt;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/keyword&gt;&lt;keyword&gt;Aged&lt;/keyword&gt;&lt;keyword&gt;Aging/physiology/psychology&lt;/keyword&gt;&lt;keyword&gt;Europe&lt;/keyword&gt;&lt;keyword&gt;Fractures, Bone/*etiology/*prevention &amp;amp; control&lt;/keyword&gt;&lt;keyword&gt;*Global Health&lt;/keyword&gt;&lt;keyword&gt;Humans&lt;/keyword&gt;&lt;keyword&gt;*International C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ooperation&lt;/keyword&gt;&lt;keyword&gt;Internet&lt;/keyword&gt;&lt;keyword&gt;Patient Care Team/trends&lt;/keyword&gt;&lt;keyword&gt;Risk Factors&lt;/keyword&gt;&lt;/keywords&gt;&lt;dates&gt;&lt;year&gt;2007&lt;/year&gt;&lt;pub-dates&gt;&lt;date&gt;Jul-Sep&lt;/date&gt;&lt;/pub-dates&gt;&lt;/dates&gt;&lt;isbn&gt;1108-7161 (Print)&amp;#xD;1108-7161 (Linking)&lt;/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isbn&gt;&lt;accession-num&gt;17947812&lt;/accession-num&gt;&lt;urls&gt;&lt;related-urls&gt;&lt;url&gt;https://www.ncbi.nlm.nih.gov/pubmed/17947812&lt;/url&gt;&lt;/related-urls&gt;&lt;/urls&gt;&lt;/record&gt;&lt;/Cite&gt;&lt;/EndNote&gt;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Garamond" w:hAnsi="Garamond" w:cs="Times"/>
                <w:noProof/>
                <w:sz w:val="24"/>
                <w:szCs w:val="24"/>
                <w:vertAlign w:val="superscript"/>
                <w:lang w:val="en-GB"/>
              </w:rPr>
              <w:t>2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end"/>
            </w:r>
          </w:p>
        </w:tc>
      </w:tr>
      <w:tr w:rsidR="00000000" w14:paraId="4A1E50AF" w14:textId="77777777"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F34E36" w14:textId="77777777" w:rsidR="00000000" w:rsidRDefault="00F40E18">
            <w:pP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  <w:t>Fall Risk Increasing Drugs (FRIDs)</w:t>
            </w: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0C40CA" w14:textId="77777777" w:rsidR="00000000" w:rsidRDefault="00F40E1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Garamond" w:hAnsi="Garamond" w:cs="Times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>Medications known to increase the risk of falls.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begin">
                <w:fldData xml:space="preserve">PEVuZE5vdGU+PENpdGU+PEF1dGhvcj5TZXBwYWxhPC9BdXRob3I+PFllYXI+MjAxODwvWWVhcj48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</w:fldData>
              </w:fldChar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 xml:space="preserve"> ADDIN EN.CITE 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begin">
                <w:fldData xml:space="preserve">PEVuZE5vdGU+PENpdGU+PEF1dGhvcj5TZXBwYWxhPC9BdXRob3I+PFllYXI+MjAxODwvWWVhcj48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</w:fldData>
              </w:fldChar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 xml:space="preserve"> ADDIN EN.CITE.DATA 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end"/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Garamond" w:hAnsi="Garamond" w:cs="Times"/>
                <w:noProof/>
                <w:sz w:val="24"/>
                <w:szCs w:val="24"/>
                <w:vertAlign w:val="superscript"/>
                <w:lang w:val="en-GB"/>
              </w:rPr>
              <w:t>8-11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end"/>
            </w:r>
          </w:p>
        </w:tc>
      </w:tr>
      <w:tr w:rsidR="00000000" w14:paraId="2B4FD861" w14:textId="77777777"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0A3879" w14:textId="77777777" w:rsidR="00000000" w:rsidRDefault="00F40E18">
            <w:pP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  <w:t>Falls Education</w:t>
            </w: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2526D8" w14:textId="77777777" w:rsidR="00000000" w:rsidRDefault="00F40E1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Garamond" w:hAnsi="Garamond" w:cs="Times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>Any advice or guidance on fall prevention and management strategies.</w:t>
            </w:r>
          </w:p>
        </w:tc>
      </w:tr>
      <w:tr w:rsidR="00000000" w14:paraId="296F8900" w14:textId="77777777"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2CC5A6" w14:textId="77777777" w:rsidR="00000000" w:rsidRDefault="00F40E18">
            <w:pP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  <w:t>Fall Risk Stratification Algorithm</w:t>
            </w: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A744ED" w14:textId="77777777" w:rsidR="00000000" w:rsidRDefault="00F40E1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Garamond" w:hAnsi="Garamond" w:cs="Times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 xml:space="preserve">The systematic process of decision-making and intervention that should occur for falls risk case </w:t>
            </w:r>
          </w:p>
          <w:p w14:paraId="350C06D9" w14:textId="77777777" w:rsidR="00000000" w:rsidRDefault="00F40E1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Garamond" w:hAnsi="Garamond" w:cs="Times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>findings in patients.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begin"/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 xml:space="preserve"> ADDIN EN.CITE &lt;EndNote&gt;&lt;Cite&gt;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&lt;Year&gt;2001&lt;/Year&gt;&lt;RecNum&gt;112&lt;/RecNum&gt;&lt;DisplayText&gt;&lt;style face="superscript"&gt;12&lt;/style&gt;&lt;/DisplayText&gt;&lt;record&gt;&lt;rec-number&gt;112&lt;/rec-number&gt;&lt;foreign-keys&gt;&lt;key app="EN" db-id="zf0vxxtdffs0zme2r0n50zx75vadzfeepazr" timestamp="1613529661"&gt;112&lt;/key&gt;&lt;/foreign-keys&gt;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&lt;ref-type name="Journal Article"&gt;17&lt;/ref-type&gt;&lt;contributors&gt;&lt;/contributors&gt;&lt;titles&gt;&lt;title&gt;Guideline for the prevention of falls in older persons. American Geriatrics Society, British Geriatrics Society, and American Academy of Orthopaedic Surgeons Panel on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 xml:space="preserve"> Falls Prevention&lt;/title&gt;&lt;secondary-title&gt;J Am Geriatr Soc&lt;/secondary-title&gt;&lt;/titles&gt;&lt;periodical&gt;&lt;full-title&gt;J Am Geriatr Soc&lt;/full-title&gt;&lt;/periodical&gt;&lt;pages&gt;664-72&lt;/pages&gt;&lt;volume&gt;49&lt;/volume&gt;&lt;number&gt;5&lt;/number&gt;&lt;edition&gt;2001/05/31&lt;/edition&gt;&lt;keywords&gt;&lt;keyword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&gt;*Accident Prevention&lt;/keyword&gt;&lt;keyword&gt;Accidental Falls/*prevention &amp;amp; control/statistics &amp;amp; numerical data&lt;/keyword&gt;&lt;keyword&gt;Age Distribution&lt;/keyword&gt;&lt;keyword&gt;Age Factors&lt;/keyword&gt;&lt;keyword&gt;Aged&lt;/keyword&gt;&lt;keyword&gt;Algorithms&lt;/keyword&gt;&lt;keyword&gt;Analys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is of Variance&lt;/keyword&gt;&lt;keyword&gt;Decision Trees&lt;/keyword&gt;&lt;keyword&gt;Evidence-Based Medicine&lt;/keyword&gt;&lt;keyword&gt;Geriatric Assessment&lt;/keyword&gt;&lt;keyword&gt;Geriatrics/*methods/standards&lt;/keyword&gt;&lt;keyword&gt;Humans&lt;/keyword&gt;&lt;keyword&gt;Restraint, Physical&lt;/keyword&gt;&lt;keywor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d&gt;Risk Assessment&lt;/keyword&gt;&lt;keyword&gt;Risk Factors&lt;/keyword&gt;&lt;keyword&gt;Self-Help Devices&lt;/keyword&gt;&lt;keyword&gt;Shoes&lt;/keyword&gt;&lt;/keywords&gt;&lt;dates&gt;&lt;year&gt;2001&lt;/year&gt;&lt;pub-dates&gt;&lt;date&gt;May&lt;/date&gt;&lt;/pub-dates&gt;&lt;/dates&gt;&lt;isbn&gt;0002-8614 (Print)&amp;#xD;0002-8614 (Linking)&lt;/isbn&gt;&lt;a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ccession-num&gt;11380764&lt;/accession-num&gt;&lt;urls&gt;&lt;related-urls&gt;&lt;url&gt;https://www.ncbi.nlm.nih.gov/pubmed/11380764&lt;/url&gt;&lt;/related-urls&gt;&lt;/urls&gt;&lt;/record&gt;&lt;/Cite&gt;&lt;/EndNote&gt;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Garamond" w:hAnsi="Garamond" w:cs="Times"/>
                <w:noProof/>
                <w:sz w:val="24"/>
                <w:szCs w:val="24"/>
                <w:vertAlign w:val="superscript"/>
                <w:lang w:val="en-GB"/>
              </w:rPr>
              <w:t>12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end"/>
            </w:r>
          </w:p>
        </w:tc>
      </w:tr>
      <w:tr w:rsidR="00000000" w14:paraId="1CB6221E" w14:textId="77777777"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E79A7E" w14:textId="77777777" w:rsidR="00000000" w:rsidRDefault="00F40E18">
            <w:pP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  <w:t>Footwear Evaluation and Recommendations</w:t>
            </w: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1EB747" w14:textId="77777777" w:rsidR="00000000" w:rsidRDefault="00F40E1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Garamond" w:hAnsi="Garamond" w:cs="Times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>Any advice or guidance to modify footwear to reduce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t xml:space="preserve"> slips, trips, and falls. This is typically done by a</w:t>
            </w:r>
          </w:p>
          <w:p w14:paraId="2B6A0107" w14:textId="77777777" w:rsidR="00000000" w:rsidRDefault="00F40E1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Garamond" w:hAnsi="Garamond" w:cs="Times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>podiatrist or chiropodist.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begin"/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 xml:space="preserve"> ADDIN EN.CITE &lt;EndNote&gt;&lt;Cite&gt;&lt;Author&gt;Skelton&lt;/Author&gt;&lt;Year&gt;2007&lt;/Year&gt;&lt;RecNum&gt;654&lt;/RecNum&gt;&lt;DisplayText&gt;&lt;style face="superscript"&gt;2&lt;/style&gt;&lt;/DisplayText&gt;&lt;record&gt;&lt;rec-number&gt;6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54&lt;/rec-number&gt;&lt;foreign-keys&gt;&lt;key app="EN" db-id="zf0vxxtdffs0zme2r0n50zx75vadzfeepazr" timestamp="1631218158"&gt;654&lt;/key&gt;&lt;/foreign-keys&gt;&lt;ref-type name="Journal Article"&gt;17&lt;/ref-type&gt;&lt;contributors&gt;&lt;authors&gt;&lt;author&gt;Skelton, D. A.&lt;/author&gt;&lt;author&gt;Todd, C. J.&lt;/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 xml:space="preserve">author&gt;&lt;author&gt;ProFa, N. E. Group&lt;/author&gt;&lt;/authors&gt;&lt;/contributors&gt;&lt;auth-address&gt;School of Nursing, Midwifery and Social Work, University of Manchester, Manchester, UK. dawn.skelton@manchester.ac.uk&lt;/auth-address&gt;&lt;titles&gt;&lt;title&gt;Prevention of Falls Network 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Europe: a thematic network aimed at introducing good practice in effective falls prevention across Europe. Four years on&lt;/title&gt;&lt;secondary-title&gt;J Musculoskelet Neuronal Interact&lt;/secondary-title&gt;&lt;/titles&gt;&lt;periodical&gt;&lt;full-title&gt;J Musculoskelet Neuronal In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teract&lt;/full-title&gt;&lt;/periodical&gt;&lt;pages&gt;273-8&lt;/pages&gt;&lt;volume&gt;7&lt;/volume&gt;&lt;number&gt;3&lt;/number&gt;&lt;edition&gt;2007/10/20&lt;/edition&gt;&lt;keywords&gt;&lt;keyword&gt;Accident Prevention/trends&lt;/keyword&gt;&lt;keyword&gt;Accidental Falls/*prevention &amp;amp; control/statistics &amp;amp; numerical data&lt;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/keyword&gt;&lt;keyword&gt;Aged&lt;/keyword&gt;&lt;keyword&gt;Aging/physiology/psychology&lt;/keyword&gt;&lt;keyword&gt;Europe&lt;/keyword&gt;&lt;keyword&gt;Fractures, Bone/*etiology/*prevention &amp;amp; control&lt;/keyword&gt;&lt;keyword&gt;*Global Health&lt;/keyword&gt;&lt;keyword&gt;Humans&lt;/keyword&gt;&lt;keyword&gt;*International C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ooperation&lt;/keyword&gt;&lt;keyword&gt;Internet&lt;/keyword&gt;&lt;keyword&gt;Patient Care Team/trends&lt;/keyword&gt;&lt;keyword&gt;Risk Factors&lt;/keyword&gt;&lt;/keywords&gt;&lt;dates&gt;&lt;year&gt;2007&lt;/year&gt;&lt;pub-dates&gt;&lt;date&gt;Jul-Sep&lt;/date&gt;&lt;/pub-dates&gt;&lt;/dates&gt;&lt;isbn&gt;1108-7161 (Print)&amp;#xD;1108-7161 (Linking)&lt;/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isbn&gt;&lt;accession-num&gt;17947812&lt;/accession-num&gt;&lt;urls&gt;&lt;related-urls&gt;&lt;url&gt;https://www.ncbi.nlm.nih.gov/pubmed/17947812&lt;/url&gt;&lt;/related-urls&gt;&lt;/urls&gt;&lt;/record&gt;&lt;/Cite&gt;&lt;/EndNote&gt;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Garamond" w:hAnsi="Garamond" w:cs="Times"/>
                <w:noProof/>
                <w:sz w:val="24"/>
                <w:szCs w:val="24"/>
                <w:vertAlign w:val="superscript"/>
                <w:lang w:val="en-GB"/>
              </w:rPr>
              <w:t>2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end"/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t xml:space="preserve"> </w:t>
            </w:r>
          </w:p>
        </w:tc>
      </w:tr>
      <w:tr w:rsidR="00000000" w14:paraId="348837DF" w14:textId="77777777"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4791B2" w14:textId="77777777" w:rsidR="00000000" w:rsidRDefault="00F40E18">
            <w:pP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  <w:t>Fractures and Osteoporosis Management</w:t>
            </w: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AD275D" w14:textId="77777777" w:rsidR="00000000" w:rsidRDefault="00F40E1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Garamond" w:hAnsi="Garamond" w:cs="Times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 xml:space="preserve">Any advice or guidance to prevent, or treat fractures and/or osteoporosis as risk factors for falls and </w:t>
            </w:r>
          </w:p>
          <w:p w14:paraId="33CC027D" w14:textId="77777777" w:rsidR="00000000" w:rsidRDefault="00F40E1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Garamond" w:hAnsi="Garamond" w:cs="Times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>fall-related injuries.</w:t>
            </w:r>
          </w:p>
        </w:tc>
      </w:tr>
      <w:tr w:rsidR="00000000" w14:paraId="7A9EC871" w14:textId="77777777"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44445" w14:textId="77777777" w:rsidR="00000000" w:rsidRDefault="00F40E18">
            <w:pP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  <w:t xml:space="preserve">GRADE Recommendations </w:t>
            </w: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4BF83D" w14:textId="77777777" w:rsidR="00000000" w:rsidRDefault="00F40E1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Garamond" w:hAnsi="Garamond" w:cs="Times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 xml:space="preserve">The ‘‘Grades of Recommendation, Assessment, Development, and Evaluation’’ (GRADE) approach </w:t>
            </w:r>
          </w:p>
          <w:p w14:paraId="277F0897" w14:textId="77777777" w:rsidR="00000000" w:rsidRDefault="00F40E1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Garamond" w:hAnsi="Garamond" w:cs="Times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>provides gui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t xml:space="preserve">dance for rating quality of evidence and grading strength of recommendations in health </w:t>
            </w:r>
          </w:p>
          <w:p w14:paraId="4F7946D2" w14:textId="77777777" w:rsidR="00000000" w:rsidRDefault="00F40E1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Garamond" w:hAnsi="Garamond" w:cs="Times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>care.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begin"/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 xml:space="preserve"> ADDIN EN.CITE &lt;EndNote&gt;&lt;Cite&gt;&lt;Author&gt;Guyatt&lt;/Author&gt;&lt;Year&gt;2011&lt;/Year&gt;&lt;RecNum&gt;238&lt;/RecNum&gt;&lt;DisplayText&gt;&lt;style face="superscript"&gt;13&lt;/style&gt;&lt;/DisplayText&gt;&lt;record&gt;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&lt;rec-number&gt;238&lt;/rec-number&gt;&lt;foreign-keys&gt;&lt;key app="EN" db-id="zf0vxxtdffs0zme2r0n50zx75vadzfeepazr" timestamp="1613531479"&gt;238&lt;/key&gt;&lt;/foreign-keys&gt;&lt;ref-type name="Journal Article"&gt;17&lt;/ref-type&gt;&lt;contributors&gt;&lt;authors&gt;&lt;author&gt;Guyatt, G. H.&lt;/author&gt;&lt;author&gt;O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xman, A. D.&lt;/author&gt;&lt;author&gt;Schunemann, H. J.&lt;/author&gt;&lt;author&gt;Tugwell, P.&lt;/author&gt;&lt;author&gt;Knottnerus, A.&lt;/author&gt;&lt;/authors&gt;&lt;/contributors&gt;&lt;auth-address&gt;Department of Clinical Epidemiology and Biostatistics, McMaster University, Hamilton, Ontario L8N 3Z5, C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anada. guyatt@mcmaster.ca&lt;/auth-address&gt;&lt;titles&gt;&lt;title&gt;GRADE guidelines: a new series of articles in the Journal of Clinical Epidemiology&lt;/title&gt;&lt;secondary-title&gt;J Clin Epidemiol&lt;/secondary-title&gt;&lt;/titles&gt;&lt;periodical&gt;&lt;full-title&gt;J Clin Epidemiol&lt;/full-titl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e&gt;&lt;/periodical&gt;&lt;pages&gt;380-2&lt;/pages&gt;&lt;volume&gt;64&lt;/volume&gt;&lt;number&gt;4&lt;/number&gt;&lt;edition&gt;2010/12/28&lt;/edition&gt;&lt;keywords&gt;&lt;keyword&gt;Evidence-Based Medicine/*standards&lt;/keyword&gt;&lt;keyword&gt;Guideline Adherence&lt;/keyword&gt;&lt;keyword&gt;Humans&lt;/keyword&gt;&lt;keyword&gt;Periodicals as Topic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/standards&lt;/keyword&gt;&lt;keyword&gt;Practice Guidelines as Topic/standards&lt;/keyword&gt;&lt;keyword&gt;Publication Bias&lt;/keyword&gt;&lt;keyword&gt;Quality Assurance, Health Care/*standards&lt;/keyword&gt;&lt;/keywords&gt;&lt;dates&gt;&lt;year&gt;2011&lt;/year&gt;&lt;pub-dates&gt;&lt;date&gt;Apr&lt;/date&gt;&lt;/pub-dates&gt;&lt;/dates&gt;&lt;i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sbn&gt;1878-5921 (Electronic)&amp;#xD;0895-4356 (Linking)&lt;/isbn&gt;&lt;accession-num&gt;21185693&lt;/accession-num&gt;&lt;urls&gt;&lt;related-urls&gt;&lt;url&gt;https://www.ncbi.nlm.nih.gov/pubmed/21185693&lt;/url&gt;&lt;/related-urls&gt;&lt;/urls&gt;&lt;electronic-resource-num&gt;10.1016/j.jclinepi.2010.09.011&lt;/electr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onic-resource-num&gt;&lt;/record&gt;&lt;/Cite&gt;&lt;/EndNote&gt;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Garamond" w:hAnsi="Garamond" w:cs="Times"/>
                <w:noProof/>
                <w:sz w:val="24"/>
                <w:szCs w:val="24"/>
                <w:vertAlign w:val="superscript"/>
                <w:lang w:val="en-GB"/>
              </w:rPr>
              <w:t>13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end"/>
            </w:r>
          </w:p>
        </w:tc>
      </w:tr>
      <w:tr w:rsidR="00000000" w14:paraId="2333C3FC" w14:textId="77777777"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7C954E" w14:textId="77777777" w:rsidR="00000000" w:rsidRDefault="00F40E18">
            <w:pP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  <w:t>Hemodynamic Intervention</w:t>
            </w: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78ADBA" w14:textId="77777777" w:rsidR="00000000" w:rsidRDefault="00F40E1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Garamond" w:hAnsi="Garamond" w:cs="Times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 xml:space="preserve">Any advice or guidance geared towards management of syncope and hemodynamic risk factors </w:t>
            </w:r>
          </w:p>
          <w:p w14:paraId="16AD6AA0" w14:textId="77777777" w:rsidR="00000000" w:rsidRDefault="00F40E1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Garamond" w:hAnsi="Garamond" w:cs="Times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>for falls: this includes recommendations for individuals with cardiovascular conditions (i.e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t xml:space="preserve">.,  </w:t>
            </w:r>
          </w:p>
          <w:p w14:paraId="15E03C7E" w14:textId="77777777" w:rsidR="00000000" w:rsidRDefault="00F40E1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Garamond" w:hAnsi="Garamond" w:cs="Times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>blood pressure outside of age/sex typical norms). Assessment of basic cardiovascular status such as</w:t>
            </w:r>
          </w:p>
          <w:p w14:paraId="567D625F" w14:textId="77777777" w:rsidR="00000000" w:rsidRDefault="00F40E1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Garamond" w:hAnsi="Garamond" w:cs="Times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>heart rate and postural pulse may also be done.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begin"/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 xml:space="preserve"> ADDIN EN.CITE &lt;EndNote&gt;&lt;Cite&gt;&lt;Author&gt;Skelton&lt;/Author&gt;&lt;Year&gt;2007&lt;/Year&gt;&lt;RecNum&gt;654&lt;/RecNum&gt;&lt;DisplayTex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t&gt;&lt;style face="superscript"&gt;2&lt;/style&gt;&lt;/DisplayText&gt;&lt;record&gt;&lt;rec-number&gt;654&lt;/rec-number&gt;&lt;foreign-keys&gt;&lt;key app="EN" db-id="zf0vxxtdffs0zme2r0n50zx75vadzfeepazr" timestamp="1631218158"&gt;654&lt;/key&gt;&lt;/foreign-keys&gt;&lt;ref-type name="Journal Article"&gt;17&lt;/ref-type&gt;&lt;co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ntributors&gt;&lt;authors&gt;&lt;author&gt;Skelton, D. A.&lt;/author&gt;&lt;author&gt;Todd, C. J.&lt;/author&gt;&lt;author&gt;ProFa, N. E. Group&lt;/author&gt;&lt;/authors&gt;&lt;/contributors&gt;&lt;auth-address&gt;School of Nursing, Midwifery and Social Work, University of Manchester, Manchester, UK. dawn.skelton@ma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nchester.ac.uk&lt;/auth-address&gt;&lt;titles&gt;&lt;title&gt;Prevention of Falls Network Europe: a thematic network aimed at introducing good practice in effective falls prevention across Europe. Four years on&lt;/title&gt;&lt;secondary-title&gt;J Musculoskelet Neuronal Interact&lt;/seco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ndary-title&gt;&lt;/titles&gt;&lt;periodical&gt;&lt;full-title&gt;J Musculoskelet Neuronal Interact&lt;/full-title&gt;&lt;/periodical&gt;&lt;pages&gt;273-8&lt;/pages&gt;&lt;volume&gt;7&lt;/volume&gt;&lt;number&gt;3&lt;/number&gt;&lt;edition&gt;2007/10/20&lt;/edition&gt;&lt;keywords&gt;&lt;keyword&gt;Accident Prevention/trends&lt;/keyword&gt;&lt;keyword&gt;Acc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idental Falls/*prevention &amp;amp; control/statistics &amp;amp; numerical data&lt;/keyword&gt;&lt;keyword&gt;Aged&lt;/keyword&gt;&lt;keyword&gt;Aging/physiology/psychology&lt;/keyword&gt;&lt;keyword&gt;Europe&lt;/keyword&gt;&lt;keyword&gt;Fractures, Bone/*etiology/*prevention &amp;amp; control&lt;/keyword&gt;&lt;keyword&gt;*G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lobal Health&lt;/keyword&gt;&lt;keyword&gt;Humans&lt;/keyword&gt;&lt;keyword&gt;*International Cooperation&lt;/keyword&gt;&lt;keyword&gt;Internet&lt;/keyword&gt;&lt;keyword&gt;Patient Care Team/trends&lt;/keyword&gt;&lt;keyword&gt;Risk Factors&lt;/keyword&gt;&lt;/keywords&gt;&lt;dates&gt;&lt;year&gt;2007&lt;/year&gt;&lt;pub-dates&gt;&lt;date&gt;Jul-Sep&lt;/da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te&gt;&lt;/pub-dates&gt;&lt;/dates&gt;&lt;isbn&gt;1108-7161 (Print)&amp;#xD;1108-7161 (Linking)&lt;/isbn&gt;&lt;accession-num&gt;17947812&lt;/accession-num&gt;&lt;urls&gt;&lt;related-urls&gt;&lt;url&gt;https://www.ncbi.nlm.nih.gov/pubmed/17947812&lt;/url&gt;&lt;/related-urls&gt;&lt;/urls&gt;&lt;/record&gt;&lt;/Cite&gt;&lt;/EndNote&gt;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Garamond" w:hAnsi="Garamond" w:cs="Times"/>
                <w:noProof/>
                <w:sz w:val="24"/>
                <w:szCs w:val="24"/>
                <w:vertAlign w:val="superscript"/>
                <w:lang w:val="en-GB"/>
              </w:rPr>
              <w:t>2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end"/>
            </w:r>
          </w:p>
        </w:tc>
      </w:tr>
      <w:tr w:rsidR="00000000" w14:paraId="1A57E8DB" w14:textId="77777777"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F25C7D" w14:textId="77777777" w:rsidR="00000000" w:rsidRDefault="00F40E18">
            <w:pP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  <w:t>Hip Protector</w:t>
            </w: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  <w:t>s Recommendations</w:t>
            </w: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D2D4E4" w14:textId="77777777" w:rsidR="00000000" w:rsidRDefault="00F40E1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Garamond" w:hAnsi="Garamond" w:cs="Times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 xml:space="preserve">Any guidance on the use of hip protectors for the prevention of fall-related injuries. Hip protectors consist of foam pads or plastic shields that are worn to protect and shield </w:t>
            </w:r>
          </w:p>
          <w:p w14:paraId="5A3E127B" w14:textId="77777777" w:rsidR="00000000" w:rsidRDefault="00F40E1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Garamond" w:hAnsi="Garamond" w:cs="Times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>individuals from hip fractures following a fall.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begin"/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 xml:space="preserve"> ADDIN EN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.CITE &lt;EndNote&gt;&lt;Cite&gt;&lt;Author&gt;Santesso&lt;/Author&gt;&lt;Year&gt;2014&lt;/Year&gt;&lt;RecNum&gt;592&lt;/RecNum&gt;&lt;DisplayText&gt;&lt;style face="superscript"&gt;14&lt;/style&gt;&lt;/DisplayText&gt;&lt;record&gt;&lt;rec-number&gt;592&lt;/rec-number&gt;&lt;foreign-keys&gt;&lt;key app="EN" db-id="zf0vxxtdffs0zme2r0n50zx75vadzfeepazr" t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imestamp="1624468846"&gt;592&lt;/key&gt;&lt;/foreign-keys&gt;&lt;ref-type name="Journal Article"&gt;17&lt;/ref-type&gt;&lt;contributors&gt;&lt;authors&gt;&lt;author&gt;Santesso, N.&lt;/author&gt;&lt;author&gt;Carrasco-Labra, A.&lt;/author&gt;&lt;author&gt;Brignardello-Petersen, R.&lt;/author&gt;&lt;/authors&gt;&lt;/contributors&gt;&lt;auth-addr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ess&gt;Department of Clinical Epidemiology and Biostatistics, McMaster University, 1200 Main Street West, Hamilton, Ontario, Canada, L8N 3Z5.&lt;/auth-address&gt;&lt;titles&gt;&lt;title&gt;Hip protectors for preventing hip fractures in older people&lt;/title&gt;&lt;secondary-title&gt;Coch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rane Database Syst Rev&lt;/secondary-title&gt;&lt;/titles&gt;&lt;periodical&gt;&lt;full-title&gt;Cochrane Database Syst Rev&lt;/full-title&gt;&lt;/periodical&gt;&lt;pages&gt;CD001255&lt;/pages&gt;&lt;number&gt;3&lt;/number&gt;&lt;edition&gt;2014/04/02&lt;/edition&gt;&lt;keywords&gt;&lt;keyword&gt;Aged&lt;/keyword&gt;&lt;keyword&gt;Aged, 80 and over&lt;/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keyword&gt;&lt;keyword&gt;Female&lt;/keyword&gt;&lt;keyword&gt;Hip Fractures/epidemiology/*prevention &amp;amp; control&lt;/keyword&gt;&lt;keyword&gt;Humans&lt;/keyword&gt;&lt;keyword&gt;Incidence&lt;/keyword&gt;&lt;keyword&gt;Male&lt;/keyword&gt;&lt;keyword&gt;*Orthotic Devices&lt;/keyword&gt;&lt;keyword&gt;Patient Compliance&lt;/keyword&gt;&lt;ke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yword&gt;*Protective Clothing&lt;/keyword&gt;&lt;keyword&gt;*Protective Devices&lt;/keyword&gt;&lt;keyword&gt;Randomized Controlled Trials as Topic&lt;/keyword&gt;&lt;/keywords&gt;&lt;dates&gt;&lt;year&gt;2014&lt;/year&gt;&lt;pub-dates&gt;&lt;date&gt;Mar 31&lt;/date&gt;&lt;/pub-dates&gt;&lt;/dates&gt;&lt;isbn&gt;1469-493X (Electronic)&amp;#xD;1361-613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7 (Linking)&lt;/isbn&gt;&lt;accession-num&gt;24687239&lt;/accession-num&gt;&lt;urls&gt;&lt;related-urls&gt;&lt;url&gt;https://www.ncbi.nlm.nih.gov/pubmed/24687239&lt;/url&gt;&lt;/related-urls&gt;&lt;/urls&gt;&lt;electronic-resource-num&gt;10.1002/14651858.CD001255.pub5&lt;/electronic-resource-num&gt;&lt;/record&gt;&lt;/Cite&gt;&lt;/End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Note&gt;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Garamond" w:hAnsi="Garamond" w:cs="Times"/>
                <w:noProof/>
                <w:sz w:val="24"/>
                <w:szCs w:val="24"/>
                <w:vertAlign w:val="superscript"/>
                <w:lang w:val="en-GB"/>
              </w:rPr>
              <w:t>14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end"/>
            </w:r>
          </w:p>
        </w:tc>
      </w:tr>
      <w:tr w:rsidR="00000000" w14:paraId="52B5CC0E" w14:textId="77777777"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8CC9D0" w14:textId="77777777" w:rsidR="00000000" w:rsidRDefault="00F40E18">
            <w:pP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  <w:t>Medication Review</w:t>
            </w: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270980" w14:textId="77777777" w:rsidR="00000000" w:rsidRDefault="00F40E1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Garamond" w:hAnsi="Garamond" w:cs="Times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 xml:space="preserve">A systematic assessment of medications from medical records, prescriptions, and </w:t>
            </w:r>
          </w:p>
          <w:p w14:paraId="19A464A5" w14:textId="77777777" w:rsidR="00000000" w:rsidRDefault="00F40E1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Garamond" w:hAnsi="Garamond" w:cs="Times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>supplementation by qualified medical personnel such as a physician, nurse, or pharmacist.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begin">
                <w:fldData xml:space="preserve">PEVuZE5vdGU+PENpdGU+PEF1dGhvcj5Tam9iZXJnPC9BdXRob3I+PFllYXI+MjAxMzwvWWVhcj48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</w:fldData>
              </w:fldChar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 xml:space="preserve"> ADDIN EN.CITE 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begin">
                <w:fldData xml:space="preserve">PEVuZE5vdGU+PENpdGU+PEF1dGhvcj5Tam9iZXJnPC9BdXRob3I+PFllYXI+MjAxMzwvWWVhcj48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</w:fldData>
              </w:fldChar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 xml:space="preserve"> ADDIN EN.CITE.DATA 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end"/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Garamond" w:hAnsi="Garamond" w:cs="Times"/>
                <w:noProof/>
                <w:sz w:val="24"/>
                <w:szCs w:val="24"/>
                <w:vertAlign w:val="superscript"/>
                <w:lang w:val="en-GB"/>
              </w:rPr>
              <w:t>15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end"/>
            </w:r>
          </w:p>
        </w:tc>
      </w:tr>
      <w:tr w:rsidR="00000000" w14:paraId="365B177C" w14:textId="77777777"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62252E" w14:textId="77777777" w:rsidR="00000000" w:rsidRDefault="00F40E18">
            <w:pP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  <w:t>Multifactorial Interventions</w:t>
            </w: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39255D" w14:textId="77777777" w:rsidR="00000000" w:rsidRDefault="00F40E18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 xml:space="preserve">Any recommendation to perform several intervention strategies 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t>simultaneously (i.e., physical exercise paired with vision modification) to prevent or minimize falls and related injuries. This may entail interventions that include two or more sub-domains that may be linked to an individual’s risk profile.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begin"/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 xml:space="preserve"> ADDIN EN.CI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TE &lt;EndNote&gt;&lt;Cite&gt;&lt;Author&gt;Skelton&lt;/Author&gt;&lt;Year&gt;2007&lt;/Year&gt;&lt;RecNum&gt;654&lt;/RecNum&gt;&lt;DisplayText&gt;&lt;style face="superscript"&gt;2&lt;/style&gt;&lt;/DisplayText&gt;&lt;record&gt;&lt;rec-number&gt;654&lt;/rec-number&gt;&lt;foreign-keys&gt;&lt;key app="EN" db-id="zf0vxxtdffs0zme2r0n50zx75vadzfeepazr" timest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amp="1631218158"&gt;654&lt;/key&gt;&lt;/foreign-keys&gt;&lt;ref-type name="Journal Article"&gt;17&lt;/ref-type&gt;&lt;contributors&gt;&lt;authors&gt;&lt;author&gt;Skelton, D. A.&lt;/author&gt;&lt;author&gt;Todd, C. J.&lt;/author&gt;&lt;author&gt;ProFa, N. E. Group&lt;/author&gt;&lt;/authors&gt;&lt;/contributors&gt;&lt;auth-address&gt;School of Nur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sing, Midwifery and Social Work, University of Manchester, Manchester, UK. dawn.skelton@manchester.ac.uk&lt;/auth-address&gt;&lt;titles&gt;&lt;title&gt;Prevention of Falls Network Europe: a thematic network aimed at introducing good practice in effective falls prevention ac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ross Europe. Four years on&lt;/title&gt;&lt;secondary-title&gt;J Musculoskelet Neuronal Interact&lt;/secondary-title&gt;&lt;/titles&gt;&lt;periodical&gt;&lt;full-title&gt;J Musculoskelet Neuronal Interact&lt;/full-title&gt;&lt;/periodical&gt;&lt;pages&gt;273-8&lt;/pages&gt;&lt;volume&gt;7&lt;/volume&gt;&lt;number&gt;3&lt;/number&gt;&lt;editi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on&gt;2007/10/20&lt;/edition&gt;&lt;keywords&gt;&lt;keyword&gt;Accident Prevention/trends&lt;/keyword&gt;&lt;keyword&gt;Accidental Falls/*prevention &amp;amp; control/statistics &amp;amp; numerical data&lt;/keyword&gt;&lt;keyword&gt;Aged&lt;/keyword&gt;&lt;keyword&gt;Aging/physiology/psychology&lt;/keyword&gt;&lt;keyword&gt;Europe&lt;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/keyword&gt;&lt;keyword&gt;Fractures, Bone/*etiology/*prevention &amp;amp; control&lt;/keyword&gt;&lt;keyword&gt;*Global Health&lt;/keyword&gt;&lt;keyword&gt;Humans&lt;/keyword&gt;&lt;keyword&gt;*International Cooperation&lt;/keyword&gt;&lt;keyword&gt;Internet&lt;/keyword&gt;&lt;keyword&gt;Patient Care Team/trends&lt;/keyword&gt;&lt;key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word&gt;Risk Factors&lt;/keyword&gt;&lt;/keywords&gt;&lt;dates&gt;&lt;year&gt;2007&lt;/year&gt;&lt;pub-dates&gt;&lt;date&gt;Jul-Sep&lt;/date&gt;&lt;/pub-dates&gt;&lt;/dates&gt;&lt;isbn&gt;1108-7161 (Print)&amp;#xD;1108-7161 (Linking)&lt;/isbn&gt;&lt;accession-num&gt;17947812&lt;/accession-num&gt;&lt;urls&gt;&lt;related-urls&gt;&lt;url&gt;https://www.ncbi.nlm.nih.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gov/pubmed/17947812&lt;/url&gt;&lt;/related-urls&gt;&lt;/urls&gt;&lt;/record&gt;&lt;/Cite&gt;&lt;/EndNote&gt;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Garamond" w:hAnsi="Garamond" w:cs="Times"/>
                <w:noProof/>
                <w:sz w:val="24"/>
                <w:szCs w:val="24"/>
                <w:vertAlign w:val="superscript"/>
                <w:lang w:val="en-GB"/>
              </w:rPr>
              <w:t>2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end"/>
            </w:r>
          </w:p>
        </w:tc>
      </w:tr>
      <w:tr w:rsidR="00000000" w14:paraId="72D371A0" w14:textId="77777777"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A0BA73" w14:textId="77777777" w:rsidR="00000000" w:rsidRDefault="00F40E18">
            <w:pP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  <w:t>Older Adults</w:t>
            </w: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1DB5C7" w14:textId="77777777" w:rsidR="00000000" w:rsidRDefault="00F40E18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>Individuals 60 years of age or older.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begin"/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 xml:space="preserve"> ADDIN EN.CITE &lt;EndNote&gt;&lt;Cite&gt;&lt;Author&gt;Snider&lt;/Author&gt;&lt;Year&gt;1981&lt;/Year&gt;&lt;RecNum&gt;587&lt;/RecNum&gt;&lt;DisplayText&gt;&lt;style face="superscript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"&gt;16&lt;/style&gt;&lt;/DisplayText&gt;&lt;record&gt;&lt;rec-number&gt;587&lt;/rec-number&gt;&lt;foreign-keys&gt;&lt;key app="EN" db-id="zf0vxxtdffs0zme2r0n50zx75vadzfeepazr" timestamp="1623879809"&gt;587&lt;/key&gt;&lt;/foreign-keys&gt;&lt;ref-type name="Journal Article"&gt;17&lt;/ref-type&gt;&lt;contributors&gt;&lt;authors&gt;&lt;auth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or&gt;Snider, E. L.&lt;/author&gt;&lt;/authors&gt;&lt;/contributors&gt;&lt;titles&gt;&lt;title&gt;Young-old versus old-old and the use of health services. Does the difference make a difference?&lt;/title&gt;&lt;secondary-title&gt;J Am Geriatr Soc&lt;/secondary-title&gt;&lt;/titles&gt;&lt;periodical&gt;&lt;full-title&gt;J Am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 xml:space="preserve"> Geriatr Soc&lt;/full-title&gt;&lt;/periodical&gt;&lt;pages&gt;354-8&lt;/pages&gt;&lt;volume&gt;29&lt;/volume&gt;&lt;number&gt;8&lt;/number&gt;&lt;edition&gt;1981/08/01&lt;/edition&gt;&lt;keywords&gt;&lt;keyword&gt;Age Factors&lt;/keyword&gt;&lt;keyword&gt;Aged&lt;/keyword&gt;&lt;keyword&gt;Alberta&lt;/keyword&gt;&lt;keyword&gt;Female&lt;/keyword&gt;&lt;keyword&gt;Health Se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rvices for the Aged/*statistics &amp;amp; numerical data&lt;/keyword&gt;&lt;keyword&gt;Health Status&lt;/keyword&gt;&lt;keyword&gt;Humans&lt;/keyword&gt;&lt;keyword&gt;Male&lt;/keyword&gt;&lt;keyword&gt;Middle Aged&lt;/keyword&gt;&lt;keyword&gt;Socioeconomic Factors&lt;/keyword&gt;&lt;/keywords&gt;&lt;dates&gt;&lt;year&gt;1981&lt;/year&gt;&lt;pub-date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s&gt;&lt;date&gt;Aug&lt;/date&gt;&lt;/pub-dates&gt;&lt;/dates&gt;&lt;isbn&gt;0002-8614 (Print)&amp;#xD;0002-8614 (Linking)&lt;/isbn&gt;&lt;accession-num&gt;7264125&lt;/accession-num&gt;&lt;urls&gt;&lt;related-urls&gt;&lt;url&gt;https://www.ncbi.nlm.nih.gov/pubmed/7264125&lt;/url&gt;&lt;/related-urls&gt;&lt;/urls&gt;&lt;electronic-resource-num&gt;10.11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11/j.1532-5415.1981.tb01241.x&lt;/electronic-resource-num&gt;&lt;/record&gt;&lt;/Cite&gt;&lt;/EndNote&gt;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Garamond" w:hAnsi="Garamond" w:cs="Times"/>
                <w:noProof/>
                <w:sz w:val="24"/>
                <w:szCs w:val="24"/>
                <w:vertAlign w:val="superscript"/>
                <w:lang w:val="en-GB"/>
              </w:rPr>
              <w:t>16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end"/>
            </w:r>
          </w:p>
        </w:tc>
      </w:tr>
      <w:tr w:rsidR="00000000" w14:paraId="3CE94446" w14:textId="77777777"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BAFB44" w14:textId="77777777" w:rsidR="00000000" w:rsidRDefault="00F40E18">
            <w:pP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  <w:t>Physiotherapy Referral</w:t>
            </w: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46282A" w14:textId="77777777" w:rsidR="00000000" w:rsidRDefault="00F40E1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Garamond" w:hAnsi="Garamond" w:cs="Times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 xml:space="preserve">Any advice for the individual to seek help from a physiotherapist to prevent future falls and/or </w:t>
            </w:r>
          </w:p>
          <w:p w14:paraId="127F792D" w14:textId="77777777" w:rsidR="00000000" w:rsidRDefault="00F40E1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Garamond" w:hAnsi="Garamond" w:cs="Times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>manage symptoms of previous falls. Physiotherapis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t xml:space="preserve">ts include professionals who treat disorders of </w:t>
            </w:r>
          </w:p>
          <w:p w14:paraId="3F586361" w14:textId="77777777" w:rsidR="00000000" w:rsidRDefault="00F40E1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Garamond" w:hAnsi="Garamond" w:cs="Times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>bones, muscles, and the circulatory and nervous systems.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begin"/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 xml:space="preserve"> ADDIN EN.CITE &lt;EndNote&gt;&lt;Cite&gt;&lt;Author&gt;Skelton&lt;/Author&gt;&lt;Year&gt;2007&lt;/Year&gt;&lt;RecNum&gt;654&lt;/RecNum&gt;&lt;DisplayText&gt;&lt;style face="superscript"&gt;2&lt;/style&gt;&lt;/DisplayT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ext&gt;&lt;record&gt;&lt;rec-number&gt;654&lt;/rec-number&gt;&lt;foreign-keys&gt;&lt;key app="EN" db-id="zf0vxxtdffs0zme2r0n50zx75vadzfeepazr" timestamp="1631218158"&gt;654&lt;/key&gt;&lt;/foreign-keys&gt;&lt;ref-type name="Journal Article"&gt;17&lt;/ref-type&gt;&lt;contributors&gt;&lt;authors&gt;&lt;author&gt;Skelton, D. A.&lt;/aut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hor&gt;&lt;author&gt;Todd, C. J.&lt;/author&gt;&lt;author&gt;ProFa, N. E. Group&lt;/author&gt;&lt;/authors&gt;&lt;/contributors&gt;&lt;auth-address&gt;School of Nursing, Midwifery and Social Work, University of Manchester, Manchester, UK. dawn.skelton@manchester.ac.uk&lt;/auth-address&gt;&lt;titles&gt;&lt;title&gt;Pre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 xml:space="preserve">vention of Falls Network Europe: a thematic network aimed at introducing good practice in effective falls prevention across Europe. Four years on&lt;/title&gt;&lt;secondary-title&gt;J Musculoskelet Neuronal Interact&lt;/secondary-title&gt;&lt;/titles&gt;&lt;periodical&gt;&lt;full-title&gt;J 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Musculoskelet Neuronal Interact&lt;/full-title&gt;&lt;/periodical&gt;&lt;pages&gt;273-8&lt;/pages&gt;&lt;volume&gt;7&lt;/volume&gt;&lt;number&gt;3&lt;/number&gt;&lt;edition&gt;2007/10/20&lt;/edition&gt;&lt;keywords&gt;&lt;keyword&gt;Accident Prevention/trends&lt;/keyword&gt;&lt;keyword&gt;Accidental Falls/*prevention &amp;amp; control/statist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ics &amp;amp; numerical data&lt;/keyword&gt;&lt;keyword&gt;Aged&lt;/keyword&gt;&lt;keyword&gt;Aging/physiology/psychology&lt;/keyword&gt;&lt;keyword&gt;Europe&lt;/keyword&gt;&lt;keyword&gt;Fractures, Bone/*etiology/*prevention &amp;amp; control&lt;/keyword&gt;&lt;keyword&gt;*Global Health&lt;/keyword&gt;&lt;keyword&gt;Humans&lt;/keyword&gt;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&lt;keyword&gt;*International Cooperation&lt;/keyword&gt;&lt;keyword&gt;Internet&lt;/keyword&gt;&lt;keyword&gt;Patient Care Team/trends&lt;/keyword&gt;&lt;keyword&gt;Risk Factors&lt;/keyword&gt;&lt;/keywords&gt;&lt;dates&gt;&lt;year&gt;2007&lt;/year&gt;&lt;pub-dates&gt;&lt;date&gt;Jul-Sep&lt;/date&gt;&lt;/pub-dates&gt;&lt;/dates&gt;&lt;isbn&gt;1108-7161 (Print)&amp;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#xD;1108-7161 (Linking)&lt;/isbn&gt;&lt;accession-num&gt;17947812&lt;/accession-num&gt;&lt;urls&gt;&lt;related-urls&gt;&lt;url&gt;https://www.ncbi.nlm.nih.gov/pubmed/17947812&lt;/url&gt;&lt;/related-urls&gt;&lt;/urls&gt;&lt;/record&gt;&lt;/Cite&gt;&lt;/EndNote&gt;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Garamond" w:hAnsi="Garamond" w:cs="Times"/>
                <w:noProof/>
                <w:sz w:val="24"/>
                <w:szCs w:val="24"/>
                <w:vertAlign w:val="superscript"/>
                <w:lang w:val="en-GB"/>
              </w:rPr>
              <w:t>2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end"/>
            </w:r>
          </w:p>
        </w:tc>
      </w:tr>
      <w:tr w:rsidR="00000000" w14:paraId="43D872FC" w14:textId="77777777"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ED0892" w14:textId="77777777" w:rsidR="00000000" w:rsidRDefault="00F40E18">
            <w:pP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  <w:t>Risk Stratification</w:t>
            </w: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6EAC65" w14:textId="77777777" w:rsidR="00000000" w:rsidRDefault="00F40E1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Garamond" w:hAnsi="Garamond" w:cs="Times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>Any method to stratify individuals based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t xml:space="preserve"> on falls risk, indicating them to be at a high, moderate, or low risk for future falls. This entails a diagnostic process intended to plan coordinated treatment based on the individual’s falls risk.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begin"/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 xml:space="preserve"> ADDIN EN.CITE &lt;EndNote&gt;&lt;Cite&gt;&lt;Author&gt;Skelton&lt;/Author&gt;&lt;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Year&gt;2007&lt;/Year&gt;&lt;RecNum&gt;654&lt;/RecNum&gt;&lt;DisplayText&gt;&lt;style face="superscript"&gt;2&lt;/style&gt;&lt;/DisplayText&gt;&lt;record&gt;&lt;rec-number&gt;654&lt;/rec-number&gt;&lt;foreign-keys&gt;&lt;key app="EN" db-id="zf0vxxtdffs0zme2r0n50zx75vadzfeepazr" timestamp="1631218158"&gt;654&lt;/key&gt;&lt;/foreign-keys&gt;&lt;r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ef-type name="Journal Article"&gt;17&lt;/ref-type&gt;&lt;contributors&gt;&lt;authors&gt;&lt;author&gt;Skelton, D. A.&lt;/author&gt;&lt;author&gt;Todd, C. J.&lt;/author&gt;&lt;author&gt;ProFa, N. E. Group&lt;/author&gt;&lt;/authors&gt;&lt;/contributors&gt;&lt;auth-address&gt;School of Nursing, Midwifery and Social Work, University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 xml:space="preserve"> of Manchester, Manchester, UK. dawn.skelton@manchester.ac.uk&lt;/auth-address&gt;&lt;titles&gt;&lt;title&gt;Prevention of Falls Network Europe: a thematic network aimed at introducing good practice in effective falls prevention across Europe. Four years on&lt;/title&gt;&lt;secondar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y-title&gt;J Musculoskelet Neuronal Interact&lt;/secondary-title&gt;&lt;/titles&gt;&lt;periodical&gt;&lt;full-title&gt;J Musculoskelet Neuronal Interact&lt;/full-title&gt;&lt;/periodical&gt;&lt;pages&gt;273-8&lt;/pages&gt;&lt;volume&gt;7&lt;/volume&gt;&lt;number&gt;3&lt;/number&gt;&lt;edition&gt;2007/10/20&lt;/edition&gt;&lt;keywords&gt;&lt;keyword&gt;A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ccident Prevention/trends&lt;/keyword&gt;&lt;keyword&gt;Accidental Falls/*prevention &amp;amp; control/statistics &amp;amp; numerical data&lt;/keyword&gt;&lt;keyword&gt;Aged&lt;/keyword&gt;&lt;keyword&gt;Aging/physiology/psychology&lt;/keyword&gt;&lt;keyword&gt;Europe&lt;/keyword&gt;&lt;keyword&gt;Fractures, Bone/*etiology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/*prevention &amp;amp; control&lt;/keyword&gt;&lt;keyword&gt;*Global Health&lt;/keyword&gt;&lt;keyword&gt;Humans&lt;/keyword&gt;&lt;keyword&gt;*International Cooperation&lt;/keyword&gt;&lt;keyword&gt;Internet&lt;/keyword&gt;&lt;keyword&gt;Patient Care Team/trends&lt;/keyword&gt;&lt;keyword&gt;Risk Factors&lt;/keyword&gt;&lt;/keywords&gt;&lt;date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s&gt;&lt;year&gt;2007&lt;/year&gt;&lt;pub-dates&gt;&lt;date&gt;Jul-Sep&lt;/date&gt;&lt;/pub-dates&gt;&lt;/dates&gt;&lt;isbn&gt;1108-7161 (Print)&amp;#xD;1108-7161 (Linking)&lt;/isbn&gt;&lt;accession-num&gt;17947812&lt;/accession-num&gt;&lt;urls&gt;&lt;related-urls&gt;&lt;url&gt;https://www.ncbi.nlm.nih.gov/pubmed/17947812&lt;/url&gt;&lt;/related-urls&gt;&lt;/u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rls&gt;&lt;/record&gt;&lt;/Cite&gt;&lt;/EndNote&gt;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Garamond" w:hAnsi="Garamond" w:cs="Times"/>
                <w:noProof/>
                <w:sz w:val="24"/>
                <w:szCs w:val="24"/>
                <w:vertAlign w:val="superscript"/>
                <w:lang w:val="en-GB"/>
              </w:rPr>
              <w:t>2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end"/>
            </w:r>
          </w:p>
        </w:tc>
      </w:tr>
      <w:tr w:rsidR="00000000" w14:paraId="0B9AA741" w14:textId="77777777"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C014A5" w14:textId="77777777" w:rsidR="00000000" w:rsidRDefault="00F40E18">
            <w:pP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  <w:t>STOPPFall</w:t>
            </w:r>
            <w:proofErr w:type="spellEnd"/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E4FBC0" w14:textId="77777777" w:rsidR="00000000" w:rsidRDefault="00F40E1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Garamond" w:hAnsi="Garamond" w:cs="Times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>A screening tool used to identify pharmacological prescriptions that may increase the risk of falls in older adults.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begin">
                <w:fldData xml:space="preserve">PEVuZE5vdGU+PENpdGU+PEF1dGhvcj5TZXBwYWxhPC9BdXRob3I+PFllYXI+MjAyMDwvWWVhcj48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</w:fldData>
              </w:fldChar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 xml:space="preserve"> ADDIN EN.CITE 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begin">
                <w:fldData xml:space="preserve">PEVuZE5vdGU+PENpdGU+PEF1dGhvcj5TZXBwYWxhPC9BdXRob3I+PFllYXI+MjAyMDwvWWVhcj48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</w:fldData>
              </w:fldChar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 xml:space="preserve"> ADDIN EN.CITE.DATA 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end"/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Garamond" w:hAnsi="Garamond" w:cs="Times"/>
                <w:noProof/>
                <w:sz w:val="24"/>
                <w:szCs w:val="24"/>
                <w:vertAlign w:val="superscript"/>
                <w:lang w:val="en-GB"/>
              </w:rPr>
              <w:t>17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end"/>
            </w:r>
          </w:p>
        </w:tc>
      </w:tr>
      <w:tr w:rsidR="00000000" w14:paraId="188DC21A" w14:textId="77777777"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0F2C6C" w14:textId="77777777" w:rsidR="00000000" w:rsidRDefault="00F40E18">
            <w:pP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  <w:t>Technology (including wearables)</w:t>
            </w: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2813D6" w14:textId="77777777" w:rsidR="00000000" w:rsidRDefault="00F40E1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Garamond" w:hAnsi="Garamond" w:cs="Times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 xml:space="preserve">Any technology to prevent and/or manage falls, including wearable 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t>technological assistive devices that can be worn on the individual while moving (i.e., watch) and communicate attributes of the individual to her/him based on sensors (i.e., step-count).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begin"/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 xml:space="preserve"> ADDIN EN.CITE &lt;EndNote&gt;&lt;Cite&gt;&lt;Author&gt;Godfrey&lt;/Author&gt;&lt;Year&gt;2017&lt;/Ye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ar&gt;&lt;RecNum&gt;589&lt;/RecNum&gt;&lt;DisplayText&gt;&lt;style face="superscript"&gt;18&lt;/style&gt;&lt;/DisplayText&gt;&lt;record&gt;&lt;rec-number&gt;589&lt;/rec-number&gt;&lt;foreign-keys&gt;&lt;key app="EN" db-id="zf0vxxtdffs0zme2r0n50zx75vadzfeepazr" timestamp="1623880603"&gt;589&lt;/key&gt;&lt;/foreign-keys&gt;&lt;ref-type name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="Journal Article"&gt;17&lt;/ref-type&gt;&lt;contributors&gt;&lt;authors&gt;&lt;author&gt;Godfrey, A.&lt;/author&gt;&lt;/authors&gt;&lt;/contributors&gt;&lt;auth-address&gt;Newcastle University Business School, Newcastle University Institute for Ageing, Newcastle University, Newcastle upon Tyne, United Kin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gdom; Institute of Neuroscience, Newcastle University Institute for Ageing, Newcastle University, Newcastle upon Tyne, United Kingdom. Electronic address: alan.godfrey@ncl.ac.uk.&lt;/auth-address&gt;&lt;titles&gt;&lt;title&gt;Wearables for independent living in older adults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: Gait and falls&lt;/title&gt;&lt;secondary-title&gt;Maturitas&lt;/secondary-title&gt;&lt;/titles&gt;&lt;periodical&gt;&lt;full-title&gt;Maturitas&lt;/full-title&gt;&lt;/periodical&gt;&lt;pages&gt;16-26&lt;/pages&gt;&lt;volume&gt;100&lt;/volume&gt;&lt;edition&gt;2017/05/26&lt;/edition&gt;&lt;keywords&gt;&lt;keyword&gt;*Accidental Falls&lt;/keyword&gt;&lt;keyw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ord&gt;Adult&lt;/keyword&gt;&lt;keyword&gt;Aging/*physiology&lt;/keyword&gt;&lt;keyword&gt;Algorithms&lt;/keyword&gt;&lt;keyword&gt;Gait/*physiology&lt;/keyword&gt;&lt;keyword&gt;Humans&lt;/keyword&gt;&lt;keyword&gt;Independent Living&lt;/keyword&gt;&lt;keyword&gt;Monitoring, Ambulatory/*instrumentation&lt;/keyword&gt;&lt;keyword&gt;Telemetr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y/*instrumentation&lt;/keyword&gt;&lt;keyword&gt;Activity recognition&lt;/keyword&gt;&lt;keyword&gt;Falls&lt;/keyword&gt;&lt;keyword&gt;Gait&lt;/keyword&gt;&lt;keyword&gt;Inertial sensor&lt;/keyword&gt;&lt;keyword&gt;Wearable technology&lt;/keyword&gt;&lt;/keywords&gt;&lt;dates&gt;&lt;year&gt;2017&lt;/year&gt;&lt;pub-dates&gt;&lt;date&gt;Jun&lt;/date&gt;&lt;/pub-da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tes&gt;&lt;/dates&gt;&lt;isbn&gt;1873-4111 (Electronic)&amp;#xD;0378-5122 (Linking)&lt;/isbn&gt;&lt;accession-num&gt;28539173&lt;/accession-num&gt;&lt;urls&gt;&lt;related-urls&gt;&lt;url&gt;https://www.ncbi.nlm.nih.gov/pubmed/28539173&lt;/url&gt;&lt;/related-urls&gt;&lt;/urls&gt;&lt;electronic-resource-num&gt;10.1016/j.maturitas.2017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.03.317&lt;/electronic-resource-num&gt;&lt;/record&gt;&lt;/Cite&gt;&lt;/EndNote&gt;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Garamond" w:hAnsi="Garamond" w:cs="Times"/>
                <w:noProof/>
                <w:sz w:val="24"/>
                <w:szCs w:val="24"/>
                <w:vertAlign w:val="superscript"/>
                <w:lang w:val="en-GB"/>
              </w:rPr>
              <w:t>18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end"/>
            </w:r>
          </w:p>
        </w:tc>
      </w:tr>
      <w:tr w:rsidR="00000000" w14:paraId="54B0D3E7" w14:textId="77777777"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5C0C41" w14:textId="77777777" w:rsidR="00000000" w:rsidRDefault="00F40E18">
            <w:pP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  <w:t>Vitamin D Recommendations</w:t>
            </w: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4EE4EB" w14:textId="77777777" w:rsidR="00000000" w:rsidRDefault="00F40E18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>In the present review, recommendations in vitamin D entail any guidance or advice on supplementation with vitamin D to prevent and/or manage falls.</w:t>
            </w:r>
          </w:p>
        </w:tc>
      </w:tr>
      <w:tr w:rsidR="00000000" w14:paraId="6C55EBCD" w14:textId="77777777"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BE182A" w14:textId="77777777" w:rsidR="00000000" w:rsidRDefault="00F40E18">
            <w:pP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  <w:t>Vision Modificati</w:t>
            </w: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en-GB"/>
              </w:rPr>
              <w:t>on</w:t>
            </w: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B1D587" w14:textId="77777777" w:rsidR="00000000" w:rsidRDefault="00F40E1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Garamond" w:hAnsi="Garamond" w:cs="Times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 xml:space="preserve">Any advice or guidance to correct visual impairment for the prevention of future falls. Vision </w:t>
            </w:r>
          </w:p>
          <w:p w14:paraId="2A5986D1" w14:textId="77777777" w:rsidR="00000000" w:rsidRDefault="00F40E1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Garamond" w:hAnsi="Garamond" w:cs="Times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 xml:space="preserve">modification methods include the prescription of glasses and/or contact lenses, as well as cataract </w:t>
            </w:r>
          </w:p>
          <w:p w14:paraId="4795D39F" w14:textId="77777777" w:rsidR="00000000" w:rsidRDefault="00F40E1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Garamond" w:hAnsi="Garamond" w:cs="Times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>surgery to correct for visual impairment. Assessment and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t xml:space="preserve"> treatment of visual acuity, depth </w:t>
            </w:r>
          </w:p>
          <w:p w14:paraId="59E4507A" w14:textId="77777777" w:rsidR="00000000" w:rsidRDefault="00F40E1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Garamond" w:hAnsi="Garamond" w:cs="Times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>perception, contrast sensitivity and cataracts are all a part of in vision modification for falls</w:t>
            </w:r>
          </w:p>
          <w:p w14:paraId="26F050BB" w14:textId="77777777" w:rsidR="00000000" w:rsidRDefault="00F40E1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Garamond" w:hAnsi="Garamond" w:cs="Times"/>
                <w:sz w:val="24"/>
                <w:szCs w:val="24"/>
                <w:lang w:val="en-GB"/>
              </w:rPr>
            </w:pPr>
            <w:r>
              <w:rPr>
                <w:rFonts w:ascii="Garamond" w:hAnsi="Garamond" w:cs="Times"/>
                <w:sz w:val="24"/>
                <w:szCs w:val="24"/>
                <w:lang w:val="en-GB"/>
              </w:rPr>
              <w:t>prevention.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begin"/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 xml:space="preserve"> ADDIN EN.CITE &lt;EndNote&gt;&lt;Cite&gt;&lt;Author&gt;Skelton&lt;/Author&gt;&lt;Year&gt;2007&lt;/Year&gt;&lt;RecNum&gt;654&lt;/RecNum&gt;&lt;DisplayText&gt;&lt;styl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e face="superscript"&gt;2&lt;/style&gt;&lt;/DisplayText&gt;&lt;record&gt;&lt;rec-number&gt;654&lt;/rec-number&gt;&lt;foreign-keys&gt;&lt;key app="EN" db-id="zf0vxxtdffs0zme2r0n50zx75vadzfeepazr" timestamp="1631218158"&gt;654&lt;/key&gt;&lt;/foreign-keys&gt;&lt;ref-type name="Journal Article"&gt;17&lt;/ref-type&gt;&lt;contribut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ors&gt;&lt;authors&gt;&lt;author&gt;Skelton, D. A.&lt;/author&gt;&lt;author&gt;Todd, C. J.&lt;/author&gt;&lt;author&gt;ProFa, N. E. Group&lt;/author&gt;&lt;/authors&gt;&lt;/contributors&gt;&lt;auth-address&gt;School of Nursing, Midwifery and Social Work, University of Manchester, Manchester, UK. dawn.skelton@mancheste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r.ac.uk&lt;/auth-address&gt;&lt;titles&gt;&lt;title&gt;Prevention of Falls Network Europe: a thematic network aimed at introducing good practice in effective falls prevention across Europe. Four years on&lt;/title&gt;&lt;secondary-title&gt;J Musculoskelet Neuronal Interact&lt;/secondary-t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itle&gt;&lt;/titles&gt;&lt;periodical&gt;&lt;full-title&gt;J Musculoskelet Neuronal Interact&lt;/full-title&gt;&lt;/periodical&gt;&lt;pages&gt;273-8&lt;/pages&gt;&lt;volume&gt;7&lt;/volume&gt;&lt;number&gt;3&lt;/number&gt;&lt;edition&gt;2007/10/20&lt;/edition&gt;&lt;keywords&gt;&lt;keyword&gt;Accident Prevention/trends&lt;/keyword&gt;&lt;keyword&gt;Accidental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 xml:space="preserve"> Falls/*prevention &amp;amp; control/statistics &amp;amp; numerical data&lt;/keyword&gt;&lt;keyword&gt;Aged&lt;/keyword&gt;&lt;keyword&gt;Aging/physiology/psychology&lt;/keyword&gt;&lt;keyword&gt;Europe&lt;/keyword&gt;&lt;keyword&gt;Fractures, Bone/*etiology/*prevention &amp;amp; control&lt;/keyword&gt;&lt;keyword&gt;*Global H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ealth&lt;/keyword&gt;&lt;keyword&gt;Humans&lt;/keyword&gt;&lt;keyword&gt;*International Cooperation&lt;/keyword&gt;&lt;keyword&gt;Internet&lt;/keyword&gt;&lt;keyword&gt;Patient Care Team/trends&lt;/keyword&gt;&lt;keyword&gt;Risk Factors&lt;/keyword&gt;&lt;/keywords&gt;&lt;dates&gt;&lt;year&gt;2007&lt;/year&gt;&lt;pub-dates&gt;&lt;date&gt;Jul-Sep&lt;/date&gt;&lt;/pu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instrText>b-dates&gt;&lt;/dates&gt;&lt;isbn&gt;1108-7161 (Print)&amp;#xD;1108-7161 (Linking)&lt;/isbn&gt;&lt;accession-num&gt;17947812&lt;/accession-num&gt;&lt;urls&gt;&lt;related-urls&gt;&lt;url&gt;https://www.ncbi.nlm.nih.gov/pubmed/17947812&lt;/url&gt;&lt;/related-urls&gt;&lt;/urls&gt;&lt;/record&gt;&lt;/Cite&gt;&lt;/EndNote&gt;</w:instrTex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Garamond" w:hAnsi="Garamond" w:cs="Times"/>
                <w:noProof/>
                <w:sz w:val="24"/>
                <w:szCs w:val="24"/>
                <w:vertAlign w:val="superscript"/>
                <w:lang w:val="en-GB"/>
              </w:rPr>
              <w:t>2</w:t>
            </w:r>
            <w:r>
              <w:rPr>
                <w:rFonts w:ascii="Garamond" w:hAnsi="Garamond" w:cs="Times"/>
                <w:sz w:val="24"/>
                <w:szCs w:val="24"/>
                <w:lang w:val="en-GB"/>
              </w:rPr>
              <w:fldChar w:fldCharType="end"/>
            </w:r>
          </w:p>
        </w:tc>
      </w:tr>
    </w:tbl>
    <w:p w14:paraId="3743F775" w14:textId="77777777" w:rsidR="00000000" w:rsidRDefault="00F40E18"/>
    <w:p w14:paraId="45791134" w14:textId="77777777" w:rsidR="00000000" w:rsidRDefault="00F40E18"/>
    <w:p w14:paraId="5095DF97" w14:textId="77777777" w:rsidR="00000000" w:rsidRDefault="00F40E18"/>
    <w:p w14:paraId="20AF8CAF" w14:textId="77777777" w:rsidR="00000000" w:rsidRDefault="00F40E18">
      <w:pPr>
        <w:rPr>
          <w:rFonts w:ascii="Garamond" w:hAnsi="Garamond"/>
        </w:rPr>
      </w:pPr>
    </w:p>
    <w:p w14:paraId="09B4CD79" w14:textId="77777777" w:rsidR="00000000" w:rsidRDefault="00F40E18">
      <w:pPr>
        <w:pStyle w:val="EndNoteBibliographyTitle"/>
        <w:rPr>
          <w:noProof/>
        </w:rPr>
      </w:pPr>
      <w:r>
        <w:fldChar w:fldCharType="begin"/>
      </w:r>
      <w:r>
        <w:instrText xml:space="preserve"> </w:instrText>
      </w:r>
      <w:r>
        <w:instrText xml:space="preserve">ADDIN EN.REFLIST </w:instrText>
      </w:r>
      <w:r>
        <w:fldChar w:fldCharType="separate"/>
      </w:r>
      <w:r>
        <w:rPr>
          <w:noProof/>
        </w:rPr>
        <w:t xml:space="preserve">References List </w:t>
      </w:r>
    </w:p>
    <w:p w14:paraId="783B61C3" w14:textId="77777777" w:rsidR="00000000" w:rsidRDefault="00F40E18">
      <w:pPr>
        <w:pStyle w:val="EndNoteBibliographyTitle"/>
        <w:rPr>
          <w:noProof/>
        </w:rPr>
      </w:pPr>
    </w:p>
    <w:p w14:paraId="192268A2" w14:textId="77777777" w:rsidR="00000000" w:rsidRDefault="00F40E18">
      <w:pPr>
        <w:pStyle w:val="EndNoteBibliography"/>
        <w:spacing w:after="0"/>
        <w:ind w:left="720" w:hanging="720"/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Brouwers MC, Kho ME, Browman GP, et al. AGREE II: advancing guideline development, reporting, and evaluation in health care. </w:t>
      </w:r>
      <w:r>
        <w:rPr>
          <w:i/>
          <w:noProof/>
        </w:rPr>
        <w:t xml:space="preserve">Prev Med. </w:t>
      </w:r>
      <w:r>
        <w:rPr>
          <w:noProof/>
        </w:rPr>
        <w:t>2010;51(5):421-424.</w:t>
      </w:r>
    </w:p>
    <w:p w14:paraId="5814CCD1" w14:textId="77777777" w:rsidR="00000000" w:rsidRDefault="00F40E18">
      <w:pPr>
        <w:pStyle w:val="EndNoteBibliography"/>
        <w:spacing w:after="0"/>
        <w:ind w:left="720" w:hanging="720"/>
        <w:rPr>
          <w:noProof/>
        </w:rPr>
      </w:pPr>
      <w:r>
        <w:rPr>
          <w:noProof/>
        </w:rPr>
        <w:t>2.</w:t>
      </w:r>
      <w:r>
        <w:rPr>
          <w:noProof/>
        </w:rPr>
        <w:tab/>
        <w:t>Skelton DA, Todd CJ, ProFa NEG. Prevention of Falls Network</w:t>
      </w:r>
      <w:r>
        <w:rPr>
          <w:noProof/>
        </w:rPr>
        <w:t xml:space="preserve"> Europe: a thematic network aimed at introducing good practice in effective falls prevention across Europe. Four years on. </w:t>
      </w:r>
      <w:r>
        <w:rPr>
          <w:i/>
          <w:noProof/>
        </w:rPr>
        <w:t xml:space="preserve">J Musculoskelet Neuronal Interact. </w:t>
      </w:r>
      <w:r>
        <w:rPr>
          <w:noProof/>
        </w:rPr>
        <w:t>2007;7(3):273-278.</w:t>
      </w:r>
    </w:p>
    <w:p w14:paraId="31025015" w14:textId="77777777" w:rsidR="00000000" w:rsidRDefault="00F40E18">
      <w:pPr>
        <w:pStyle w:val="EndNoteBibliography"/>
        <w:spacing w:after="0"/>
        <w:ind w:left="720" w:hanging="720"/>
        <w:rPr>
          <w:noProof/>
        </w:rPr>
      </w:pPr>
      <w:r>
        <w:rPr>
          <w:noProof/>
        </w:rPr>
        <w:t>3.</w:t>
      </w:r>
      <w:r>
        <w:rPr>
          <w:noProof/>
        </w:rPr>
        <w:tab/>
        <w:t xml:space="preserve">IQWiG. </w:t>
      </w:r>
      <w:r>
        <w:rPr>
          <w:i/>
          <w:noProof/>
        </w:rPr>
        <w:t xml:space="preserve">What are clinical practice guidelines? </w:t>
      </w:r>
      <w:r>
        <w:rPr>
          <w:noProof/>
        </w:rPr>
        <w:t xml:space="preserve">Cologne, Germany: </w:t>
      </w:r>
      <w:r>
        <w:rPr>
          <w:i/>
          <w:noProof/>
        </w:rPr>
        <w:t>Institute fo</w:t>
      </w:r>
      <w:r>
        <w:rPr>
          <w:i/>
          <w:noProof/>
        </w:rPr>
        <w:t>r Quality and Efficiency in Health Care</w:t>
      </w:r>
      <w:r>
        <w:rPr>
          <w:noProof/>
        </w:rPr>
        <w:t>;2016.</w:t>
      </w:r>
    </w:p>
    <w:p w14:paraId="40C70D85" w14:textId="77777777" w:rsidR="00000000" w:rsidRDefault="00F40E18">
      <w:pPr>
        <w:pStyle w:val="EndNoteBibliography"/>
        <w:spacing w:after="0"/>
        <w:ind w:left="720" w:hanging="720"/>
        <w:rPr>
          <w:noProof/>
        </w:rPr>
      </w:pPr>
      <w:r>
        <w:rPr>
          <w:noProof/>
        </w:rPr>
        <w:t>4.</w:t>
      </w:r>
      <w:r>
        <w:rPr>
          <w:noProof/>
        </w:rPr>
        <w:tab/>
        <w:t xml:space="preserve">Reeve E, Gnjidic D, Long J, Hilmer S. A systematic review of the emerging de fi nition of 'deprescribing' with network analysis: implications for future research and clinical practice. </w:t>
      </w:r>
      <w:r>
        <w:rPr>
          <w:i/>
          <w:noProof/>
        </w:rPr>
        <w:t xml:space="preserve">Br J Clin Pharmacol. </w:t>
      </w:r>
      <w:r>
        <w:rPr>
          <w:noProof/>
        </w:rPr>
        <w:t>2</w:t>
      </w:r>
      <w:r>
        <w:rPr>
          <w:noProof/>
        </w:rPr>
        <w:t>015;80(6):1254-1268.</w:t>
      </w:r>
    </w:p>
    <w:p w14:paraId="2F5E83A1" w14:textId="77777777" w:rsidR="00000000" w:rsidRDefault="00F40E18">
      <w:pPr>
        <w:pStyle w:val="EndNoteBibliography"/>
        <w:spacing w:after="0"/>
        <w:ind w:left="720" w:hanging="720"/>
        <w:rPr>
          <w:noProof/>
        </w:rPr>
      </w:pPr>
      <w:r>
        <w:rPr>
          <w:noProof/>
        </w:rPr>
        <w:t>5.</w:t>
      </w:r>
      <w:r>
        <w:rPr>
          <w:noProof/>
        </w:rPr>
        <w:tab/>
        <w:t xml:space="preserve">Lamb SE, Jorstad-Stein EC, Hauer K, Becker C, Prevention of Falls Network E, Outcomes Consensus G. Development of a common outcome data set for fall injury prevention trials: the Prevention of Falls Network Europe consensus. </w:t>
      </w:r>
      <w:r>
        <w:rPr>
          <w:i/>
          <w:noProof/>
        </w:rPr>
        <w:t>J Am Ge</w:t>
      </w:r>
      <w:r>
        <w:rPr>
          <w:i/>
          <w:noProof/>
        </w:rPr>
        <w:t xml:space="preserve">riatr Soc. </w:t>
      </w:r>
      <w:r>
        <w:rPr>
          <w:noProof/>
        </w:rPr>
        <w:t>2005;53(9):1618-1622.</w:t>
      </w:r>
    </w:p>
    <w:p w14:paraId="57EC88EF" w14:textId="77777777" w:rsidR="00000000" w:rsidRDefault="00F40E18">
      <w:pPr>
        <w:pStyle w:val="EndNoteBibliography"/>
        <w:spacing w:after="0"/>
        <w:ind w:left="720" w:hanging="720"/>
        <w:rPr>
          <w:noProof/>
        </w:rPr>
      </w:pPr>
      <w:r>
        <w:rPr>
          <w:noProof/>
        </w:rPr>
        <w:t>6.</w:t>
      </w:r>
      <w:r>
        <w:rPr>
          <w:noProof/>
        </w:rPr>
        <w:tab/>
        <w:t xml:space="preserve">Oliver D, Healey F, Haines TP. Preventing falls and fall-related injuries in hospitals. </w:t>
      </w:r>
      <w:r>
        <w:rPr>
          <w:i/>
          <w:noProof/>
        </w:rPr>
        <w:t xml:space="preserve">Clin Geriatr Med. </w:t>
      </w:r>
      <w:r>
        <w:rPr>
          <w:noProof/>
        </w:rPr>
        <w:t>2010;26(4):645-692.</w:t>
      </w:r>
    </w:p>
    <w:p w14:paraId="284E23AC" w14:textId="77777777" w:rsidR="00000000" w:rsidRDefault="00F40E18">
      <w:pPr>
        <w:pStyle w:val="EndNoteBibliography"/>
        <w:spacing w:after="0"/>
        <w:ind w:left="720" w:hanging="720"/>
        <w:rPr>
          <w:noProof/>
        </w:rPr>
      </w:pPr>
      <w:r>
        <w:rPr>
          <w:noProof/>
        </w:rPr>
        <w:t>7.</w:t>
      </w:r>
      <w:r>
        <w:rPr>
          <w:noProof/>
        </w:rPr>
        <w:tab/>
        <w:t xml:space="preserve">Perell KL, Nelson A, </w:t>
      </w:r>
      <w:r>
        <w:rPr>
          <w:noProof/>
        </w:rPr>
        <w:t xml:space="preserve">Goldman RL, Luther SL, Prieto-Lewis N, Rubenstein LZ. Fall risk assessment measures: an analytic review. </w:t>
      </w:r>
      <w:r>
        <w:rPr>
          <w:i/>
          <w:noProof/>
        </w:rPr>
        <w:t xml:space="preserve">J Gerontol A Biol Sci Med Sci. </w:t>
      </w:r>
      <w:r>
        <w:rPr>
          <w:noProof/>
        </w:rPr>
        <w:t>2001;56(12):M761-766.</w:t>
      </w:r>
    </w:p>
    <w:p w14:paraId="58BB5812" w14:textId="77777777" w:rsidR="00000000" w:rsidRDefault="00F40E18">
      <w:pPr>
        <w:pStyle w:val="EndNoteBibliography"/>
        <w:spacing w:after="0"/>
        <w:ind w:left="720" w:hanging="720"/>
        <w:rPr>
          <w:noProof/>
        </w:rPr>
      </w:pPr>
      <w:r>
        <w:rPr>
          <w:noProof/>
        </w:rPr>
        <w:t>8.</w:t>
      </w:r>
      <w:r>
        <w:rPr>
          <w:noProof/>
        </w:rPr>
        <w:tab/>
        <w:t xml:space="preserve">Seppala LJ, van de Glind EMM, Daams JG, et al. Fall-Risk-Increasing Drugs: A Systematic Review </w:t>
      </w:r>
      <w:r>
        <w:rPr>
          <w:noProof/>
        </w:rPr>
        <w:t xml:space="preserve">and Meta-analysis: III. Others. </w:t>
      </w:r>
      <w:r>
        <w:rPr>
          <w:i/>
          <w:noProof/>
        </w:rPr>
        <w:t xml:space="preserve">J Am Med Dir Assoc. </w:t>
      </w:r>
      <w:r>
        <w:rPr>
          <w:noProof/>
        </w:rPr>
        <w:t>2018;19(4):372 e371-372 e378.</w:t>
      </w:r>
    </w:p>
    <w:p w14:paraId="262E9B88" w14:textId="77777777" w:rsidR="00000000" w:rsidRDefault="00F40E18">
      <w:pPr>
        <w:pStyle w:val="EndNoteBibliography"/>
        <w:spacing w:after="0"/>
        <w:ind w:left="720" w:hanging="720"/>
        <w:rPr>
          <w:noProof/>
        </w:rPr>
      </w:pPr>
      <w:r>
        <w:rPr>
          <w:noProof/>
        </w:rPr>
        <w:t>9.</w:t>
      </w:r>
      <w:r>
        <w:rPr>
          <w:noProof/>
        </w:rPr>
        <w:tab/>
        <w:t xml:space="preserve">Seppala LJ, van der Velde </w:t>
      </w:r>
      <w:r>
        <w:rPr>
          <w:noProof/>
        </w:rPr>
        <w:t xml:space="preserve">N, Masud T, et al. EuGMS Task and Finish group on Fall-Risk-Increasing Drugs (FRIDs): Position on Knowledge Dissemination, Management, and Future Research. </w:t>
      </w:r>
      <w:r>
        <w:rPr>
          <w:i/>
          <w:noProof/>
        </w:rPr>
        <w:t xml:space="preserve">Drugs Aging. </w:t>
      </w:r>
      <w:r>
        <w:rPr>
          <w:noProof/>
        </w:rPr>
        <w:t>2019;36(4):299-307.</w:t>
      </w:r>
    </w:p>
    <w:p w14:paraId="651186F2" w14:textId="77777777" w:rsidR="00000000" w:rsidRDefault="00F40E18">
      <w:pPr>
        <w:pStyle w:val="EndNoteBibliography"/>
        <w:spacing w:after="0"/>
        <w:ind w:left="720" w:hanging="720"/>
        <w:rPr>
          <w:noProof/>
        </w:rPr>
      </w:pPr>
      <w:r>
        <w:rPr>
          <w:noProof/>
        </w:rPr>
        <w:t>10.</w:t>
      </w:r>
      <w:r>
        <w:rPr>
          <w:noProof/>
        </w:rPr>
        <w:tab/>
        <w:t>de Vries M, Seppala LJ, Daams JG, et al. Fall-Risk-Increasing D</w:t>
      </w:r>
      <w:r>
        <w:rPr>
          <w:noProof/>
        </w:rPr>
        <w:t xml:space="preserve">rugs: A Systematic Review and Meta-Analysis: I. Cardiovascular Drugs. </w:t>
      </w:r>
      <w:r>
        <w:rPr>
          <w:i/>
          <w:noProof/>
        </w:rPr>
        <w:t xml:space="preserve">J Am Med Dir Assoc. </w:t>
      </w:r>
      <w:r>
        <w:rPr>
          <w:noProof/>
        </w:rPr>
        <w:t>2018;19(4):371 e371-371 e379.</w:t>
      </w:r>
    </w:p>
    <w:p w14:paraId="6C72EA3F" w14:textId="77777777" w:rsidR="00000000" w:rsidRDefault="00F40E18">
      <w:pPr>
        <w:pStyle w:val="EndNoteBibliography"/>
        <w:spacing w:after="0"/>
        <w:ind w:left="720" w:hanging="720"/>
        <w:rPr>
          <w:noProof/>
        </w:rPr>
      </w:pPr>
      <w:r>
        <w:rPr>
          <w:noProof/>
        </w:rPr>
        <w:t>11.</w:t>
      </w:r>
      <w:r>
        <w:rPr>
          <w:noProof/>
        </w:rPr>
        <w:tab/>
        <w:t xml:space="preserve">Seppala LJ, Wermelink A, de Vries M, et al. Fall-Risk-Increasing Drugs: A Systematic Review and Meta-Analysis: II. Psychotropics. </w:t>
      </w:r>
      <w:r>
        <w:rPr>
          <w:i/>
          <w:noProof/>
        </w:rPr>
        <w:t xml:space="preserve">J </w:t>
      </w:r>
      <w:r>
        <w:rPr>
          <w:i/>
          <w:noProof/>
        </w:rPr>
        <w:t xml:space="preserve">Am Med Dir Assoc. </w:t>
      </w:r>
      <w:r>
        <w:rPr>
          <w:noProof/>
        </w:rPr>
        <w:t>2018;19(4):371 e311-371 e317.</w:t>
      </w:r>
    </w:p>
    <w:p w14:paraId="0F916827" w14:textId="77777777" w:rsidR="00000000" w:rsidRDefault="00F40E18">
      <w:pPr>
        <w:pStyle w:val="EndNoteBibliography"/>
        <w:spacing w:after="0"/>
        <w:ind w:left="720" w:hanging="720"/>
        <w:rPr>
          <w:noProof/>
        </w:rPr>
      </w:pPr>
      <w:r>
        <w:rPr>
          <w:noProof/>
        </w:rPr>
        <w:t>12.</w:t>
      </w:r>
      <w:r>
        <w:rPr>
          <w:noProof/>
        </w:rPr>
        <w:tab/>
        <w:t xml:space="preserve">Guideline for the prevention of falls in older persons. American Geriatrics Society, British Geriatrics Society, and American Academy of Orthopaedic Surgeons Panel on Falls Prevention. </w:t>
      </w:r>
      <w:r>
        <w:rPr>
          <w:i/>
          <w:noProof/>
        </w:rPr>
        <w:t xml:space="preserve">J Am Geriatr Soc. </w:t>
      </w:r>
      <w:r>
        <w:rPr>
          <w:noProof/>
        </w:rPr>
        <w:t>2</w:t>
      </w:r>
      <w:r>
        <w:rPr>
          <w:noProof/>
        </w:rPr>
        <w:t>001;49(5):664-672.</w:t>
      </w:r>
    </w:p>
    <w:p w14:paraId="58555DFC" w14:textId="77777777" w:rsidR="00000000" w:rsidRDefault="00F40E18">
      <w:pPr>
        <w:pStyle w:val="EndNoteBibliography"/>
        <w:spacing w:after="0"/>
        <w:ind w:left="720" w:hanging="720"/>
        <w:rPr>
          <w:noProof/>
        </w:rPr>
      </w:pPr>
      <w:r>
        <w:rPr>
          <w:noProof/>
        </w:rPr>
        <w:t>13.</w:t>
      </w:r>
      <w:r>
        <w:rPr>
          <w:noProof/>
        </w:rPr>
        <w:tab/>
        <w:t xml:space="preserve">Guyatt GH, Oxman AD, Schunemann HJ, Tugwell P, Knottnerus A. GRADE guidelines: a new series of articles in the Journal of Clinical Epidemiology. </w:t>
      </w:r>
      <w:r>
        <w:rPr>
          <w:i/>
          <w:noProof/>
        </w:rPr>
        <w:t xml:space="preserve">J Clin Epidemiol. </w:t>
      </w:r>
      <w:r>
        <w:rPr>
          <w:noProof/>
        </w:rPr>
        <w:t>2011;64(4):380-382.</w:t>
      </w:r>
    </w:p>
    <w:p w14:paraId="5E0360C4" w14:textId="77777777" w:rsidR="00000000" w:rsidRDefault="00F40E18">
      <w:pPr>
        <w:pStyle w:val="EndNoteBibliography"/>
        <w:spacing w:after="0"/>
        <w:ind w:left="720" w:hanging="720"/>
        <w:rPr>
          <w:noProof/>
        </w:rPr>
      </w:pPr>
      <w:r>
        <w:rPr>
          <w:noProof/>
        </w:rPr>
        <w:t>14.</w:t>
      </w:r>
      <w:r>
        <w:rPr>
          <w:noProof/>
        </w:rPr>
        <w:tab/>
        <w:t>Santesso N, Carrasco-Labra A, Brignardello-Pet</w:t>
      </w:r>
      <w:r>
        <w:rPr>
          <w:noProof/>
        </w:rPr>
        <w:t xml:space="preserve">ersen R. Hip protectors for preventing hip fractures in older people. </w:t>
      </w:r>
      <w:r>
        <w:rPr>
          <w:i/>
          <w:noProof/>
        </w:rPr>
        <w:t xml:space="preserve">Cochrane Database Syst Rev. </w:t>
      </w:r>
      <w:r>
        <w:rPr>
          <w:noProof/>
        </w:rPr>
        <w:t>2014(3):CD001255.</w:t>
      </w:r>
    </w:p>
    <w:p w14:paraId="42A41F56" w14:textId="77777777" w:rsidR="00000000" w:rsidRDefault="00F40E18">
      <w:pPr>
        <w:pStyle w:val="EndNoteBibliography"/>
        <w:spacing w:after="0"/>
        <w:ind w:left="720" w:hanging="720"/>
        <w:rPr>
          <w:noProof/>
        </w:rPr>
      </w:pPr>
      <w:r>
        <w:rPr>
          <w:noProof/>
        </w:rPr>
        <w:t>15.</w:t>
      </w:r>
      <w:r>
        <w:rPr>
          <w:noProof/>
        </w:rPr>
        <w:tab/>
        <w:t>Sjoberg C, Wallerstedt SM. Effects of medication reviews performed by a physician on treatment with fracture-preventing and fall-risk-in</w:t>
      </w:r>
      <w:r>
        <w:rPr>
          <w:noProof/>
        </w:rPr>
        <w:t xml:space="preserve">creasing drugs in older adults with hip fracture-a randomized controlled study. </w:t>
      </w:r>
      <w:r>
        <w:rPr>
          <w:i/>
          <w:noProof/>
        </w:rPr>
        <w:t xml:space="preserve">J Am Geriatr Soc. </w:t>
      </w:r>
      <w:r>
        <w:rPr>
          <w:noProof/>
        </w:rPr>
        <w:t>2013;61(9):1464-1472.</w:t>
      </w:r>
    </w:p>
    <w:p w14:paraId="2D5301CE" w14:textId="77777777" w:rsidR="00000000" w:rsidRDefault="00F40E18">
      <w:pPr>
        <w:pStyle w:val="EndNoteBibliography"/>
        <w:spacing w:after="0"/>
        <w:ind w:left="720" w:hanging="720"/>
        <w:rPr>
          <w:noProof/>
        </w:rPr>
      </w:pPr>
      <w:r>
        <w:rPr>
          <w:noProof/>
        </w:rPr>
        <w:t>16.</w:t>
      </w:r>
      <w:r>
        <w:rPr>
          <w:noProof/>
        </w:rPr>
        <w:tab/>
        <w:t xml:space="preserve">Snider EL. Young-old versus old-old and the use of health services. Does the difference make a difference? </w:t>
      </w:r>
      <w:r>
        <w:rPr>
          <w:i/>
          <w:noProof/>
        </w:rPr>
        <w:t xml:space="preserve">J Am Geriatr Soc. </w:t>
      </w:r>
      <w:r>
        <w:rPr>
          <w:noProof/>
        </w:rPr>
        <w:t>1981;29</w:t>
      </w:r>
      <w:r>
        <w:rPr>
          <w:noProof/>
        </w:rPr>
        <w:t>(8):354-358.</w:t>
      </w:r>
    </w:p>
    <w:p w14:paraId="64791453" w14:textId="77777777" w:rsidR="00000000" w:rsidRDefault="00F40E18">
      <w:pPr>
        <w:pStyle w:val="EndNoteBibliography"/>
        <w:spacing w:after="0"/>
        <w:ind w:left="720" w:hanging="720"/>
        <w:rPr>
          <w:noProof/>
        </w:rPr>
      </w:pPr>
      <w:r>
        <w:rPr>
          <w:noProof/>
        </w:rPr>
        <w:t>17.</w:t>
      </w:r>
      <w:r>
        <w:rPr>
          <w:noProof/>
        </w:rPr>
        <w:tab/>
        <w:t xml:space="preserve">Seppala LJ, Petrovic M, Ryg J, et al. STOPPFall (Screening Tool of Older Persons Prescriptions in older adults with high fall risk): a Delphi study by the EuGMS Task and Finish Group on Fall-Risk-Increasing Drugs. </w:t>
      </w:r>
      <w:r>
        <w:rPr>
          <w:i/>
          <w:noProof/>
        </w:rPr>
        <w:t xml:space="preserve">Age Ageing. </w:t>
      </w:r>
      <w:r>
        <w:rPr>
          <w:noProof/>
        </w:rPr>
        <w:t>2020;50(4):18</w:t>
      </w:r>
      <w:r>
        <w:rPr>
          <w:noProof/>
        </w:rPr>
        <w:t>9-1199.</w:t>
      </w:r>
    </w:p>
    <w:p w14:paraId="140DA1DA" w14:textId="77777777" w:rsidR="00000000" w:rsidRDefault="00F40E18">
      <w:pPr>
        <w:pStyle w:val="EndNoteBibliography"/>
        <w:ind w:left="720" w:hanging="720"/>
        <w:rPr>
          <w:noProof/>
        </w:rPr>
      </w:pPr>
      <w:r>
        <w:rPr>
          <w:noProof/>
        </w:rPr>
        <w:t>18.</w:t>
      </w:r>
      <w:r>
        <w:rPr>
          <w:noProof/>
        </w:rPr>
        <w:tab/>
        <w:t xml:space="preserve">Godfrey A. Wearables for independent living in older adults: Gait and falls. </w:t>
      </w:r>
      <w:r>
        <w:rPr>
          <w:i/>
          <w:noProof/>
        </w:rPr>
        <w:t xml:space="preserve">Maturitas. </w:t>
      </w:r>
      <w:r>
        <w:rPr>
          <w:noProof/>
        </w:rPr>
        <w:t>2017;100:16-26.</w:t>
      </w:r>
    </w:p>
    <w:p w14:paraId="6A06D8AC" w14:textId="77777777" w:rsidR="00F40E18" w:rsidRDefault="00F40E18">
      <w:r>
        <w:rPr>
          <w:rFonts w:ascii="Garamond" w:hAnsi="Garamond"/>
        </w:rPr>
        <w:fldChar w:fldCharType="end"/>
      </w:r>
    </w:p>
    <w:sectPr w:rsidR="00F40E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31068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References     List 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    db-id=&quot;zf0vxxtdffs0zme2r0n50zx75vadzfeepazr&quot;&gt;Falls_Guidelines&lt;record-ids&gt;&lt;item&gt;112&lt;/item&gt;&lt;item&gt;135&lt;/item&gt;&lt;item&gt;238&lt;/item&gt;&lt;item&gt;244&lt;/item&gt;&lt;item&gt;556&lt;/item&gt;&lt;item&gt;574&lt;/item&gt;&lt;item&gt;575&lt;/item&gt;&lt;item&gt;576&lt;/item&gt;&lt;item&gt;577&lt;/item&gt;&lt;item&gt;578&lt;/item&gt;&lt;item&gt;587&lt;/item&gt;&lt;item&gt;588&lt;/item&gt;&lt;item&gt;589&lt;/item&gt;&lt;item&gt;592&lt;/item&gt;&lt;item&gt;650&lt;/item&gt;&lt;item&gt;652&lt;/item&gt;&lt;item&gt;653&lt;/item&gt;&lt;item&gt;654&lt;/item&gt;&lt;/record-ids&gt;&lt;/item&gt;&lt;/Libraries&gt;"/>
  </w:docVars>
  <w:rsids>
    <w:rsidRoot w:val="003B1202"/>
    <w:rsid w:val="003B1202"/>
    <w:rsid w:val="00F4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B8774C"/>
  <w15:chartTrackingRefBased/>
  <w15:docId w15:val="{6DDAD4EF-9518-6549-B8C3-E565F936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customStyle="1" w:styleId="ListBulletChar">
    <w:name w:val="List Bullet Char"/>
    <w:basedOn w:val="DefaultParagraphFont"/>
    <w:link w:val="ListBullet"/>
    <w:uiPriority w:val="99"/>
    <w:locked/>
    <w:rPr>
      <w:sz w:val="22"/>
      <w:szCs w:val="22"/>
      <w:lang w:val="en-US"/>
    </w:rPr>
  </w:style>
  <w:style w:type="paragraph" w:styleId="ListBullet">
    <w:name w:val="List Bullet"/>
    <w:basedOn w:val="Normal"/>
    <w:link w:val="ListBulletChar"/>
    <w:uiPriority w:val="99"/>
    <w:semiHidden/>
    <w:unhideWhenUsed/>
    <w:pPr>
      <w:numPr>
        <w:numId w:val="3"/>
      </w:numPr>
      <w:spacing w:after="0" w:line="240" w:lineRule="auto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 w:hint="default"/>
      <w:sz w:val="18"/>
      <w:szCs w:val="18"/>
    </w:rPr>
  </w:style>
  <w:style w:type="character" w:customStyle="1" w:styleId="EndNoteBibliographyTitleChar">
    <w:name w:val="EndNote Bibliography Title Char"/>
    <w:basedOn w:val="ListBulletChar"/>
    <w:link w:val="EndNoteBibliographyTitle"/>
    <w:locked/>
    <w:rPr>
      <w:rFonts w:ascii="Calibri" w:hAnsi="Calibri" w:cs="Calibri" w:hint="default"/>
      <w:sz w:val="22"/>
      <w:szCs w:val="22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pPr>
      <w:spacing w:after="0"/>
      <w:jc w:val="center"/>
    </w:pPr>
    <w:rPr>
      <w:rFonts w:ascii="Calibri" w:hAnsi="Calibri"/>
      <w:lang w:val="en-US"/>
    </w:rPr>
  </w:style>
  <w:style w:type="character" w:customStyle="1" w:styleId="EndNoteBibliographyChar">
    <w:name w:val="EndNote Bibliography Char"/>
    <w:basedOn w:val="ListBulletChar"/>
    <w:link w:val="EndNoteBibliography"/>
    <w:locked/>
    <w:rPr>
      <w:rFonts w:ascii="Calibri" w:hAnsi="Calibri" w:cs="Calibri" w:hint="default"/>
      <w:sz w:val="22"/>
      <w:szCs w:val="22"/>
      <w:lang w:val="en-US"/>
    </w:rPr>
  </w:style>
  <w:style w:type="paragraph" w:customStyle="1" w:styleId="EndNoteBibliography">
    <w:name w:val="EndNote Bibliography"/>
    <w:basedOn w:val="Normal"/>
    <w:link w:val="EndNoteBibliographyChar"/>
    <w:pPr>
      <w:spacing w:line="240" w:lineRule="auto"/>
    </w:pPr>
    <w:rPr>
      <w:rFonts w:ascii="Calibri" w:hAnsi="Calibri"/>
      <w:lang w:val="en-US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CB57D9-0BDD-8641-AC51-FFCA148A4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7067</Words>
  <Characters>40288</Characters>
  <Application>Microsoft Office Word</Application>
  <DocSecurity>0</DocSecurity>
  <Lines>335</Lines>
  <Paragraphs>94</Paragraphs>
  <ScaleCrop>false</ScaleCrop>
  <Company/>
  <LinksUpToDate>false</LinksUpToDate>
  <CharactersWithSpaces>47261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Nellie Kamkar</dc:creator>
  <cp:keywords/>
  <dc:description/>
  <cp:lastModifiedBy>刘 嘉祺</cp:lastModifiedBy>
  <cp:revision>2</cp:revision>
  <dcterms:created xsi:type="dcterms:W3CDTF">2022-01-29T18:12:00Z</dcterms:created>
  <dcterms:modified xsi:type="dcterms:W3CDTF">2022-01-29T18:12:00Z</dcterms:modified>
</cp:coreProperties>
</file>