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6371" w14:textId="77777777" w:rsidR="00BD51DE" w:rsidRDefault="00911211" w:rsidP="00BD51DE">
      <w:pPr>
        <w:rPr>
          <w:rFonts w:ascii="TimesNewRomanPS" w:eastAsia="Times New Roman" w:hAnsi="TimesNewRomanPS" w:cs="Times New Roman"/>
          <w:b/>
          <w:bCs/>
          <w:sz w:val="40"/>
          <w:szCs w:val="40"/>
        </w:rPr>
      </w:pPr>
      <w:r w:rsidRPr="00911211">
        <w:rPr>
          <w:rFonts w:ascii="TimesNewRomanPS" w:eastAsia="Times New Roman" w:hAnsi="TimesNewRomanPS" w:cs="Times New Roman"/>
          <w:b/>
          <w:bCs/>
          <w:sz w:val="40"/>
          <w:szCs w:val="40"/>
        </w:rPr>
        <w:t xml:space="preserve">Request for Proposal Independent Audit Services </w:t>
      </w:r>
    </w:p>
    <w:p w14:paraId="049DF006" w14:textId="7C2DBE3E" w:rsidR="00911211" w:rsidRPr="00911211" w:rsidRDefault="00911211" w:rsidP="00BD51DE">
      <w:pPr>
        <w:jc w:val="center"/>
        <w:rPr>
          <w:rFonts w:ascii="Times New Roman" w:eastAsia="Times New Roman" w:hAnsi="Times New Roman" w:cs="Times New Roman"/>
        </w:rPr>
      </w:pPr>
      <w:r w:rsidRPr="00911211">
        <w:rPr>
          <w:rFonts w:ascii="TimesNewRomanPS" w:eastAsia="Times New Roman" w:hAnsi="TimesNewRomanPS" w:cs="Times New Roman"/>
          <w:b/>
          <w:bCs/>
          <w:sz w:val="40"/>
          <w:szCs w:val="40"/>
        </w:rPr>
        <w:t xml:space="preserve">New </w:t>
      </w:r>
      <w:r w:rsidR="00E53635">
        <w:rPr>
          <w:rFonts w:ascii="TimesNewRomanPS" w:eastAsia="Times New Roman" w:hAnsi="TimesNewRomanPS" w:cs="Times New Roman"/>
          <w:b/>
          <w:bCs/>
          <w:sz w:val="40"/>
          <w:szCs w:val="40"/>
        </w:rPr>
        <w:t>Braunfels</w:t>
      </w:r>
      <w:r w:rsidRPr="00911211">
        <w:rPr>
          <w:rFonts w:ascii="TimesNewRomanPS" w:eastAsia="Times New Roman" w:hAnsi="TimesNewRomanPS" w:cs="Times New Roman"/>
          <w:b/>
          <w:bCs/>
          <w:sz w:val="40"/>
          <w:szCs w:val="40"/>
        </w:rPr>
        <w:t xml:space="preserve"> Housing Authority</w:t>
      </w:r>
    </w:p>
    <w:p w14:paraId="3A0DBCB2" w14:textId="73EC9675" w:rsidR="00911211" w:rsidRPr="00911211" w:rsidRDefault="00911211" w:rsidP="00117E5E">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The </w:t>
      </w:r>
      <w:r w:rsidR="00E53635">
        <w:rPr>
          <w:rFonts w:ascii="TimesNewRomanPSMT" w:eastAsia="Times New Roman" w:hAnsi="TimesNewRomanPSMT" w:cs="Times New Roman"/>
          <w:sz w:val="28"/>
          <w:szCs w:val="28"/>
        </w:rPr>
        <w:t>New Braunfels</w:t>
      </w:r>
      <w:r w:rsidRPr="00911211">
        <w:rPr>
          <w:rFonts w:ascii="TimesNewRomanPSMT" w:eastAsia="Times New Roman" w:hAnsi="TimesNewRomanPSMT" w:cs="Times New Roman"/>
          <w:sz w:val="28"/>
          <w:szCs w:val="28"/>
        </w:rPr>
        <w:t xml:space="preserve"> Housing Authority (NBHA) herein solicits Request for Proposal (RFP) from qualified, licensed, responsible firms interested in providing NBHA’s External Annual Audit in accordance with the requirements of the U.S. Department of Housing and Urban Development (HUD). The purpose is to provide independent audit services for the organization. Proposal packages will be provided upon request by email to </w:t>
      </w:r>
      <w:r w:rsidR="00E53635">
        <w:rPr>
          <w:rFonts w:ascii="TimesNewRomanPSMT" w:eastAsia="Times New Roman" w:hAnsi="TimesNewRomanPSMT" w:cs="Times New Roman"/>
          <w:sz w:val="28"/>
          <w:szCs w:val="28"/>
        </w:rPr>
        <w:t>Isabel Lee</w:t>
      </w:r>
      <w:r w:rsidRPr="00911211">
        <w:rPr>
          <w:rFonts w:ascii="TimesNewRomanPSMT" w:eastAsia="Times New Roman" w:hAnsi="TimesNewRomanPSMT" w:cs="Times New Roman"/>
          <w:sz w:val="28"/>
          <w:szCs w:val="28"/>
        </w:rPr>
        <w:t xml:space="preserve">, Office Administrator, at </w:t>
      </w:r>
      <w:r w:rsidR="00D95A9C">
        <w:rPr>
          <w:rFonts w:ascii="TimesNewRomanPSMT" w:eastAsia="Times New Roman" w:hAnsi="TimesNewRomanPSMT" w:cs="Times New Roman"/>
          <w:color w:val="0260BF"/>
          <w:sz w:val="28"/>
          <w:szCs w:val="28"/>
        </w:rPr>
        <w:t>ilee@nbhatx.us</w:t>
      </w:r>
      <w:r w:rsidRPr="00911211">
        <w:rPr>
          <w:rFonts w:ascii="TimesNewRomanPSMT" w:eastAsia="Times New Roman" w:hAnsi="TimesNewRomanPSMT" w:cs="Times New Roman"/>
          <w:sz w:val="28"/>
          <w:szCs w:val="28"/>
        </w:rPr>
        <w:t>. “202</w:t>
      </w:r>
      <w:r w:rsidR="004B2C63">
        <w:rPr>
          <w:rFonts w:ascii="TimesNewRomanPSMT" w:eastAsia="Times New Roman" w:hAnsi="TimesNewRomanPSMT" w:cs="Times New Roman"/>
          <w:sz w:val="28"/>
          <w:szCs w:val="28"/>
        </w:rPr>
        <w:t>5</w:t>
      </w:r>
      <w:r w:rsidRPr="00911211">
        <w:rPr>
          <w:rFonts w:ascii="TimesNewRomanPSMT" w:eastAsia="Times New Roman" w:hAnsi="TimesNewRomanPSMT" w:cs="Times New Roman"/>
          <w:sz w:val="28"/>
          <w:szCs w:val="28"/>
        </w:rPr>
        <w:t xml:space="preserve"> Audit RFP” must be indicated in the subject line. </w:t>
      </w:r>
    </w:p>
    <w:p w14:paraId="3C0CBA14" w14:textId="0ED2F3D0" w:rsidR="00911211" w:rsidRDefault="00911211" w:rsidP="00117E5E">
      <w:pPr>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Each Proposer should submit a</w:t>
      </w:r>
      <w:r w:rsidR="00E53635">
        <w:rPr>
          <w:rFonts w:ascii="TimesNewRomanPSMT" w:eastAsia="Times New Roman" w:hAnsi="TimesNewRomanPSMT" w:cs="Times New Roman"/>
          <w:sz w:val="28"/>
          <w:szCs w:val="28"/>
        </w:rPr>
        <w:t xml:space="preserve"> digital </w:t>
      </w:r>
      <w:r w:rsidRPr="00911211">
        <w:rPr>
          <w:rFonts w:ascii="TimesNewRomanPSMT" w:eastAsia="Times New Roman" w:hAnsi="TimesNewRomanPSMT" w:cs="Times New Roman"/>
          <w:sz w:val="28"/>
          <w:szCs w:val="28"/>
        </w:rPr>
        <w:t>original</w:t>
      </w:r>
      <w:r w:rsidR="00E53635">
        <w:rPr>
          <w:rFonts w:ascii="TimesNewRomanPSMT" w:eastAsia="Times New Roman" w:hAnsi="TimesNewRomanPSMT" w:cs="Times New Roman"/>
          <w:sz w:val="28"/>
          <w:szCs w:val="28"/>
        </w:rPr>
        <w:t xml:space="preserve"> “Portable Document Format” (</w:t>
      </w:r>
      <w:r w:rsidR="00E53635" w:rsidRPr="00E53635">
        <w:rPr>
          <w:rFonts w:ascii="TimesNewRomanPSMT" w:eastAsia="Times New Roman" w:hAnsi="TimesNewRomanPSMT" w:cs="Times New Roman"/>
          <w:b/>
          <w:bCs/>
          <w:sz w:val="28"/>
          <w:szCs w:val="28"/>
        </w:rPr>
        <w:t>PDF</w:t>
      </w:r>
      <w:r w:rsidR="00E53635">
        <w:rPr>
          <w:rFonts w:ascii="TimesNewRomanPSMT" w:eastAsia="Times New Roman" w:hAnsi="TimesNewRomanPSMT" w:cs="Times New Roman"/>
          <w:sz w:val="28"/>
          <w:szCs w:val="28"/>
        </w:rPr>
        <w:t>)</w:t>
      </w:r>
      <w:r w:rsidRPr="00911211">
        <w:rPr>
          <w:rFonts w:ascii="TimesNewRomanPSMT" w:eastAsia="Times New Roman" w:hAnsi="TimesNewRomanPSMT" w:cs="Times New Roman"/>
          <w:sz w:val="28"/>
          <w:szCs w:val="28"/>
        </w:rPr>
        <w:t xml:space="preserve"> to NBHA</w:t>
      </w:r>
      <w:r w:rsidR="00E53635">
        <w:rPr>
          <w:rFonts w:ascii="TimesNewRomanPSMT" w:eastAsia="Times New Roman" w:hAnsi="TimesNewRomanPSMT" w:cs="Times New Roman"/>
          <w:sz w:val="28"/>
          <w:szCs w:val="28"/>
        </w:rPr>
        <w:t xml:space="preserve"> via email:  </w:t>
      </w:r>
      <w:hyperlink r:id="rId6" w:history="1">
        <w:r w:rsidR="00E53635" w:rsidRPr="004460E5">
          <w:rPr>
            <w:rStyle w:val="Hyperlink"/>
            <w:rFonts w:ascii="TimesNewRomanPSMT" w:eastAsia="Times New Roman" w:hAnsi="TimesNewRomanPSMT" w:cs="Times New Roman"/>
            <w:sz w:val="28"/>
            <w:szCs w:val="28"/>
          </w:rPr>
          <w:t>Ilee@nbhatx.us</w:t>
        </w:r>
      </w:hyperlink>
      <w:r w:rsidR="00E53635">
        <w:rPr>
          <w:rFonts w:ascii="TimesNewRomanPSMT" w:eastAsia="Times New Roman" w:hAnsi="TimesNewRomanPSMT" w:cs="Times New Roman"/>
          <w:sz w:val="28"/>
          <w:szCs w:val="28"/>
        </w:rPr>
        <w:t>.</w:t>
      </w:r>
    </w:p>
    <w:p w14:paraId="1A04BCF6" w14:textId="77777777" w:rsidR="00E53635" w:rsidRDefault="00E53635" w:rsidP="00117E5E">
      <w:pPr>
        <w:jc w:val="both"/>
        <w:rPr>
          <w:rFonts w:ascii="TimesNewRomanPSMT" w:eastAsia="Times New Roman" w:hAnsi="TimesNewRomanPSMT" w:cs="Times New Roman"/>
          <w:sz w:val="28"/>
          <w:szCs w:val="28"/>
        </w:rPr>
      </w:pPr>
    </w:p>
    <w:p w14:paraId="4F4B5AB2" w14:textId="1506757D" w:rsidR="00911211" w:rsidRPr="00911211" w:rsidRDefault="00911211" w:rsidP="00117E5E">
      <w:pPr>
        <w:jc w:val="both"/>
        <w:rPr>
          <w:rFonts w:ascii="Times New Roman" w:eastAsia="Times New Roman" w:hAnsi="Times New Roman" w:cs="Times New Roman"/>
        </w:rPr>
      </w:pPr>
      <w:r w:rsidRPr="00911211">
        <w:rPr>
          <w:rFonts w:ascii="TimesNewRomanPS" w:eastAsia="Times New Roman" w:hAnsi="TimesNewRomanPS" w:cs="Times New Roman"/>
          <w:b/>
          <w:bCs/>
          <w:sz w:val="28"/>
          <w:szCs w:val="28"/>
        </w:rPr>
        <w:t xml:space="preserve">Proposals will be accepted until 4:00pm </w:t>
      </w:r>
      <w:r w:rsidR="00117E5E">
        <w:rPr>
          <w:rFonts w:ascii="TimesNewRomanPS" w:eastAsia="Times New Roman" w:hAnsi="TimesNewRomanPS" w:cs="Times New Roman"/>
          <w:b/>
          <w:bCs/>
          <w:sz w:val="28"/>
          <w:szCs w:val="28"/>
        </w:rPr>
        <w:t xml:space="preserve">Central </w:t>
      </w:r>
      <w:r w:rsidR="00117E5E" w:rsidRPr="00911211">
        <w:rPr>
          <w:rFonts w:ascii="TimesNewRomanPS" w:eastAsia="Times New Roman" w:hAnsi="TimesNewRomanPS" w:cs="Times New Roman"/>
          <w:b/>
          <w:bCs/>
          <w:sz w:val="28"/>
          <w:szCs w:val="28"/>
        </w:rPr>
        <w:t>Standard</w:t>
      </w:r>
      <w:r w:rsidRPr="00911211">
        <w:rPr>
          <w:rFonts w:ascii="TimesNewRomanPS" w:eastAsia="Times New Roman" w:hAnsi="TimesNewRomanPS" w:cs="Times New Roman"/>
          <w:b/>
          <w:bCs/>
          <w:sz w:val="28"/>
          <w:szCs w:val="28"/>
        </w:rPr>
        <w:t xml:space="preserve"> Time (</w:t>
      </w:r>
      <w:r w:rsidR="00E53635">
        <w:rPr>
          <w:rFonts w:ascii="TimesNewRomanPS" w:eastAsia="Times New Roman" w:hAnsi="TimesNewRomanPS" w:cs="Times New Roman"/>
          <w:b/>
          <w:bCs/>
          <w:sz w:val="28"/>
          <w:szCs w:val="28"/>
        </w:rPr>
        <w:t>CST</w:t>
      </w:r>
      <w:r w:rsidRPr="00911211">
        <w:rPr>
          <w:rFonts w:ascii="TimesNewRomanPS" w:eastAsia="Times New Roman" w:hAnsi="TimesNewRomanPS" w:cs="Times New Roman"/>
          <w:b/>
          <w:bCs/>
          <w:sz w:val="28"/>
          <w:szCs w:val="28"/>
        </w:rPr>
        <w:t xml:space="preserve">) </w:t>
      </w:r>
      <w:r w:rsidR="00117E5E">
        <w:rPr>
          <w:rFonts w:ascii="TimesNewRomanPS" w:eastAsia="Times New Roman" w:hAnsi="TimesNewRomanPS" w:cs="Times New Roman"/>
          <w:b/>
          <w:bCs/>
          <w:sz w:val="28"/>
          <w:szCs w:val="28"/>
        </w:rPr>
        <w:t>Friday April 15, 202</w:t>
      </w:r>
      <w:r w:rsidR="004B2C63">
        <w:rPr>
          <w:rFonts w:ascii="TimesNewRomanPS" w:eastAsia="Times New Roman" w:hAnsi="TimesNewRomanPS" w:cs="Times New Roman"/>
          <w:b/>
          <w:bCs/>
          <w:sz w:val="28"/>
          <w:szCs w:val="28"/>
        </w:rPr>
        <w:t>6</w:t>
      </w:r>
      <w:r w:rsidRPr="00911211">
        <w:rPr>
          <w:rFonts w:ascii="TimesNewRomanPS" w:eastAsia="Times New Roman" w:hAnsi="TimesNewRomanPS" w:cs="Times New Roman"/>
          <w:b/>
          <w:bCs/>
          <w:sz w:val="28"/>
          <w:szCs w:val="28"/>
        </w:rPr>
        <w:t xml:space="preserve">. Proposals must be clearly marked – “Request for Proposal – Independent Audit Services” </w:t>
      </w:r>
    </w:p>
    <w:p w14:paraId="2C9827AD" w14:textId="004CB50B" w:rsidR="00117E5E" w:rsidRDefault="00911211" w:rsidP="00117E5E">
      <w:pPr>
        <w:spacing w:before="100" w:beforeAutospacing="1" w:after="100" w:afterAutospacing="1"/>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Any Proposals received after the specified time and date will not be considered. All proposals must be received, on or before the above specified time and date. </w:t>
      </w:r>
      <w:r w:rsidR="00117E5E">
        <w:rPr>
          <w:rFonts w:ascii="TimesNewRomanPSMT" w:eastAsia="Times New Roman" w:hAnsi="TimesNewRomanPSMT" w:cs="Times New Roman"/>
          <w:sz w:val="28"/>
          <w:szCs w:val="28"/>
        </w:rPr>
        <w:t xml:space="preserve">Proposals must be sent electronically to </w:t>
      </w:r>
      <w:hyperlink r:id="rId7" w:history="1">
        <w:r w:rsidR="00117E5E" w:rsidRPr="004460E5">
          <w:rPr>
            <w:rStyle w:val="Hyperlink"/>
            <w:rFonts w:ascii="TimesNewRomanPSMT" w:eastAsia="Times New Roman" w:hAnsi="TimesNewRomanPSMT" w:cs="Times New Roman"/>
            <w:sz w:val="28"/>
            <w:szCs w:val="28"/>
          </w:rPr>
          <w:t>Ilee@nbhatx.us</w:t>
        </w:r>
      </w:hyperlink>
      <w:r w:rsidR="00117E5E">
        <w:rPr>
          <w:rFonts w:ascii="TimesNewRomanPSMT" w:eastAsia="Times New Roman" w:hAnsi="TimesNewRomanPSMT" w:cs="Times New Roman"/>
          <w:sz w:val="28"/>
          <w:szCs w:val="28"/>
        </w:rPr>
        <w:t xml:space="preserve">.  </w:t>
      </w:r>
      <w:r w:rsidR="00117E5E" w:rsidRPr="00117E5E">
        <w:rPr>
          <w:rFonts w:ascii="TimesNewRomanPSMT" w:eastAsia="Times New Roman" w:hAnsi="TimesNewRomanPSMT" w:cs="Times New Roman"/>
          <w:b/>
          <w:bCs/>
          <w:sz w:val="28"/>
          <w:szCs w:val="28"/>
        </w:rPr>
        <w:t>NO EXCEPTIONS.</w:t>
      </w:r>
    </w:p>
    <w:p w14:paraId="6006FE04" w14:textId="567752FC" w:rsidR="00911211" w:rsidRPr="00911211" w:rsidRDefault="00911211" w:rsidP="00117E5E">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By submission of a Proposal the Contractor agrees, if its Proposal is accepted, to </w:t>
      </w:r>
      <w:proofErr w:type="gramStart"/>
      <w:r w:rsidRPr="00911211">
        <w:rPr>
          <w:rFonts w:ascii="TimesNewRomanPSMT" w:eastAsia="Times New Roman" w:hAnsi="TimesNewRomanPSMT" w:cs="Times New Roman"/>
          <w:sz w:val="28"/>
          <w:szCs w:val="28"/>
        </w:rPr>
        <w:t>enter into</w:t>
      </w:r>
      <w:proofErr w:type="gramEnd"/>
      <w:r w:rsidRPr="00911211">
        <w:rPr>
          <w:rFonts w:ascii="TimesNewRomanPSMT" w:eastAsia="Times New Roman" w:hAnsi="TimesNewRomanPSMT" w:cs="Times New Roman"/>
          <w:sz w:val="28"/>
          <w:szCs w:val="28"/>
        </w:rPr>
        <w:t xml:space="preserve"> a contract with the </w:t>
      </w:r>
      <w:r w:rsidR="00117E5E">
        <w:rPr>
          <w:rFonts w:ascii="TimesNewRomanPSMT" w:eastAsia="Times New Roman" w:hAnsi="TimesNewRomanPSMT" w:cs="Times New Roman"/>
          <w:sz w:val="28"/>
          <w:szCs w:val="28"/>
        </w:rPr>
        <w:t>New Braunfels Housing Authority</w:t>
      </w:r>
      <w:r w:rsidRPr="00911211">
        <w:rPr>
          <w:rFonts w:ascii="TimesNewRomanPSMT" w:eastAsia="Times New Roman" w:hAnsi="TimesNewRomanPSMT" w:cs="Times New Roman"/>
          <w:sz w:val="28"/>
          <w:szCs w:val="28"/>
        </w:rPr>
        <w:t xml:space="preserve"> to complete all work as specified or indicated in the contract documents for the contract price and within the contract time indicated in the attached RFP. The Proposers further accept all the terms and conditions of the RFP. </w:t>
      </w:r>
    </w:p>
    <w:p w14:paraId="137C6607" w14:textId="77777777" w:rsidR="00117E5E" w:rsidRPr="00911211" w:rsidRDefault="00911211" w:rsidP="00117E5E">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Proposals should be prepared in accordance with instructions contained within the RFP and should remain valid for thirty (30) days. NBHA will not be liable for any cost incurred in the preparation of proposals. Proposals shall be evaluated by NBHA as stated in the evaluation factors noted in the RFP. Oral presentation, if deemed necessary by NBHA, will be scheduled at a mutually agreeable date and time. NBHA reserves the right to request additional information concerning any and/or all Proposals submitted. </w:t>
      </w:r>
      <w:r w:rsidRPr="00911211">
        <w:rPr>
          <w:rFonts w:ascii="TimesNewRomanPS" w:eastAsia="Times New Roman" w:hAnsi="TimesNewRomanPS" w:cs="Times New Roman"/>
          <w:b/>
          <w:bCs/>
          <w:sz w:val="28"/>
          <w:szCs w:val="28"/>
        </w:rPr>
        <w:t xml:space="preserve">NOTE: NBHA reserves the right to reject any or all proposals if such action is in the best interest of the Housing Authority and to waive </w:t>
      </w:r>
      <w:proofErr w:type="gramStart"/>
      <w:r w:rsidRPr="00911211">
        <w:rPr>
          <w:rFonts w:ascii="TimesNewRomanPS" w:eastAsia="Times New Roman" w:hAnsi="TimesNewRomanPS" w:cs="Times New Roman"/>
          <w:b/>
          <w:bCs/>
          <w:sz w:val="28"/>
          <w:szCs w:val="28"/>
        </w:rPr>
        <w:t>any and all</w:t>
      </w:r>
      <w:proofErr w:type="gramEnd"/>
      <w:r w:rsidRPr="00911211">
        <w:rPr>
          <w:rFonts w:ascii="TimesNewRomanPS" w:eastAsia="Times New Roman" w:hAnsi="TimesNewRomanPS" w:cs="Times New Roman"/>
          <w:b/>
          <w:bCs/>
          <w:sz w:val="28"/>
          <w:szCs w:val="28"/>
        </w:rPr>
        <w:t xml:space="preserve"> informalities and minor irregularities. NBHA reserves the right to cancel this solicitation for any reason it deems is in the best interest of the agency. </w:t>
      </w:r>
    </w:p>
    <w:sdt>
      <w:sdtPr>
        <w:rPr>
          <w:rFonts w:asciiTheme="minorHAnsi" w:eastAsiaTheme="minorHAnsi" w:hAnsiTheme="minorHAnsi" w:cstheme="minorBidi"/>
          <w:b w:val="0"/>
          <w:bCs w:val="0"/>
          <w:color w:val="auto"/>
          <w:sz w:val="24"/>
          <w:szCs w:val="24"/>
        </w:rPr>
        <w:id w:val="347226951"/>
        <w:docPartObj>
          <w:docPartGallery w:val="Table of Contents"/>
          <w:docPartUnique/>
        </w:docPartObj>
      </w:sdtPr>
      <w:sdtEndPr>
        <w:rPr>
          <w:noProof/>
        </w:rPr>
      </w:sdtEndPr>
      <w:sdtContent>
        <w:p w14:paraId="2662C794" w14:textId="06ED7C67" w:rsidR="00117E5E" w:rsidRDefault="00117E5E">
          <w:pPr>
            <w:pStyle w:val="TOCHeading"/>
          </w:pPr>
          <w:r>
            <w:t>Table of Contents</w:t>
          </w:r>
        </w:p>
        <w:p w14:paraId="1C691D7E" w14:textId="54BB0ADA" w:rsidR="00D43C5D" w:rsidRDefault="00117E5E">
          <w:pPr>
            <w:pStyle w:val="TOC1"/>
            <w:tabs>
              <w:tab w:val="right" w:leader="dot" w:pos="9350"/>
            </w:tabs>
            <w:rPr>
              <w:rFonts w:eastAsiaTheme="minorEastAsia" w:cstheme="minorBidi"/>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98324207" w:history="1">
            <w:r w:rsidR="00D43C5D" w:rsidRPr="002A7B1D">
              <w:rPr>
                <w:rStyle w:val="Hyperlink"/>
                <w:noProof/>
              </w:rPr>
              <w:t>NOTICE OF INTENT TO RECEIVE PROPOSALS</w:t>
            </w:r>
            <w:r w:rsidR="00D43C5D">
              <w:rPr>
                <w:noProof/>
                <w:webHidden/>
              </w:rPr>
              <w:tab/>
            </w:r>
            <w:r w:rsidR="00D43C5D">
              <w:rPr>
                <w:noProof/>
                <w:webHidden/>
              </w:rPr>
              <w:fldChar w:fldCharType="begin"/>
            </w:r>
            <w:r w:rsidR="00D43C5D">
              <w:rPr>
                <w:noProof/>
                <w:webHidden/>
              </w:rPr>
              <w:instrText xml:space="preserve"> PAGEREF _Toc98324207 \h </w:instrText>
            </w:r>
            <w:r w:rsidR="00D43C5D">
              <w:rPr>
                <w:noProof/>
                <w:webHidden/>
              </w:rPr>
            </w:r>
            <w:r w:rsidR="00D43C5D">
              <w:rPr>
                <w:noProof/>
                <w:webHidden/>
              </w:rPr>
              <w:fldChar w:fldCharType="separate"/>
            </w:r>
            <w:r w:rsidR="00D43C5D">
              <w:rPr>
                <w:noProof/>
                <w:webHidden/>
              </w:rPr>
              <w:t>3</w:t>
            </w:r>
            <w:r w:rsidR="00D43C5D">
              <w:rPr>
                <w:noProof/>
                <w:webHidden/>
              </w:rPr>
              <w:fldChar w:fldCharType="end"/>
            </w:r>
          </w:hyperlink>
        </w:p>
        <w:p w14:paraId="079D3D20" w14:textId="013C7A4B" w:rsidR="00D43C5D" w:rsidRDefault="00D43C5D">
          <w:pPr>
            <w:pStyle w:val="TOC2"/>
            <w:tabs>
              <w:tab w:val="right" w:leader="dot" w:pos="9350"/>
            </w:tabs>
            <w:rPr>
              <w:rFonts w:eastAsiaTheme="minorEastAsia" w:cstheme="minorBidi"/>
              <w:smallCaps w:val="0"/>
              <w:noProof/>
              <w:sz w:val="24"/>
              <w:szCs w:val="24"/>
            </w:rPr>
          </w:pPr>
          <w:hyperlink w:anchor="_Toc98324208" w:history="1">
            <w:r w:rsidRPr="002A7B1D">
              <w:rPr>
                <w:rStyle w:val="Hyperlink"/>
                <w:rFonts w:eastAsia="Times New Roman"/>
                <w:noProof/>
              </w:rPr>
              <w:t xml:space="preserve">SECTION A - </w:t>
            </w:r>
            <w:r w:rsidRPr="002A7B1D">
              <w:rPr>
                <w:rStyle w:val="Hyperlink"/>
                <w:rFonts w:ascii="TimesNewRomanPSMT" w:eastAsia="Times New Roman" w:hAnsi="TimesNewRomanPSMT" w:cs="Times New Roman"/>
                <w:noProof/>
              </w:rPr>
              <w:t>Type of Contract</w:t>
            </w:r>
            <w:r>
              <w:rPr>
                <w:noProof/>
                <w:webHidden/>
              </w:rPr>
              <w:tab/>
            </w:r>
            <w:r>
              <w:rPr>
                <w:noProof/>
                <w:webHidden/>
              </w:rPr>
              <w:fldChar w:fldCharType="begin"/>
            </w:r>
            <w:r>
              <w:rPr>
                <w:noProof/>
                <w:webHidden/>
              </w:rPr>
              <w:instrText xml:space="preserve"> PAGEREF _Toc98324208 \h </w:instrText>
            </w:r>
            <w:r>
              <w:rPr>
                <w:noProof/>
                <w:webHidden/>
              </w:rPr>
            </w:r>
            <w:r>
              <w:rPr>
                <w:noProof/>
                <w:webHidden/>
              </w:rPr>
              <w:fldChar w:fldCharType="separate"/>
            </w:r>
            <w:r>
              <w:rPr>
                <w:noProof/>
                <w:webHidden/>
              </w:rPr>
              <w:t>3</w:t>
            </w:r>
            <w:r>
              <w:rPr>
                <w:noProof/>
                <w:webHidden/>
              </w:rPr>
              <w:fldChar w:fldCharType="end"/>
            </w:r>
          </w:hyperlink>
        </w:p>
        <w:p w14:paraId="363E99A4" w14:textId="756F2F5F" w:rsidR="00D43C5D" w:rsidRDefault="00D43C5D">
          <w:pPr>
            <w:pStyle w:val="TOC2"/>
            <w:tabs>
              <w:tab w:val="right" w:leader="dot" w:pos="9350"/>
            </w:tabs>
            <w:rPr>
              <w:rFonts w:eastAsiaTheme="minorEastAsia" w:cstheme="minorBidi"/>
              <w:smallCaps w:val="0"/>
              <w:noProof/>
              <w:sz w:val="24"/>
              <w:szCs w:val="24"/>
            </w:rPr>
          </w:pPr>
          <w:hyperlink w:anchor="_Toc98324209" w:history="1">
            <w:r w:rsidRPr="002A7B1D">
              <w:rPr>
                <w:rStyle w:val="Hyperlink"/>
                <w:rFonts w:eastAsia="Times New Roman"/>
                <w:noProof/>
              </w:rPr>
              <w:t xml:space="preserve">SECTION B - </w:t>
            </w:r>
            <w:r w:rsidRPr="002A7B1D">
              <w:rPr>
                <w:rStyle w:val="Hyperlink"/>
                <w:rFonts w:ascii="TimesNewRomanPSMT" w:eastAsia="Times New Roman" w:hAnsi="TimesNewRomanPSMT" w:cs="Times New Roman"/>
                <w:noProof/>
              </w:rPr>
              <w:t>Question and Additional Information</w:t>
            </w:r>
            <w:r>
              <w:rPr>
                <w:noProof/>
                <w:webHidden/>
              </w:rPr>
              <w:tab/>
            </w:r>
            <w:r>
              <w:rPr>
                <w:noProof/>
                <w:webHidden/>
              </w:rPr>
              <w:fldChar w:fldCharType="begin"/>
            </w:r>
            <w:r>
              <w:rPr>
                <w:noProof/>
                <w:webHidden/>
              </w:rPr>
              <w:instrText xml:space="preserve"> PAGEREF _Toc98324209 \h </w:instrText>
            </w:r>
            <w:r>
              <w:rPr>
                <w:noProof/>
                <w:webHidden/>
              </w:rPr>
            </w:r>
            <w:r>
              <w:rPr>
                <w:noProof/>
                <w:webHidden/>
              </w:rPr>
              <w:fldChar w:fldCharType="separate"/>
            </w:r>
            <w:r>
              <w:rPr>
                <w:noProof/>
                <w:webHidden/>
              </w:rPr>
              <w:t>3</w:t>
            </w:r>
            <w:r>
              <w:rPr>
                <w:noProof/>
                <w:webHidden/>
              </w:rPr>
              <w:fldChar w:fldCharType="end"/>
            </w:r>
          </w:hyperlink>
        </w:p>
        <w:p w14:paraId="1A98F814" w14:textId="310CA0D6" w:rsidR="00D43C5D" w:rsidRDefault="00D43C5D">
          <w:pPr>
            <w:pStyle w:val="TOC2"/>
            <w:tabs>
              <w:tab w:val="right" w:leader="dot" w:pos="9350"/>
            </w:tabs>
            <w:rPr>
              <w:rFonts w:eastAsiaTheme="minorEastAsia" w:cstheme="minorBidi"/>
              <w:smallCaps w:val="0"/>
              <w:noProof/>
              <w:sz w:val="24"/>
              <w:szCs w:val="24"/>
            </w:rPr>
          </w:pPr>
          <w:hyperlink w:anchor="_Toc98324210" w:history="1">
            <w:r w:rsidRPr="002A7B1D">
              <w:rPr>
                <w:rStyle w:val="Hyperlink"/>
                <w:rFonts w:eastAsia="Times New Roman"/>
                <w:noProof/>
              </w:rPr>
              <w:t xml:space="preserve">SECTION C - </w:t>
            </w:r>
            <w:r w:rsidRPr="002A7B1D">
              <w:rPr>
                <w:rStyle w:val="Hyperlink"/>
                <w:rFonts w:ascii="TimesNewRomanPSMT" w:eastAsia="Times New Roman" w:hAnsi="TimesNewRomanPSMT" w:cs="Times New Roman"/>
                <w:noProof/>
              </w:rPr>
              <w:t>Statement of Work</w:t>
            </w:r>
            <w:r>
              <w:rPr>
                <w:noProof/>
                <w:webHidden/>
              </w:rPr>
              <w:tab/>
            </w:r>
            <w:r>
              <w:rPr>
                <w:noProof/>
                <w:webHidden/>
              </w:rPr>
              <w:fldChar w:fldCharType="begin"/>
            </w:r>
            <w:r>
              <w:rPr>
                <w:noProof/>
                <w:webHidden/>
              </w:rPr>
              <w:instrText xml:space="preserve"> PAGEREF _Toc98324210 \h </w:instrText>
            </w:r>
            <w:r>
              <w:rPr>
                <w:noProof/>
                <w:webHidden/>
              </w:rPr>
            </w:r>
            <w:r>
              <w:rPr>
                <w:noProof/>
                <w:webHidden/>
              </w:rPr>
              <w:fldChar w:fldCharType="separate"/>
            </w:r>
            <w:r>
              <w:rPr>
                <w:noProof/>
                <w:webHidden/>
              </w:rPr>
              <w:t>4</w:t>
            </w:r>
            <w:r>
              <w:rPr>
                <w:noProof/>
                <w:webHidden/>
              </w:rPr>
              <w:fldChar w:fldCharType="end"/>
            </w:r>
          </w:hyperlink>
        </w:p>
        <w:p w14:paraId="7971E663" w14:textId="177B6D10" w:rsidR="00D43C5D" w:rsidRDefault="00D43C5D">
          <w:pPr>
            <w:pStyle w:val="TOC2"/>
            <w:tabs>
              <w:tab w:val="right" w:leader="dot" w:pos="9350"/>
            </w:tabs>
            <w:rPr>
              <w:rFonts w:eastAsiaTheme="minorEastAsia" w:cstheme="minorBidi"/>
              <w:smallCaps w:val="0"/>
              <w:noProof/>
              <w:sz w:val="24"/>
              <w:szCs w:val="24"/>
            </w:rPr>
          </w:pPr>
          <w:hyperlink w:anchor="_Toc98324211" w:history="1">
            <w:r w:rsidRPr="002A7B1D">
              <w:rPr>
                <w:rStyle w:val="Hyperlink"/>
                <w:noProof/>
              </w:rPr>
              <w:t>SECTION D - Evaluation Factors</w:t>
            </w:r>
            <w:r>
              <w:rPr>
                <w:noProof/>
                <w:webHidden/>
              </w:rPr>
              <w:tab/>
            </w:r>
            <w:r>
              <w:rPr>
                <w:noProof/>
                <w:webHidden/>
              </w:rPr>
              <w:fldChar w:fldCharType="begin"/>
            </w:r>
            <w:r>
              <w:rPr>
                <w:noProof/>
                <w:webHidden/>
              </w:rPr>
              <w:instrText xml:space="preserve"> PAGEREF _Toc98324211 \h </w:instrText>
            </w:r>
            <w:r>
              <w:rPr>
                <w:noProof/>
                <w:webHidden/>
              </w:rPr>
            </w:r>
            <w:r>
              <w:rPr>
                <w:noProof/>
                <w:webHidden/>
              </w:rPr>
              <w:fldChar w:fldCharType="separate"/>
            </w:r>
            <w:r>
              <w:rPr>
                <w:noProof/>
                <w:webHidden/>
              </w:rPr>
              <w:t>6</w:t>
            </w:r>
            <w:r>
              <w:rPr>
                <w:noProof/>
                <w:webHidden/>
              </w:rPr>
              <w:fldChar w:fldCharType="end"/>
            </w:r>
          </w:hyperlink>
        </w:p>
        <w:p w14:paraId="21A05CFA" w14:textId="18801D35" w:rsidR="00D43C5D" w:rsidRDefault="00D43C5D">
          <w:pPr>
            <w:pStyle w:val="TOC3"/>
            <w:tabs>
              <w:tab w:val="right" w:leader="dot" w:pos="9350"/>
            </w:tabs>
            <w:rPr>
              <w:rFonts w:eastAsiaTheme="minorEastAsia" w:cstheme="minorBidi"/>
              <w:i w:val="0"/>
              <w:iCs w:val="0"/>
              <w:noProof/>
              <w:sz w:val="24"/>
              <w:szCs w:val="24"/>
            </w:rPr>
          </w:pPr>
          <w:hyperlink w:anchor="_Toc98324212" w:history="1">
            <w:r w:rsidRPr="002A7B1D">
              <w:rPr>
                <w:rStyle w:val="Hyperlink"/>
                <w:rFonts w:eastAsia="Times New Roman"/>
                <w:noProof/>
              </w:rPr>
              <w:t>Evaluation Method</w:t>
            </w:r>
            <w:r>
              <w:rPr>
                <w:noProof/>
                <w:webHidden/>
              </w:rPr>
              <w:tab/>
            </w:r>
            <w:r>
              <w:rPr>
                <w:noProof/>
                <w:webHidden/>
              </w:rPr>
              <w:fldChar w:fldCharType="begin"/>
            </w:r>
            <w:r>
              <w:rPr>
                <w:noProof/>
                <w:webHidden/>
              </w:rPr>
              <w:instrText xml:space="preserve"> PAGEREF _Toc98324212 \h </w:instrText>
            </w:r>
            <w:r>
              <w:rPr>
                <w:noProof/>
                <w:webHidden/>
              </w:rPr>
            </w:r>
            <w:r>
              <w:rPr>
                <w:noProof/>
                <w:webHidden/>
              </w:rPr>
              <w:fldChar w:fldCharType="separate"/>
            </w:r>
            <w:r>
              <w:rPr>
                <w:noProof/>
                <w:webHidden/>
              </w:rPr>
              <w:t>7</w:t>
            </w:r>
            <w:r>
              <w:rPr>
                <w:noProof/>
                <w:webHidden/>
              </w:rPr>
              <w:fldChar w:fldCharType="end"/>
            </w:r>
          </w:hyperlink>
        </w:p>
        <w:p w14:paraId="201BA3C9" w14:textId="5E2C9D8D" w:rsidR="00D43C5D" w:rsidRDefault="00D43C5D">
          <w:pPr>
            <w:pStyle w:val="TOC2"/>
            <w:tabs>
              <w:tab w:val="right" w:leader="dot" w:pos="9350"/>
            </w:tabs>
            <w:rPr>
              <w:rFonts w:eastAsiaTheme="minorEastAsia" w:cstheme="minorBidi"/>
              <w:smallCaps w:val="0"/>
              <w:noProof/>
              <w:sz w:val="24"/>
              <w:szCs w:val="24"/>
            </w:rPr>
          </w:pPr>
          <w:hyperlink w:anchor="_Toc98324213" w:history="1">
            <w:r w:rsidRPr="002A7B1D">
              <w:rPr>
                <w:rStyle w:val="Hyperlink"/>
                <w:rFonts w:eastAsia="Times New Roman"/>
                <w:noProof/>
              </w:rPr>
              <w:t>SECTION E - Instructions to Proposer Proposal Requirements:</w:t>
            </w:r>
            <w:r>
              <w:rPr>
                <w:noProof/>
                <w:webHidden/>
              </w:rPr>
              <w:tab/>
            </w:r>
            <w:r>
              <w:rPr>
                <w:noProof/>
                <w:webHidden/>
              </w:rPr>
              <w:fldChar w:fldCharType="begin"/>
            </w:r>
            <w:r>
              <w:rPr>
                <w:noProof/>
                <w:webHidden/>
              </w:rPr>
              <w:instrText xml:space="preserve"> PAGEREF _Toc98324213 \h </w:instrText>
            </w:r>
            <w:r>
              <w:rPr>
                <w:noProof/>
                <w:webHidden/>
              </w:rPr>
            </w:r>
            <w:r>
              <w:rPr>
                <w:noProof/>
                <w:webHidden/>
              </w:rPr>
              <w:fldChar w:fldCharType="separate"/>
            </w:r>
            <w:r>
              <w:rPr>
                <w:noProof/>
                <w:webHidden/>
              </w:rPr>
              <w:t>7</w:t>
            </w:r>
            <w:r>
              <w:rPr>
                <w:noProof/>
                <w:webHidden/>
              </w:rPr>
              <w:fldChar w:fldCharType="end"/>
            </w:r>
          </w:hyperlink>
        </w:p>
        <w:p w14:paraId="5F671C00" w14:textId="03523565" w:rsidR="00D43C5D" w:rsidRDefault="00D43C5D">
          <w:pPr>
            <w:pStyle w:val="TOC3"/>
            <w:tabs>
              <w:tab w:val="right" w:leader="dot" w:pos="9350"/>
            </w:tabs>
            <w:rPr>
              <w:rFonts w:eastAsiaTheme="minorEastAsia" w:cstheme="minorBidi"/>
              <w:i w:val="0"/>
              <w:iCs w:val="0"/>
              <w:noProof/>
              <w:sz w:val="24"/>
              <w:szCs w:val="24"/>
            </w:rPr>
          </w:pPr>
          <w:hyperlink w:anchor="_Toc98324214" w:history="1">
            <w:r w:rsidRPr="002A7B1D">
              <w:rPr>
                <w:rStyle w:val="Hyperlink"/>
                <w:rFonts w:eastAsia="Times New Roman"/>
                <w:noProof/>
              </w:rPr>
              <w:t>Acceptance to Proposals</w:t>
            </w:r>
            <w:r>
              <w:rPr>
                <w:noProof/>
                <w:webHidden/>
              </w:rPr>
              <w:tab/>
            </w:r>
            <w:r>
              <w:rPr>
                <w:noProof/>
                <w:webHidden/>
              </w:rPr>
              <w:fldChar w:fldCharType="begin"/>
            </w:r>
            <w:r>
              <w:rPr>
                <w:noProof/>
                <w:webHidden/>
              </w:rPr>
              <w:instrText xml:space="preserve"> PAGEREF _Toc98324214 \h </w:instrText>
            </w:r>
            <w:r>
              <w:rPr>
                <w:noProof/>
                <w:webHidden/>
              </w:rPr>
            </w:r>
            <w:r>
              <w:rPr>
                <w:noProof/>
                <w:webHidden/>
              </w:rPr>
              <w:fldChar w:fldCharType="separate"/>
            </w:r>
            <w:r>
              <w:rPr>
                <w:noProof/>
                <w:webHidden/>
              </w:rPr>
              <w:t>9</w:t>
            </w:r>
            <w:r>
              <w:rPr>
                <w:noProof/>
                <w:webHidden/>
              </w:rPr>
              <w:fldChar w:fldCharType="end"/>
            </w:r>
          </w:hyperlink>
        </w:p>
        <w:p w14:paraId="11AA1EDE" w14:textId="744673F6" w:rsidR="00D43C5D" w:rsidRDefault="00D43C5D">
          <w:pPr>
            <w:pStyle w:val="TOC3"/>
            <w:tabs>
              <w:tab w:val="right" w:leader="dot" w:pos="9350"/>
            </w:tabs>
            <w:rPr>
              <w:rFonts w:eastAsiaTheme="minorEastAsia" w:cstheme="minorBidi"/>
              <w:i w:val="0"/>
              <w:iCs w:val="0"/>
              <w:noProof/>
              <w:sz w:val="24"/>
              <w:szCs w:val="24"/>
            </w:rPr>
          </w:pPr>
          <w:hyperlink w:anchor="_Toc98324215" w:history="1">
            <w:r w:rsidRPr="002A7B1D">
              <w:rPr>
                <w:rStyle w:val="Hyperlink"/>
                <w:rFonts w:eastAsia="Times New Roman"/>
                <w:noProof/>
              </w:rPr>
              <w:t>Withdrawal of Proposals</w:t>
            </w:r>
            <w:r>
              <w:rPr>
                <w:noProof/>
                <w:webHidden/>
              </w:rPr>
              <w:tab/>
            </w:r>
            <w:r>
              <w:rPr>
                <w:noProof/>
                <w:webHidden/>
              </w:rPr>
              <w:fldChar w:fldCharType="begin"/>
            </w:r>
            <w:r>
              <w:rPr>
                <w:noProof/>
                <w:webHidden/>
              </w:rPr>
              <w:instrText xml:space="preserve"> PAGEREF _Toc98324215 \h </w:instrText>
            </w:r>
            <w:r>
              <w:rPr>
                <w:noProof/>
                <w:webHidden/>
              </w:rPr>
            </w:r>
            <w:r>
              <w:rPr>
                <w:noProof/>
                <w:webHidden/>
              </w:rPr>
              <w:fldChar w:fldCharType="separate"/>
            </w:r>
            <w:r>
              <w:rPr>
                <w:noProof/>
                <w:webHidden/>
              </w:rPr>
              <w:t>9</w:t>
            </w:r>
            <w:r>
              <w:rPr>
                <w:noProof/>
                <w:webHidden/>
              </w:rPr>
              <w:fldChar w:fldCharType="end"/>
            </w:r>
          </w:hyperlink>
        </w:p>
        <w:p w14:paraId="368F329C" w14:textId="466EEF95" w:rsidR="00117E5E" w:rsidRDefault="00117E5E">
          <w:r>
            <w:rPr>
              <w:b/>
              <w:bCs/>
              <w:noProof/>
            </w:rPr>
            <w:fldChar w:fldCharType="end"/>
          </w:r>
        </w:p>
      </w:sdtContent>
    </w:sdt>
    <w:p w14:paraId="0F7D0C10" w14:textId="29D96174" w:rsidR="00911211" w:rsidRPr="00911211" w:rsidRDefault="00911211" w:rsidP="00117E5E">
      <w:pPr>
        <w:spacing w:before="100" w:beforeAutospacing="1" w:after="100" w:afterAutospacing="1"/>
        <w:jc w:val="both"/>
        <w:rPr>
          <w:rFonts w:ascii="Times New Roman" w:eastAsia="Times New Roman" w:hAnsi="Times New Roman" w:cs="Times New Roman"/>
        </w:rPr>
      </w:pPr>
    </w:p>
    <w:p w14:paraId="4C87F891" w14:textId="77777777" w:rsidR="00020541" w:rsidRDefault="00020541">
      <w:pPr>
        <w:rPr>
          <w:rFonts w:ascii="Calibri" w:eastAsia="Times New Roman" w:hAnsi="Calibri" w:cs="Calibri"/>
          <w:sz w:val="22"/>
          <w:szCs w:val="22"/>
        </w:rPr>
      </w:pPr>
      <w:r>
        <w:rPr>
          <w:rFonts w:ascii="Calibri" w:eastAsia="Times New Roman" w:hAnsi="Calibri" w:cs="Calibri"/>
          <w:sz w:val="22"/>
          <w:szCs w:val="22"/>
        </w:rPr>
        <w:br w:type="page"/>
      </w:r>
    </w:p>
    <w:p w14:paraId="425C5AC6" w14:textId="4DDBAB76" w:rsidR="00911211" w:rsidRPr="00911211" w:rsidRDefault="00911211" w:rsidP="00D43C5D">
      <w:pPr>
        <w:spacing w:before="100" w:beforeAutospacing="1" w:after="100" w:afterAutospacing="1"/>
        <w:jc w:val="center"/>
        <w:rPr>
          <w:rFonts w:ascii="Times New Roman" w:eastAsia="Times New Roman" w:hAnsi="Times New Roman" w:cs="Times New Roman"/>
        </w:rPr>
      </w:pPr>
      <w:r w:rsidRPr="00911211">
        <w:rPr>
          <w:rFonts w:ascii="TimesNewRomanPS" w:eastAsia="Times New Roman" w:hAnsi="TimesNewRomanPS" w:cs="Times New Roman"/>
          <w:b/>
          <w:bCs/>
          <w:sz w:val="28"/>
          <w:szCs w:val="28"/>
        </w:rPr>
        <w:lastRenderedPageBreak/>
        <w:t>REQUEST FOR PROPOSALS INDEPENDENT AUDIT SERVICES</w:t>
      </w:r>
    </w:p>
    <w:p w14:paraId="6C133452" w14:textId="77777777" w:rsidR="00911211" w:rsidRPr="00BD51DE" w:rsidRDefault="00911211" w:rsidP="00BD51DE">
      <w:pPr>
        <w:pStyle w:val="Heading1"/>
      </w:pPr>
      <w:bookmarkStart w:id="0" w:name="_Toc98324207"/>
      <w:r w:rsidRPr="00BD51DE">
        <w:t>NOTICE OF INTENT TO RECEIVE PROPOSALS</w:t>
      </w:r>
      <w:bookmarkEnd w:id="0"/>
      <w:r w:rsidRPr="00BD51DE">
        <w:t xml:space="preserve"> </w:t>
      </w:r>
    </w:p>
    <w:p w14:paraId="37CB1830" w14:textId="2627807B" w:rsidR="00911211" w:rsidRPr="00911211" w:rsidRDefault="00911211" w:rsidP="00020541">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The A-133 audit of the New </w:t>
      </w:r>
      <w:r w:rsidR="00020541">
        <w:rPr>
          <w:rFonts w:ascii="TimesNewRomanPSMT" w:eastAsia="Times New Roman" w:hAnsi="TimesNewRomanPSMT" w:cs="Times New Roman"/>
          <w:sz w:val="28"/>
          <w:szCs w:val="28"/>
        </w:rPr>
        <w:t xml:space="preserve">Braunfels </w:t>
      </w:r>
      <w:r w:rsidRPr="00911211">
        <w:rPr>
          <w:rFonts w:ascii="TimesNewRomanPSMT" w:eastAsia="Times New Roman" w:hAnsi="TimesNewRomanPSMT" w:cs="Times New Roman"/>
          <w:sz w:val="28"/>
          <w:szCs w:val="28"/>
        </w:rPr>
        <w:t xml:space="preserve">Housing Authority (NBHA) shall be conducted in accordance with the Single Audit Act, the Standards of Audit for Governmental Organizations, Programs, Activities and Functions, 24 CFR Part 990, and all other relevant regulations. NBHA is requesting audit proposals for fiscal years ending </w:t>
      </w:r>
      <w:r w:rsidR="00020541">
        <w:rPr>
          <w:rFonts w:ascii="TimesNewRomanPSMT" w:eastAsia="Times New Roman" w:hAnsi="TimesNewRomanPSMT" w:cs="Times New Roman"/>
          <w:sz w:val="28"/>
          <w:szCs w:val="28"/>
        </w:rPr>
        <w:t>September 202</w:t>
      </w:r>
      <w:r w:rsidR="004B2C63">
        <w:rPr>
          <w:rFonts w:ascii="TimesNewRomanPSMT" w:eastAsia="Times New Roman" w:hAnsi="TimesNewRomanPSMT" w:cs="Times New Roman"/>
          <w:sz w:val="28"/>
          <w:szCs w:val="28"/>
        </w:rPr>
        <w:t>5</w:t>
      </w:r>
      <w:r w:rsidR="00020541">
        <w:rPr>
          <w:rFonts w:ascii="TimesNewRomanPSMT" w:eastAsia="Times New Roman" w:hAnsi="TimesNewRomanPSMT" w:cs="Times New Roman"/>
          <w:sz w:val="28"/>
          <w:szCs w:val="28"/>
        </w:rPr>
        <w:t xml:space="preserve"> and September 202</w:t>
      </w:r>
      <w:r w:rsidR="004B2C63">
        <w:rPr>
          <w:rFonts w:ascii="TimesNewRomanPSMT" w:eastAsia="Times New Roman" w:hAnsi="TimesNewRomanPSMT" w:cs="Times New Roman"/>
          <w:sz w:val="28"/>
          <w:szCs w:val="28"/>
        </w:rPr>
        <w:t>6</w:t>
      </w:r>
      <w:r w:rsidRPr="00911211">
        <w:rPr>
          <w:rFonts w:ascii="TimesNewRomanPSMT" w:eastAsia="Times New Roman" w:hAnsi="TimesNewRomanPSMT" w:cs="Times New Roman"/>
          <w:sz w:val="28"/>
          <w:szCs w:val="28"/>
        </w:rPr>
        <w:t xml:space="preserve"> with renewal option for the fiscal year ending </w:t>
      </w:r>
      <w:r w:rsidR="00020541">
        <w:rPr>
          <w:rFonts w:ascii="TimesNewRomanPSMT" w:eastAsia="Times New Roman" w:hAnsi="TimesNewRomanPSMT" w:cs="Times New Roman"/>
          <w:sz w:val="28"/>
          <w:szCs w:val="28"/>
        </w:rPr>
        <w:t>September 30</w:t>
      </w:r>
      <w:r w:rsidRPr="00911211">
        <w:rPr>
          <w:rFonts w:ascii="TimesNewRomanPSMT" w:eastAsia="Times New Roman" w:hAnsi="TimesNewRomanPSMT" w:cs="Times New Roman"/>
          <w:sz w:val="28"/>
          <w:szCs w:val="28"/>
        </w:rPr>
        <w:t>, 202</w:t>
      </w:r>
      <w:r w:rsidR="004B2C63">
        <w:rPr>
          <w:rFonts w:ascii="TimesNewRomanPSMT" w:eastAsia="Times New Roman" w:hAnsi="TimesNewRomanPSMT" w:cs="Times New Roman"/>
          <w:sz w:val="28"/>
          <w:szCs w:val="28"/>
        </w:rPr>
        <w:t>7</w:t>
      </w:r>
      <w:r w:rsidRPr="00911211">
        <w:rPr>
          <w:rFonts w:ascii="TimesNewRomanPSMT" w:eastAsia="Times New Roman" w:hAnsi="TimesNewRomanPSMT" w:cs="Times New Roman"/>
          <w:sz w:val="28"/>
          <w:szCs w:val="28"/>
        </w:rPr>
        <w:t xml:space="preserve">. </w:t>
      </w:r>
    </w:p>
    <w:p w14:paraId="056BC095" w14:textId="3F307B7A" w:rsidR="00911211" w:rsidRPr="00911211" w:rsidRDefault="00911211" w:rsidP="00020541">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NBHA is a Housing Authority under the laws of the State of </w:t>
      </w:r>
      <w:r w:rsidR="00020541">
        <w:rPr>
          <w:rFonts w:ascii="TimesNewRomanPSMT" w:eastAsia="Times New Roman" w:hAnsi="TimesNewRomanPSMT" w:cs="Times New Roman"/>
          <w:sz w:val="28"/>
          <w:szCs w:val="28"/>
        </w:rPr>
        <w:t>Texas.</w:t>
      </w:r>
      <w:r w:rsidRPr="00911211">
        <w:rPr>
          <w:rFonts w:ascii="TimesNewRomanPSMT" w:eastAsia="Times New Roman" w:hAnsi="TimesNewRomanPSMT" w:cs="Times New Roman"/>
          <w:sz w:val="28"/>
          <w:szCs w:val="28"/>
        </w:rPr>
        <w:t xml:space="preserve"> The purpose of the Authority is to engage in the establishment, development, acquisitions, leasing and administration of Public Housing programs. NBHA has </w:t>
      </w:r>
      <w:r w:rsidR="00020541">
        <w:rPr>
          <w:rFonts w:ascii="TimesNewRomanPSMT" w:eastAsia="Times New Roman" w:hAnsi="TimesNewRomanPSMT" w:cs="Times New Roman"/>
          <w:sz w:val="28"/>
          <w:szCs w:val="28"/>
        </w:rPr>
        <w:t>less than 15</w:t>
      </w:r>
      <w:r w:rsidRPr="00911211">
        <w:rPr>
          <w:rFonts w:ascii="TimesNewRomanPSMT" w:eastAsia="Times New Roman" w:hAnsi="TimesNewRomanPSMT" w:cs="Times New Roman"/>
          <w:sz w:val="28"/>
          <w:szCs w:val="28"/>
        </w:rPr>
        <w:t xml:space="preserve"> employees and manages </w:t>
      </w:r>
      <w:r w:rsidR="00020541">
        <w:rPr>
          <w:rFonts w:ascii="TimesNewRomanPSMT" w:eastAsia="Times New Roman" w:hAnsi="TimesNewRomanPSMT" w:cs="Times New Roman"/>
          <w:sz w:val="28"/>
          <w:szCs w:val="28"/>
        </w:rPr>
        <w:t>170</w:t>
      </w:r>
      <w:r w:rsidRPr="00911211">
        <w:rPr>
          <w:rFonts w:ascii="TimesNewRomanPSMT" w:eastAsia="Times New Roman" w:hAnsi="TimesNewRomanPSMT" w:cs="Times New Roman"/>
          <w:sz w:val="28"/>
          <w:szCs w:val="28"/>
        </w:rPr>
        <w:t xml:space="preserve"> public housing</w:t>
      </w:r>
      <w:r w:rsidR="00020541">
        <w:rPr>
          <w:rFonts w:ascii="TimesNewRomanPSMT" w:eastAsia="Times New Roman" w:hAnsi="TimesNewRomanPSMT" w:cs="Times New Roman"/>
          <w:sz w:val="28"/>
          <w:szCs w:val="28"/>
        </w:rPr>
        <w:t>, 2</w:t>
      </w:r>
      <w:r w:rsidR="004B2C63">
        <w:rPr>
          <w:rFonts w:ascii="TimesNewRomanPSMT" w:eastAsia="Times New Roman" w:hAnsi="TimesNewRomanPSMT" w:cs="Times New Roman"/>
          <w:sz w:val="28"/>
          <w:szCs w:val="28"/>
        </w:rPr>
        <w:t>31</w:t>
      </w:r>
      <w:r w:rsidRPr="00911211">
        <w:rPr>
          <w:rFonts w:ascii="TimesNewRomanPSMT" w:eastAsia="Times New Roman" w:hAnsi="TimesNewRomanPSMT" w:cs="Times New Roman"/>
          <w:sz w:val="28"/>
          <w:szCs w:val="28"/>
        </w:rPr>
        <w:t xml:space="preserve"> </w:t>
      </w:r>
      <w:r w:rsidR="00020541">
        <w:rPr>
          <w:rFonts w:ascii="TimesNewRomanPSMT" w:eastAsia="Times New Roman" w:hAnsi="TimesNewRomanPSMT" w:cs="Times New Roman"/>
          <w:sz w:val="28"/>
          <w:szCs w:val="28"/>
        </w:rPr>
        <w:t>Housing Voucher (</w:t>
      </w:r>
      <w:r w:rsidRPr="00911211">
        <w:rPr>
          <w:rFonts w:ascii="TimesNewRomanPSMT" w:eastAsia="Times New Roman" w:hAnsi="TimesNewRomanPSMT" w:cs="Times New Roman"/>
          <w:sz w:val="28"/>
          <w:szCs w:val="28"/>
        </w:rPr>
        <w:t>Section 8</w:t>
      </w:r>
      <w:r w:rsidR="00020541">
        <w:rPr>
          <w:rFonts w:ascii="TimesNewRomanPSMT" w:eastAsia="Times New Roman" w:hAnsi="TimesNewRomanPSMT" w:cs="Times New Roman"/>
          <w:sz w:val="28"/>
          <w:szCs w:val="28"/>
        </w:rPr>
        <w:t xml:space="preserve">), </w:t>
      </w:r>
      <w:r w:rsidR="004B2C63">
        <w:rPr>
          <w:rFonts w:ascii="TimesNewRomanPSMT" w:eastAsia="Times New Roman" w:hAnsi="TimesNewRomanPSMT" w:cs="Times New Roman"/>
          <w:sz w:val="28"/>
          <w:szCs w:val="28"/>
        </w:rPr>
        <w:t>10</w:t>
      </w:r>
      <w:r w:rsidR="00020541">
        <w:rPr>
          <w:rFonts w:ascii="TimesNewRomanPSMT" w:eastAsia="Times New Roman" w:hAnsi="TimesNewRomanPSMT" w:cs="Times New Roman"/>
          <w:sz w:val="28"/>
          <w:szCs w:val="28"/>
        </w:rPr>
        <w:t xml:space="preserve"> Veterans </w:t>
      </w:r>
      <w:proofErr w:type="gramStart"/>
      <w:r w:rsidR="00020541">
        <w:rPr>
          <w:rFonts w:ascii="TimesNewRomanPSMT" w:eastAsia="Times New Roman" w:hAnsi="TimesNewRomanPSMT" w:cs="Times New Roman"/>
          <w:sz w:val="28"/>
          <w:szCs w:val="28"/>
        </w:rPr>
        <w:t>And</w:t>
      </w:r>
      <w:proofErr w:type="gramEnd"/>
      <w:r w:rsidR="00020541">
        <w:rPr>
          <w:rFonts w:ascii="TimesNewRomanPSMT" w:eastAsia="Times New Roman" w:hAnsi="TimesNewRomanPSMT" w:cs="Times New Roman"/>
          <w:sz w:val="28"/>
          <w:szCs w:val="28"/>
        </w:rPr>
        <w:t xml:space="preserve"> Supportive Housing (VASH) and 10 Housing Choice Voucher Project Base Vouchers</w:t>
      </w:r>
      <w:r w:rsidR="00E6391D">
        <w:rPr>
          <w:rFonts w:ascii="TimesNewRomanPSMT" w:eastAsia="Times New Roman" w:hAnsi="TimesNewRomanPSMT" w:cs="Times New Roman"/>
          <w:sz w:val="28"/>
          <w:szCs w:val="28"/>
        </w:rPr>
        <w:t xml:space="preserve"> (HCVPB)</w:t>
      </w:r>
      <w:r w:rsidRPr="00911211">
        <w:rPr>
          <w:rFonts w:ascii="TimesNewRomanPSMT" w:eastAsia="Times New Roman" w:hAnsi="TimesNewRomanPSMT" w:cs="Times New Roman"/>
          <w:sz w:val="28"/>
          <w:szCs w:val="28"/>
        </w:rPr>
        <w:t xml:space="preserve">. </w:t>
      </w:r>
    </w:p>
    <w:p w14:paraId="39AE668F" w14:textId="1CD3D187" w:rsidR="00911211" w:rsidRPr="00911211" w:rsidRDefault="00911211" w:rsidP="00E6391D">
      <w:pPr>
        <w:pStyle w:val="Heading2"/>
        <w:rPr>
          <w:rFonts w:ascii="Times New Roman" w:eastAsia="Times New Roman" w:hAnsi="Times New Roman"/>
        </w:rPr>
      </w:pPr>
      <w:bookmarkStart w:id="1" w:name="_Toc98324208"/>
      <w:r w:rsidRPr="00911211">
        <w:rPr>
          <w:rFonts w:eastAsia="Times New Roman"/>
        </w:rPr>
        <w:t xml:space="preserve">SECTION A </w:t>
      </w:r>
      <w:r w:rsidR="00E6391D">
        <w:rPr>
          <w:rFonts w:eastAsia="Times New Roman"/>
        </w:rPr>
        <w:t xml:space="preserve">- </w:t>
      </w:r>
      <w:r w:rsidRPr="00911211">
        <w:rPr>
          <w:rFonts w:ascii="TimesNewRomanPSMT" w:eastAsia="Times New Roman" w:hAnsi="TimesNewRomanPSMT" w:cs="Times New Roman"/>
          <w:sz w:val="28"/>
          <w:szCs w:val="28"/>
        </w:rPr>
        <w:t>Type of Contract</w:t>
      </w:r>
      <w:bookmarkEnd w:id="1"/>
      <w:r w:rsidRPr="00911211">
        <w:rPr>
          <w:rFonts w:ascii="TimesNewRomanPSMT" w:eastAsia="Times New Roman" w:hAnsi="TimesNewRomanPSMT" w:cs="Times New Roman"/>
          <w:sz w:val="28"/>
          <w:szCs w:val="28"/>
        </w:rPr>
        <w:t xml:space="preserve"> </w:t>
      </w:r>
    </w:p>
    <w:p w14:paraId="72A13CAF" w14:textId="67697D77" w:rsidR="00911211" w:rsidRPr="00911211" w:rsidRDefault="00911211" w:rsidP="00E6391D">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The New </w:t>
      </w:r>
      <w:r w:rsidR="00E6391D">
        <w:rPr>
          <w:rFonts w:ascii="TimesNewRomanPSMT" w:eastAsia="Times New Roman" w:hAnsi="TimesNewRomanPSMT" w:cs="Times New Roman"/>
          <w:sz w:val="28"/>
          <w:szCs w:val="28"/>
        </w:rPr>
        <w:t xml:space="preserve">Braunfels </w:t>
      </w:r>
      <w:r w:rsidRPr="00911211">
        <w:rPr>
          <w:rFonts w:ascii="TimesNewRomanPSMT" w:eastAsia="Times New Roman" w:hAnsi="TimesNewRomanPSMT" w:cs="Times New Roman"/>
          <w:sz w:val="28"/>
          <w:szCs w:val="28"/>
        </w:rPr>
        <w:t xml:space="preserve">Housing Authority’s acceptance of proposal will result in a firm fixed price contract. The term of this contract shall be two (2) years from date of award. This contract may be renewed for an additional one-year period by mutual consent of both parties up to a total contract maximum term of three (3) years. The contract will be subject to termination upon one hundred twenty (120) days advance notice. If Proposer does not execute a contract within thirty (30) days after such award, NBHA may give notice to such Proposer of intent to award the contract to the next ranked Proposer or to call for new proposals. </w:t>
      </w:r>
    </w:p>
    <w:p w14:paraId="6F9C33E3" w14:textId="2E9AB240" w:rsidR="00911211" w:rsidRPr="00911211" w:rsidRDefault="00911211" w:rsidP="00E6391D">
      <w:pPr>
        <w:pStyle w:val="Heading2"/>
        <w:rPr>
          <w:rFonts w:ascii="Times New Roman" w:eastAsia="Times New Roman" w:hAnsi="Times New Roman"/>
        </w:rPr>
      </w:pPr>
      <w:bookmarkStart w:id="2" w:name="_Toc98324209"/>
      <w:r w:rsidRPr="00911211">
        <w:rPr>
          <w:rFonts w:eastAsia="Times New Roman"/>
        </w:rPr>
        <w:t xml:space="preserve">SECTION B </w:t>
      </w:r>
      <w:r w:rsidR="00E6391D">
        <w:rPr>
          <w:rFonts w:eastAsia="Times New Roman"/>
        </w:rPr>
        <w:t xml:space="preserve">- </w:t>
      </w:r>
      <w:r w:rsidRPr="00911211">
        <w:rPr>
          <w:rFonts w:ascii="TimesNewRomanPSMT" w:eastAsia="Times New Roman" w:hAnsi="TimesNewRomanPSMT" w:cs="Times New Roman"/>
          <w:sz w:val="28"/>
          <w:szCs w:val="28"/>
        </w:rPr>
        <w:t>Question and Additional Information</w:t>
      </w:r>
      <w:bookmarkEnd w:id="2"/>
      <w:r w:rsidRPr="00911211">
        <w:rPr>
          <w:rFonts w:ascii="TimesNewRomanPSMT" w:eastAsia="Times New Roman" w:hAnsi="TimesNewRomanPSMT" w:cs="Times New Roman"/>
          <w:sz w:val="28"/>
          <w:szCs w:val="28"/>
        </w:rPr>
        <w:t xml:space="preserve"> </w:t>
      </w:r>
    </w:p>
    <w:p w14:paraId="567F7BA2" w14:textId="436D2B20" w:rsidR="00911211" w:rsidRPr="00911211" w:rsidRDefault="00911211" w:rsidP="00911211">
      <w:pPr>
        <w:spacing w:before="100" w:beforeAutospacing="1" w:after="100" w:afterAutospacing="1"/>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Any questions pertaining to this RFP must be received </w:t>
      </w:r>
      <w:r w:rsidR="00E6391D">
        <w:rPr>
          <w:rFonts w:ascii="TimesNewRomanPSMT" w:eastAsia="Times New Roman" w:hAnsi="TimesNewRomanPSMT" w:cs="Times New Roman"/>
          <w:sz w:val="28"/>
          <w:szCs w:val="28"/>
        </w:rPr>
        <w:t>via email to: Isabel Lee, Ilee@nbhatx.us</w:t>
      </w:r>
      <w:r w:rsidRPr="00911211">
        <w:rPr>
          <w:rFonts w:ascii="TimesNewRomanPSMT" w:eastAsia="Times New Roman" w:hAnsi="TimesNewRomanPSMT" w:cs="Times New Roman"/>
          <w:sz w:val="28"/>
          <w:szCs w:val="28"/>
        </w:rPr>
        <w:t xml:space="preserve">, </w:t>
      </w:r>
      <w:r w:rsidR="00E6391D">
        <w:rPr>
          <w:rFonts w:ascii="TimesNewRomanPSMT" w:eastAsia="Times New Roman" w:hAnsi="TimesNewRomanPSMT" w:cs="Times New Roman"/>
          <w:sz w:val="28"/>
          <w:szCs w:val="28"/>
        </w:rPr>
        <w:t>by Friday April 8, 202</w:t>
      </w:r>
      <w:r w:rsidR="004B2C63">
        <w:rPr>
          <w:rFonts w:ascii="TimesNewRomanPSMT" w:eastAsia="Times New Roman" w:hAnsi="TimesNewRomanPSMT" w:cs="Times New Roman"/>
          <w:sz w:val="28"/>
          <w:szCs w:val="28"/>
        </w:rPr>
        <w:t>6</w:t>
      </w:r>
      <w:r w:rsidR="00E6391D">
        <w:rPr>
          <w:rFonts w:ascii="TimesNewRomanPSMT" w:eastAsia="Times New Roman" w:hAnsi="TimesNewRomanPSMT" w:cs="Times New Roman"/>
          <w:sz w:val="28"/>
          <w:szCs w:val="28"/>
        </w:rPr>
        <w:t>.</w:t>
      </w:r>
    </w:p>
    <w:p w14:paraId="73B6CC8A" w14:textId="77777777" w:rsidR="00911211" w:rsidRPr="00911211" w:rsidRDefault="00911211" w:rsidP="00E6391D">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Copies of any proposed modifications to this RFP will be provided to all proposers who receive a copy of this RFP from NBHA no later than five days prior to the Proposal submission date and all such modifications shall become part of this RFP. </w:t>
      </w:r>
    </w:p>
    <w:p w14:paraId="7A34EC6F" w14:textId="4DBF94E7" w:rsidR="00911211" w:rsidRPr="00911211" w:rsidRDefault="00911211" w:rsidP="00E6391D">
      <w:pPr>
        <w:pStyle w:val="Heading2"/>
        <w:rPr>
          <w:rFonts w:ascii="Times New Roman" w:eastAsia="Times New Roman" w:hAnsi="Times New Roman"/>
        </w:rPr>
      </w:pPr>
      <w:bookmarkStart w:id="3" w:name="_Toc98324210"/>
      <w:r w:rsidRPr="00911211">
        <w:rPr>
          <w:rFonts w:eastAsia="Times New Roman"/>
        </w:rPr>
        <w:lastRenderedPageBreak/>
        <w:t xml:space="preserve">SECTION C </w:t>
      </w:r>
      <w:r w:rsidR="00E6391D">
        <w:rPr>
          <w:rFonts w:eastAsia="Times New Roman"/>
        </w:rPr>
        <w:t xml:space="preserve">- </w:t>
      </w:r>
      <w:r w:rsidRPr="00911211">
        <w:rPr>
          <w:rFonts w:ascii="TimesNewRomanPSMT" w:eastAsia="Times New Roman" w:hAnsi="TimesNewRomanPSMT" w:cs="Times New Roman"/>
          <w:sz w:val="28"/>
          <w:szCs w:val="28"/>
        </w:rPr>
        <w:t>Statement of Work</w:t>
      </w:r>
      <w:bookmarkEnd w:id="3"/>
      <w:r w:rsidRPr="00911211">
        <w:rPr>
          <w:rFonts w:ascii="TimesNewRomanPSMT" w:eastAsia="Times New Roman" w:hAnsi="TimesNewRomanPSMT" w:cs="Times New Roman"/>
          <w:sz w:val="28"/>
          <w:szCs w:val="28"/>
        </w:rPr>
        <w:t xml:space="preserve"> </w:t>
      </w:r>
    </w:p>
    <w:p w14:paraId="5B5F698A" w14:textId="77777777" w:rsidR="00911211" w:rsidRPr="00911211" w:rsidRDefault="00911211" w:rsidP="00E6391D">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Auditor will conduct an audit that covers the Authority’s financial statements, internal control systems, and compliance with laws, regulations, and contract provisions or grant agreements that may have a direct and material effect on each of its major programs. The audit shall be performed in accordance with the following standards and guidelines: </w:t>
      </w:r>
    </w:p>
    <w:p w14:paraId="7660BFDA" w14:textId="3559B69E" w:rsidR="00911211" w:rsidRPr="00911211" w:rsidRDefault="00911211" w:rsidP="00E6391D">
      <w:pPr>
        <w:numPr>
          <w:ilvl w:val="0"/>
          <w:numId w:val="1"/>
        </w:numPr>
        <w:spacing w:before="100" w:beforeAutospacing="1" w:after="100" w:afterAutospacing="1"/>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Generally Accepted Auditing</w:t>
      </w:r>
      <w:r w:rsidR="00FB3ED4">
        <w:rPr>
          <w:rFonts w:ascii="TimesNewRomanPSMT" w:eastAsia="Times New Roman" w:hAnsi="TimesNewRomanPSMT" w:cs="Times New Roman"/>
          <w:sz w:val="28"/>
          <w:szCs w:val="28"/>
        </w:rPr>
        <w:t xml:space="preserve"> </w:t>
      </w:r>
      <w:proofErr w:type="spellStart"/>
      <w:r w:rsidRPr="00911211">
        <w:rPr>
          <w:rFonts w:ascii="TimesNewRomanPSMT" w:eastAsia="Times New Roman" w:hAnsi="TimesNewRomanPSMT" w:cs="Times New Roman"/>
          <w:sz w:val="28"/>
          <w:szCs w:val="28"/>
        </w:rPr>
        <w:t>Principals</w:t>
      </w:r>
      <w:proofErr w:type="spellEnd"/>
      <w:r w:rsidRPr="00911211">
        <w:rPr>
          <w:rFonts w:ascii="TimesNewRomanPSMT" w:eastAsia="Times New Roman" w:hAnsi="TimesNewRomanPSMT" w:cs="Times New Roman"/>
          <w:sz w:val="28"/>
          <w:szCs w:val="28"/>
        </w:rPr>
        <w:t xml:space="preserve"> (GAAP) promulgated by the American Institute for Certified Public Accountants (AICPA). </w:t>
      </w:r>
    </w:p>
    <w:p w14:paraId="78ACFD89" w14:textId="77777777" w:rsidR="00911211" w:rsidRPr="00911211" w:rsidRDefault="00911211" w:rsidP="00E6391D">
      <w:pPr>
        <w:numPr>
          <w:ilvl w:val="0"/>
          <w:numId w:val="1"/>
        </w:numPr>
        <w:spacing w:before="100" w:beforeAutospacing="1" w:after="100" w:afterAutospacing="1"/>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Generally Accepted Government Auditing Standards (GAGAS) as published by the Government Accounting Office (GAO). </w:t>
      </w:r>
    </w:p>
    <w:p w14:paraId="1F876DFA" w14:textId="77777777" w:rsidR="00911211" w:rsidRPr="00911211" w:rsidRDefault="00911211" w:rsidP="00E6391D">
      <w:pPr>
        <w:numPr>
          <w:ilvl w:val="0"/>
          <w:numId w:val="1"/>
        </w:numPr>
        <w:spacing w:before="100" w:beforeAutospacing="1" w:after="100" w:afterAutospacing="1"/>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The provisions of the Single Audit Act of 1984 as amended and as prescribed by the U.S. Office of Management and Budget (OMB) Circular A-133, Audits of State, Local Government, and Non-Profit Organizations. </w:t>
      </w:r>
    </w:p>
    <w:p w14:paraId="2992D761" w14:textId="77777777" w:rsidR="00911211" w:rsidRPr="00911211" w:rsidRDefault="00911211" w:rsidP="00E6391D">
      <w:pPr>
        <w:numPr>
          <w:ilvl w:val="0"/>
          <w:numId w:val="1"/>
        </w:numPr>
        <w:spacing w:before="100" w:beforeAutospacing="1" w:after="100" w:afterAutospacing="1"/>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The Federal compliance Supplement for Single Audits for State and Local Governments. </w:t>
      </w:r>
    </w:p>
    <w:p w14:paraId="015D69A0" w14:textId="77777777" w:rsidR="00911211" w:rsidRPr="00911211" w:rsidRDefault="00911211" w:rsidP="00E6391D">
      <w:pPr>
        <w:numPr>
          <w:ilvl w:val="0"/>
          <w:numId w:val="1"/>
        </w:numPr>
        <w:spacing w:before="100" w:beforeAutospacing="1" w:after="100" w:afterAutospacing="1"/>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Auditing and reporting provisions of the applicable HUD Audit Guide for Lower Income Housing Program for use by Independent Public Accountants. </w:t>
      </w:r>
    </w:p>
    <w:p w14:paraId="77A9DA3E" w14:textId="77777777" w:rsidR="00911211" w:rsidRPr="00911211" w:rsidRDefault="00911211" w:rsidP="00E6391D">
      <w:pPr>
        <w:numPr>
          <w:ilvl w:val="0"/>
          <w:numId w:val="1"/>
        </w:numPr>
        <w:spacing w:before="100" w:beforeAutospacing="1" w:after="100" w:afterAutospacing="1"/>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Any applicable requirements promulgated and adopted by the Federal Government and/or State of North Carolina including individual grantor agency rules and regulations. </w:t>
      </w:r>
    </w:p>
    <w:p w14:paraId="4A26626D" w14:textId="77777777" w:rsidR="00911211" w:rsidRPr="00911211" w:rsidRDefault="00911211" w:rsidP="00E6391D">
      <w:pPr>
        <w:numPr>
          <w:ilvl w:val="0"/>
          <w:numId w:val="1"/>
        </w:numPr>
        <w:spacing w:before="100" w:beforeAutospacing="1" w:after="100" w:afterAutospacing="1"/>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Any applicable requirements of the Governmental Accounting Standards Board (GASB). </w:t>
      </w:r>
    </w:p>
    <w:p w14:paraId="3D9AD62D" w14:textId="77777777" w:rsidR="00911211" w:rsidRPr="00911211" w:rsidRDefault="00911211" w:rsidP="00002419">
      <w:pPr>
        <w:numPr>
          <w:ilvl w:val="0"/>
          <w:numId w:val="1"/>
        </w:numPr>
        <w:jc w:val="both"/>
        <w:rPr>
          <w:rFonts w:ascii="TimesNewRomanPSMT" w:eastAsia="Times New Roman" w:hAnsi="TimesNewRomanPSMT" w:cs="Times New Roman"/>
          <w:sz w:val="28"/>
          <w:szCs w:val="28"/>
        </w:rPr>
      </w:pPr>
      <w:proofErr w:type="gramStart"/>
      <w:r w:rsidRPr="00911211">
        <w:rPr>
          <w:rFonts w:ascii="TimesNewRomanPSMT" w:eastAsia="Times New Roman" w:hAnsi="TimesNewRomanPSMT" w:cs="Times New Roman"/>
          <w:sz w:val="28"/>
          <w:szCs w:val="28"/>
        </w:rPr>
        <w:t>Any and all</w:t>
      </w:r>
      <w:proofErr w:type="gramEnd"/>
      <w:r w:rsidRPr="00911211">
        <w:rPr>
          <w:rFonts w:ascii="TimesNewRomanPSMT" w:eastAsia="Times New Roman" w:hAnsi="TimesNewRomanPSMT" w:cs="Times New Roman"/>
          <w:sz w:val="28"/>
          <w:szCs w:val="28"/>
        </w:rPr>
        <w:t xml:space="preserve"> other applicable local, State and Federal regulations. </w:t>
      </w:r>
    </w:p>
    <w:p w14:paraId="6F8FED55" w14:textId="2760A73D" w:rsidR="00911211" w:rsidRPr="00911211" w:rsidRDefault="00911211" w:rsidP="00002419">
      <w:pPr>
        <w:ind w:left="360"/>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9. Close out of the Capital Funds Program grant will require </w:t>
      </w:r>
      <w:proofErr w:type="gramStart"/>
      <w:r w:rsidRPr="00911211">
        <w:rPr>
          <w:rFonts w:ascii="TimesNewRomanPSMT" w:eastAsia="Times New Roman" w:hAnsi="TimesNewRomanPSMT" w:cs="Times New Roman"/>
          <w:sz w:val="28"/>
          <w:szCs w:val="28"/>
        </w:rPr>
        <w:t>closeout</w:t>
      </w:r>
      <w:proofErr w:type="gramEnd"/>
      <w:r w:rsidRPr="00911211">
        <w:rPr>
          <w:rFonts w:ascii="TimesNewRomanPSMT" w:eastAsia="Times New Roman" w:hAnsi="TimesNewRomanPSMT" w:cs="Times New Roman"/>
          <w:sz w:val="28"/>
          <w:szCs w:val="28"/>
        </w:rPr>
        <w:t xml:space="preserve"> audit along with the current </w:t>
      </w:r>
      <w:proofErr w:type="gramStart"/>
      <w:r w:rsidRPr="00911211">
        <w:rPr>
          <w:rFonts w:ascii="TimesNewRomanPSMT" w:eastAsia="Times New Roman" w:hAnsi="TimesNewRomanPSMT" w:cs="Times New Roman"/>
          <w:sz w:val="28"/>
          <w:szCs w:val="28"/>
        </w:rPr>
        <w:t>year</w:t>
      </w:r>
      <w:proofErr w:type="gramEnd"/>
      <w:r w:rsidRPr="00911211">
        <w:rPr>
          <w:rFonts w:ascii="TimesNewRomanPSMT" w:eastAsia="Times New Roman" w:hAnsi="TimesNewRomanPSMT" w:cs="Times New Roman"/>
          <w:sz w:val="28"/>
          <w:szCs w:val="28"/>
        </w:rPr>
        <w:t xml:space="preserve"> activity of approximately $</w:t>
      </w:r>
      <w:r w:rsidR="004B2C63">
        <w:rPr>
          <w:rFonts w:ascii="TimesNewRomanPSMT" w:eastAsia="Times New Roman" w:hAnsi="TimesNewRomanPSMT" w:cs="Times New Roman"/>
          <w:sz w:val="28"/>
          <w:szCs w:val="28"/>
        </w:rPr>
        <w:t>420</w:t>
      </w:r>
      <w:r w:rsidR="00073611">
        <w:rPr>
          <w:rFonts w:ascii="TimesNewRomanPSMT" w:eastAsia="Times New Roman" w:hAnsi="TimesNewRomanPSMT" w:cs="Times New Roman"/>
          <w:sz w:val="28"/>
          <w:szCs w:val="28"/>
        </w:rPr>
        <w:t>,</w:t>
      </w:r>
      <w:r w:rsidR="00002419">
        <w:rPr>
          <w:rFonts w:ascii="TimesNewRomanPSMT" w:eastAsia="Times New Roman" w:hAnsi="TimesNewRomanPSMT" w:cs="Times New Roman"/>
          <w:sz w:val="28"/>
          <w:szCs w:val="28"/>
        </w:rPr>
        <w:t>000</w:t>
      </w:r>
      <w:r w:rsidRPr="00911211">
        <w:rPr>
          <w:rFonts w:ascii="TimesNewRomanPSMT" w:eastAsia="Times New Roman" w:hAnsi="TimesNewRomanPSMT" w:cs="Times New Roman"/>
          <w:sz w:val="28"/>
          <w:szCs w:val="28"/>
        </w:rPr>
        <w:t xml:space="preserve">. </w:t>
      </w:r>
    </w:p>
    <w:p w14:paraId="0F65A39F" w14:textId="77777777" w:rsidR="00911211" w:rsidRPr="00911211" w:rsidRDefault="00911211" w:rsidP="003253EE">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The Single Audit reporting package will be submitted to the Single Audit Clearinghouse, the U.S. Department of HUD, and NBHA’s Board of Commissioners. The report will consist of the following items and any other pertinent information required as part of the HUD REAC GAAP flyer #6 and the Single Audit Act A-133, or as required by HUD. The auditor shall comply with all applicable authoritative guidance to include but not limited to: </w:t>
      </w:r>
    </w:p>
    <w:p w14:paraId="4942BA91" w14:textId="2D845BBF" w:rsidR="00911211" w:rsidRPr="00911211" w:rsidRDefault="00911211" w:rsidP="00002419">
      <w:pPr>
        <w:spacing w:before="100" w:beforeAutospacing="1" w:after="100" w:afterAutospacing="1"/>
        <w:ind w:left="720"/>
        <w:rPr>
          <w:rFonts w:ascii="Times New Roman" w:eastAsia="Times New Roman" w:hAnsi="Times New Roman" w:cs="Times New Roman"/>
        </w:rPr>
      </w:pPr>
      <w:r w:rsidRPr="00911211">
        <w:rPr>
          <w:rFonts w:ascii="TimesNewRomanPSMT" w:eastAsia="Times New Roman" w:hAnsi="TimesNewRomanPSMT" w:cs="Times New Roman"/>
          <w:sz w:val="28"/>
          <w:szCs w:val="28"/>
        </w:rPr>
        <w:t>a. SAS</w:t>
      </w:r>
      <w:r w:rsidRPr="00911211">
        <w:rPr>
          <w:rFonts w:ascii="TimesNewRomanPSMT" w:eastAsia="Times New Roman" w:hAnsi="TimesNewRomanPSMT" w:cs="Times New Roman"/>
          <w:sz w:val="28"/>
          <w:szCs w:val="28"/>
        </w:rPr>
        <w:br/>
        <w:t>b. SSAE No. 4</w:t>
      </w:r>
      <w:r w:rsidRPr="00911211">
        <w:rPr>
          <w:rFonts w:ascii="TimesNewRomanPSMT" w:eastAsia="Times New Roman" w:hAnsi="TimesNewRomanPSMT" w:cs="Times New Roman"/>
          <w:sz w:val="28"/>
          <w:szCs w:val="28"/>
        </w:rPr>
        <w:br/>
        <w:t>c. GASB</w:t>
      </w:r>
      <w:r w:rsidR="00073611">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 xml:space="preserve">standards. </w:t>
      </w:r>
    </w:p>
    <w:p w14:paraId="26B7AF21" w14:textId="14D92B1A" w:rsidR="00911211" w:rsidRPr="00911211" w:rsidRDefault="00911211" w:rsidP="003253EE">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lastRenderedPageBreak/>
        <w:t>It will be the responsibility of the chosen audit firm to prepare the Financial Statement, Schedules, Notes, etc., into a single PDF file, to prepare and deliver three (3) hard bound copies to the Authority, and to attend and present the report to NBHA’s Board of Commissioners</w:t>
      </w:r>
      <w:r w:rsidR="003253EE">
        <w:rPr>
          <w:rFonts w:ascii="TimesNewRomanPSMT" w:eastAsia="Times New Roman" w:hAnsi="TimesNewRomanPSMT" w:cs="Times New Roman"/>
          <w:sz w:val="28"/>
          <w:szCs w:val="28"/>
        </w:rPr>
        <w:t>,</w:t>
      </w:r>
      <w:r w:rsidRPr="00911211">
        <w:rPr>
          <w:rFonts w:ascii="TimesNewRomanPSMT" w:eastAsia="Times New Roman" w:hAnsi="TimesNewRomanPSMT" w:cs="Times New Roman"/>
          <w:sz w:val="28"/>
          <w:szCs w:val="28"/>
        </w:rPr>
        <w:t xml:space="preserve"> </w:t>
      </w:r>
      <w:r w:rsidR="003253EE">
        <w:rPr>
          <w:rFonts w:ascii="TimesNewRomanPSMT" w:eastAsia="Times New Roman" w:hAnsi="TimesNewRomanPSMT" w:cs="Times New Roman"/>
          <w:sz w:val="28"/>
          <w:szCs w:val="28"/>
        </w:rPr>
        <w:t>if requested, at a mutually agreeable Board meeting.</w:t>
      </w:r>
    </w:p>
    <w:p w14:paraId="6FC640DA" w14:textId="77777777" w:rsidR="00911211" w:rsidRPr="00911211" w:rsidRDefault="00911211" w:rsidP="00911211">
      <w:pPr>
        <w:spacing w:before="100" w:beforeAutospacing="1" w:after="100" w:afterAutospacing="1"/>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The report will contain the following information at a minimum: </w:t>
      </w:r>
    </w:p>
    <w:p w14:paraId="23B2F06B" w14:textId="77777777" w:rsidR="00911211" w:rsidRPr="00911211" w:rsidRDefault="00911211" w:rsidP="00911211">
      <w:pPr>
        <w:numPr>
          <w:ilvl w:val="0"/>
          <w:numId w:val="2"/>
        </w:numPr>
        <w:spacing w:before="100" w:beforeAutospacing="1" w:after="100" w:afterAutospacing="1"/>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Introductory Section </w:t>
      </w:r>
    </w:p>
    <w:p w14:paraId="22BE1137" w14:textId="77777777" w:rsidR="00911211" w:rsidRPr="00911211" w:rsidRDefault="00911211" w:rsidP="00911211">
      <w:pPr>
        <w:numPr>
          <w:ilvl w:val="0"/>
          <w:numId w:val="2"/>
        </w:numPr>
        <w:spacing w:before="100" w:beforeAutospacing="1" w:after="100" w:afterAutospacing="1"/>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Management’s Discussion and Analysis </w:t>
      </w:r>
    </w:p>
    <w:p w14:paraId="70A7245F" w14:textId="77777777" w:rsidR="00911211" w:rsidRPr="00911211" w:rsidRDefault="00911211" w:rsidP="00911211">
      <w:pPr>
        <w:numPr>
          <w:ilvl w:val="0"/>
          <w:numId w:val="2"/>
        </w:numPr>
        <w:spacing w:before="100" w:beforeAutospacing="1" w:after="100" w:afterAutospacing="1"/>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Required Financial Statements (including all applicable footnotes) </w:t>
      </w:r>
    </w:p>
    <w:p w14:paraId="572B55F5" w14:textId="160B7EAE" w:rsidR="00911211" w:rsidRPr="00911211" w:rsidRDefault="00911211" w:rsidP="00002419">
      <w:pPr>
        <w:numPr>
          <w:ilvl w:val="0"/>
          <w:numId w:val="2"/>
        </w:numPr>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Footnotes</w:t>
      </w:r>
      <w:r w:rsidR="003253EE">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on</w:t>
      </w:r>
      <w:r w:rsidR="003253EE">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the</w:t>
      </w:r>
      <w:r w:rsidR="003253EE">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Summary</w:t>
      </w:r>
      <w:r w:rsidR="003253EE">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of</w:t>
      </w:r>
      <w:r w:rsidR="003253EE">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Significant</w:t>
      </w:r>
      <w:r w:rsidR="003253EE">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Accounting</w:t>
      </w:r>
      <w:r w:rsidR="003253EE">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Policies</w:t>
      </w:r>
      <w:r w:rsidR="003253EE">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and</w:t>
      </w:r>
      <w:r w:rsidR="003253EE">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 xml:space="preserve">Federal </w:t>
      </w:r>
    </w:p>
    <w:p w14:paraId="348D852D" w14:textId="77777777" w:rsidR="00911211" w:rsidRPr="00911211" w:rsidRDefault="00911211" w:rsidP="00002419">
      <w:pPr>
        <w:ind w:left="720"/>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Non-cash Assistance. </w:t>
      </w:r>
    </w:p>
    <w:p w14:paraId="510E1F42" w14:textId="77D05BE7" w:rsidR="00911211" w:rsidRPr="00911211" w:rsidRDefault="00911211" w:rsidP="00002419">
      <w:pPr>
        <w:numPr>
          <w:ilvl w:val="0"/>
          <w:numId w:val="2"/>
        </w:numPr>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Auditor’s opinion on the financial statements and required supplementary schedules, (Schedule of Grant Costs, Financial Data Schedule, et al.) </w:t>
      </w:r>
    </w:p>
    <w:p w14:paraId="05B5353F" w14:textId="0D0BEAE3" w:rsidR="00911211" w:rsidRPr="00911211" w:rsidRDefault="00911211" w:rsidP="00002419">
      <w:pPr>
        <w:numPr>
          <w:ilvl w:val="0"/>
          <w:numId w:val="2"/>
        </w:numPr>
        <w:spacing w:before="100" w:beforeAutospacing="1" w:after="100" w:afterAutospacing="1"/>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Report on Compliance and on Internal Control Over Financial Reporting based on an audit of financial statements performed in accordance with Government Auditing Standards (GAS) and/or Generally Accepted Auditing Standards (GAAS). </w:t>
      </w:r>
    </w:p>
    <w:p w14:paraId="79787248" w14:textId="7910A396" w:rsidR="00911211" w:rsidRPr="00911211" w:rsidRDefault="00911211" w:rsidP="00002419">
      <w:pPr>
        <w:numPr>
          <w:ilvl w:val="0"/>
          <w:numId w:val="2"/>
        </w:numPr>
        <w:spacing w:before="100" w:beforeAutospacing="1" w:after="100" w:afterAutospacing="1"/>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Report on Compliance with requirements applicable to each “major</w:t>
      </w:r>
      <w:r w:rsidR="00002419">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 xml:space="preserve">program” and internal control over compliance in accordance with OMB Circular A-133. </w:t>
      </w:r>
    </w:p>
    <w:p w14:paraId="1CC5351C" w14:textId="77777777" w:rsidR="00911211" w:rsidRPr="00911211" w:rsidRDefault="00911211" w:rsidP="00911211">
      <w:pPr>
        <w:numPr>
          <w:ilvl w:val="0"/>
          <w:numId w:val="2"/>
        </w:numPr>
        <w:spacing w:before="100" w:beforeAutospacing="1" w:after="100" w:afterAutospacing="1"/>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Schedule of Expenditures of Federal Awards and any applicable notes. </w:t>
      </w:r>
    </w:p>
    <w:p w14:paraId="2FB997E3" w14:textId="4FD92F34" w:rsidR="00911211" w:rsidRPr="00911211" w:rsidRDefault="00911211" w:rsidP="00002419">
      <w:pPr>
        <w:numPr>
          <w:ilvl w:val="0"/>
          <w:numId w:val="2"/>
        </w:numPr>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Schedule of Findings and Questioned Costs (includes “summary of auditor’s results” and findings in the current and prior year audits). </w:t>
      </w:r>
    </w:p>
    <w:p w14:paraId="7C366310" w14:textId="77777777" w:rsidR="008F2310" w:rsidRDefault="00911211" w:rsidP="00002419">
      <w:pPr>
        <w:ind w:left="360"/>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 xml:space="preserve">10.Statistical Schedules </w:t>
      </w:r>
    </w:p>
    <w:p w14:paraId="7E04AD50" w14:textId="46426556" w:rsidR="00911211" w:rsidRPr="00911211" w:rsidRDefault="00911211" w:rsidP="00002419">
      <w:pPr>
        <w:ind w:left="360"/>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11.Corrective Action Plan </w:t>
      </w:r>
    </w:p>
    <w:p w14:paraId="4412AE82" w14:textId="77777777" w:rsidR="008F2310" w:rsidRDefault="00911211" w:rsidP="00911211">
      <w:pPr>
        <w:spacing w:before="100" w:beforeAutospacing="1" w:after="100" w:afterAutospacing="1"/>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The Auditor will be responsible for the certification of the following reports.</w:t>
      </w:r>
    </w:p>
    <w:p w14:paraId="1479CBB4" w14:textId="1BBD9C14" w:rsidR="00911211" w:rsidRPr="00911211" w:rsidRDefault="00911211" w:rsidP="008F2310">
      <w:pPr>
        <w:spacing w:before="100" w:beforeAutospacing="1" w:after="100" w:afterAutospacing="1"/>
        <w:ind w:left="720"/>
        <w:rPr>
          <w:rFonts w:ascii="Times New Roman" w:eastAsia="Times New Roman" w:hAnsi="Times New Roman" w:cs="Times New Roman"/>
        </w:rPr>
      </w:pPr>
      <w:r w:rsidRPr="00911211">
        <w:rPr>
          <w:rFonts w:ascii="TimesNewRomanPSMT" w:eastAsia="Times New Roman" w:hAnsi="TimesNewRomanPSMT" w:cs="Times New Roman"/>
          <w:sz w:val="28"/>
          <w:szCs w:val="28"/>
        </w:rPr>
        <w:t>1. Financial Data Schedules (FDS)</w:t>
      </w:r>
      <w:r w:rsidRPr="00911211">
        <w:rPr>
          <w:rFonts w:ascii="TimesNewRomanPSMT" w:eastAsia="Times New Roman" w:hAnsi="TimesNewRomanPSMT" w:cs="Times New Roman"/>
          <w:sz w:val="28"/>
          <w:szCs w:val="28"/>
        </w:rPr>
        <w:br/>
        <w:t>2. Data Collection Form (DCF)</w:t>
      </w:r>
      <w:r w:rsidRPr="00911211">
        <w:rPr>
          <w:rFonts w:ascii="TimesNewRomanPSMT" w:eastAsia="Times New Roman" w:hAnsi="TimesNewRomanPSMT" w:cs="Times New Roman"/>
          <w:sz w:val="28"/>
          <w:szCs w:val="28"/>
        </w:rPr>
        <w:br/>
        <w:t xml:space="preserve">3. Local Government Commission (LGC 203) </w:t>
      </w:r>
    </w:p>
    <w:p w14:paraId="1F8872C3" w14:textId="1D1B90F9" w:rsidR="00911211" w:rsidRPr="00911211" w:rsidRDefault="00911211" w:rsidP="008F2310">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The Authority </w:t>
      </w:r>
      <w:r w:rsidR="008F2310">
        <w:rPr>
          <w:rFonts w:ascii="TimesNewRomanPSMT" w:eastAsia="Times New Roman" w:hAnsi="TimesNewRomanPSMT" w:cs="Times New Roman"/>
          <w:sz w:val="28"/>
          <w:szCs w:val="28"/>
        </w:rPr>
        <w:t>desires</w:t>
      </w:r>
      <w:r w:rsidRPr="00911211">
        <w:rPr>
          <w:rFonts w:ascii="TimesNewRomanPSMT" w:eastAsia="Times New Roman" w:hAnsi="TimesNewRomanPSMT" w:cs="Times New Roman"/>
          <w:sz w:val="28"/>
          <w:szCs w:val="28"/>
        </w:rPr>
        <w:t xml:space="preserve"> the audit to commence </w:t>
      </w:r>
      <w:r w:rsidR="008F2310">
        <w:rPr>
          <w:rFonts w:ascii="TimesNewRomanPSMT" w:eastAsia="Times New Roman" w:hAnsi="TimesNewRomanPSMT" w:cs="Times New Roman"/>
          <w:sz w:val="28"/>
          <w:szCs w:val="28"/>
        </w:rPr>
        <w:t>as soon as possible after the end of the Authority’s fiscal year end September 30. The audit must be completed to meet all HUD submission deadlines.</w:t>
      </w:r>
      <w:r w:rsidRPr="00911211">
        <w:rPr>
          <w:rFonts w:ascii="TimesNewRomanPSMT" w:eastAsia="Times New Roman" w:hAnsi="TimesNewRomanPSMT" w:cs="Times New Roman"/>
          <w:sz w:val="28"/>
          <w:szCs w:val="28"/>
        </w:rPr>
        <w:t xml:space="preserve"> All adjusting entries must first be reviewed with the </w:t>
      </w:r>
      <w:r w:rsidR="008F2310">
        <w:rPr>
          <w:rFonts w:ascii="TimesNewRomanPSMT" w:eastAsia="Times New Roman" w:hAnsi="TimesNewRomanPSMT" w:cs="Times New Roman"/>
          <w:sz w:val="28"/>
          <w:szCs w:val="28"/>
        </w:rPr>
        <w:t>NBHA</w:t>
      </w:r>
      <w:r w:rsidRPr="00911211">
        <w:rPr>
          <w:rFonts w:ascii="TimesNewRomanPSMT" w:eastAsia="Times New Roman" w:hAnsi="TimesNewRomanPSMT" w:cs="Times New Roman"/>
          <w:sz w:val="28"/>
          <w:szCs w:val="28"/>
        </w:rPr>
        <w:t xml:space="preserve"> before completion of fieldwork. </w:t>
      </w:r>
    </w:p>
    <w:p w14:paraId="50A7696C" w14:textId="77777777" w:rsidR="00911211" w:rsidRPr="00911211" w:rsidRDefault="00911211" w:rsidP="00911211">
      <w:pPr>
        <w:spacing w:before="100" w:beforeAutospacing="1" w:after="100" w:afterAutospacing="1"/>
        <w:rPr>
          <w:rFonts w:ascii="Times New Roman" w:eastAsia="Times New Roman" w:hAnsi="Times New Roman" w:cs="Times New Roman"/>
        </w:rPr>
      </w:pPr>
      <w:r w:rsidRPr="00911211">
        <w:rPr>
          <w:rFonts w:ascii="Calibri" w:eastAsia="Times New Roman" w:hAnsi="Calibri" w:cs="Calibri"/>
          <w:sz w:val="22"/>
          <w:szCs w:val="22"/>
        </w:rPr>
        <w:t xml:space="preserve">7 </w:t>
      </w:r>
    </w:p>
    <w:p w14:paraId="07839998" w14:textId="1A06E643" w:rsidR="00911211" w:rsidRPr="008F2310" w:rsidRDefault="00911211" w:rsidP="008F2310">
      <w:pPr>
        <w:pStyle w:val="Heading2"/>
      </w:pPr>
      <w:bookmarkStart w:id="4" w:name="_Toc98324211"/>
      <w:r w:rsidRPr="008F2310">
        <w:lastRenderedPageBreak/>
        <w:t>SECTION D</w:t>
      </w:r>
      <w:r w:rsidR="008F2310">
        <w:t xml:space="preserve"> - </w:t>
      </w:r>
      <w:r w:rsidRPr="008F2310">
        <w:t>Evaluation Factors</w:t>
      </w:r>
      <w:bookmarkEnd w:id="4"/>
      <w:r w:rsidRPr="008F2310">
        <w:t xml:space="preserve"> </w:t>
      </w:r>
    </w:p>
    <w:p w14:paraId="5EA816E3" w14:textId="77777777" w:rsidR="00911211" w:rsidRPr="00911211" w:rsidRDefault="00911211" w:rsidP="00911211">
      <w:pPr>
        <w:spacing w:before="100" w:beforeAutospacing="1" w:after="100" w:afterAutospacing="1"/>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The following factors will be used to evaluate RFP responses as described below. Specific evaluation criteria to evaluate the technical qualifications of each proposer and their degree of importance/relative weight are as follows: </w:t>
      </w:r>
    </w:p>
    <w:p w14:paraId="7182E4EB" w14:textId="77777777" w:rsidR="00911211" w:rsidRPr="00911211" w:rsidRDefault="00911211" w:rsidP="00911211">
      <w:pPr>
        <w:spacing w:before="100" w:beforeAutospacing="1" w:after="100" w:afterAutospacing="1"/>
        <w:rPr>
          <w:rFonts w:ascii="Times New Roman" w:eastAsia="Times New Roman" w:hAnsi="Times New Roman" w:cs="Times New Roman"/>
        </w:rPr>
      </w:pPr>
      <w:r w:rsidRPr="00911211">
        <w:rPr>
          <w:rFonts w:ascii="Segoe UI Symbol" w:eastAsia="Times New Roman" w:hAnsi="Segoe UI Symbol" w:cs="Segoe UI Symbol"/>
          <w:sz w:val="28"/>
          <w:szCs w:val="28"/>
        </w:rPr>
        <w:t>➢</w:t>
      </w:r>
      <w:r w:rsidRPr="00911211">
        <w:rPr>
          <w:rFonts w:ascii="Wingdings" w:eastAsia="Times New Roman" w:hAnsi="Wingdings" w:cs="Times New Roman"/>
          <w:sz w:val="28"/>
          <w:szCs w:val="28"/>
        </w:rPr>
        <w:t xml:space="preserve"> </w:t>
      </w:r>
      <w:r w:rsidRPr="00911211">
        <w:rPr>
          <w:rFonts w:ascii="TimesNewRomanPSMT" w:eastAsia="Times New Roman" w:hAnsi="TimesNewRomanPSMT" w:cs="Times New Roman"/>
          <w:sz w:val="28"/>
          <w:szCs w:val="28"/>
        </w:rPr>
        <w:t xml:space="preserve">Mandatory Requirements (5 points) </w:t>
      </w:r>
    </w:p>
    <w:p w14:paraId="000CAD9F" w14:textId="650363BE" w:rsidR="00911211" w:rsidRPr="00911211" w:rsidRDefault="00911211" w:rsidP="00C265FA">
      <w:pPr>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a)  The audit firm is independent and licensed to practice in </w:t>
      </w:r>
      <w:r w:rsidR="008F2310">
        <w:rPr>
          <w:rFonts w:ascii="TimesNewRomanPSMT" w:eastAsia="Times New Roman" w:hAnsi="TimesNewRomanPSMT" w:cs="Times New Roman"/>
          <w:sz w:val="28"/>
          <w:szCs w:val="28"/>
        </w:rPr>
        <w:t>State of Texas</w:t>
      </w:r>
    </w:p>
    <w:p w14:paraId="016D6051" w14:textId="77777777" w:rsidR="00911211" w:rsidRPr="00911211" w:rsidRDefault="00911211" w:rsidP="00C265FA">
      <w:pPr>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b)  Staff has maintained CPE requirements. </w:t>
      </w:r>
    </w:p>
    <w:p w14:paraId="5C14B5B4" w14:textId="77777777" w:rsidR="00911211" w:rsidRPr="00911211" w:rsidRDefault="00911211" w:rsidP="00C265FA">
      <w:pPr>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c)  Firm is not currently being censored by REAC. </w:t>
      </w:r>
    </w:p>
    <w:p w14:paraId="041EE9F2" w14:textId="1F386762" w:rsidR="00911211" w:rsidRPr="00911211" w:rsidRDefault="00911211" w:rsidP="00C265FA">
      <w:pPr>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d)  The audit firm submits a copy of the most recent peer review and has a record of quality audit work. </w:t>
      </w:r>
    </w:p>
    <w:p w14:paraId="26945198" w14:textId="66F3B6EE" w:rsidR="00911211" w:rsidRDefault="00911211" w:rsidP="00C265FA">
      <w:pPr>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e)  References</w:t>
      </w:r>
      <w:r w:rsidR="008F2310">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from</w:t>
      </w:r>
      <w:r w:rsidR="008F2310">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at</w:t>
      </w:r>
      <w:r w:rsidR="008F2310">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least</w:t>
      </w:r>
      <w:r w:rsidR="008F2310">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three</w:t>
      </w:r>
      <w:r w:rsidR="008F2310">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(3)</w:t>
      </w:r>
      <w:r w:rsidR="00C265FA">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other</w:t>
      </w:r>
      <w:r w:rsidR="008F2310">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current</w:t>
      </w:r>
      <w:r w:rsidR="008F2310">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or</w:t>
      </w:r>
      <w:r w:rsidR="008F2310">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recent</w:t>
      </w:r>
      <w:r w:rsidR="008F2310">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PHA</w:t>
      </w:r>
      <w:r w:rsidR="008F2310">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clients</w:t>
      </w:r>
      <w:r w:rsidR="008F2310">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 xml:space="preserve">comparable in size to NBHA. </w:t>
      </w:r>
    </w:p>
    <w:p w14:paraId="2EBDB8B4" w14:textId="77777777" w:rsidR="00C265FA" w:rsidRPr="00911211" w:rsidRDefault="00C265FA" w:rsidP="00C265FA">
      <w:pPr>
        <w:rPr>
          <w:rFonts w:ascii="Times New Roman" w:eastAsia="Times New Roman" w:hAnsi="Times New Roman" w:cs="Times New Roman"/>
        </w:rPr>
      </w:pPr>
    </w:p>
    <w:p w14:paraId="33697C72" w14:textId="77777777" w:rsidR="00C265FA" w:rsidRDefault="00911211" w:rsidP="00C265FA">
      <w:pPr>
        <w:rPr>
          <w:rFonts w:ascii="TimesNewRomanPSMT" w:eastAsia="Times New Roman" w:hAnsi="TimesNewRomanPSMT" w:cs="Times New Roman"/>
          <w:sz w:val="28"/>
          <w:szCs w:val="28"/>
        </w:rPr>
      </w:pPr>
      <w:r w:rsidRPr="00911211">
        <w:rPr>
          <w:rFonts w:ascii="Segoe UI Symbol" w:eastAsia="Times New Roman" w:hAnsi="Segoe UI Symbol" w:cs="Segoe UI Symbol"/>
          <w:sz w:val="28"/>
          <w:szCs w:val="28"/>
        </w:rPr>
        <w:t>➢</w:t>
      </w:r>
      <w:r w:rsidRPr="00911211">
        <w:rPr>
          <w:rFonts w:ascii="Wingdings" w:eastAsia="Times New Roman" w:hAnsi="Wingdings" w:cs="Times New Roman"/>
          <w:sz w:val="28"/>
          <w:szCs w:val="28"/>
        </w:rPr>
        <w:t xml:space="preserve"> </w:t>
      </w:r>
      <w:r w:rsidRPr="00911211">
        <w:rPr>
          <w:rFonts w:ascii="TimesNewRomanPSMT" w:eastAsia="Times New Roman" w:hAnsi="TimesNewRomanPSMT" w:cs="Times New Roman"/>
          <w:sz w:val="28"/>
          <w:szCs w:val="28"/>
        </w:rPr>
        <w:t>Technical Capabilities (15 points)</w:t>
      </w:r>
    </w:p>
    <w:p w14:paraId="7A2FC6BB" w14:textId="7B81AA42" w:rsidR="00911211" w:rsidRDefault="00911211" w:rsidP="00C265FA">
      <w:pPr>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br/>
        <w:t>a) Staffing</w:t>
      </w:r>
      <w:r w:rsidR="00C265FA">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on</w:t>
      </w:r>
      <w:r w:rsidR="00C265FA">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key</w:t>
      </w:r>
      <w:r w:rsidR="00C265FA">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positions,</w:t>
      </w:r>
      <w:r w:rsidR="00C265FA">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method</w:t>
      </w:r>
      <w:r w:rsidR="00C265FA">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of</w:t>
      </w:r>
      <w:r w:rsidR="00C265FA">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assigning</w:t>
      </w:r>
      <w:r w:rsidR="00C265FA">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work,</w:t>
      </w:r>
      <w:r w:rsidR="00C265FA">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and</w:t>
      </w:r>
      <w:r w:rsidR="00C265FA">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 xml:space="preserve">procedures for maintaining level of service. </w:t>
      </w:r>
    </w:p>
    <w:p w14:paraId="386D988B" w14:textId="77777777" w:rsidR="00C265FA" w:rsidRPr="00911211" w:rsidRDefault="00C265FA" w:rsidP="00C265FA">
      <w:pPr>
        <w:jc w:val="both"/>
        <w:rPr>
          <w:rFonts w:ascii="TimesNewRomanPSMT" w:eastAsia="Times New Roman" w:hAnsi="TimesNewRomanPSMT" w:cs="Times New Roman"/>
          <w:sz w:val="28"/>
          <w:szCs w:val="28"/>
        </w:rPr>
      </w:pPr>
    </w:p>
    <w:p w14:paraId="6E3C81A3" w14:textId="77777777" w:rsidR="00C265FA" w:rsidRDefault="00911211" w:rsidP="00C265FA">
      <w:pPr>
        <w:rPr>
          <w:rFonts w:ascii="TimesNewRomanPSMT" w:eastAsia="Times New Roman" w:hAnsi="TimesNewRomanPSMT" w:cs="Times New Roman"/>
          <w:sz w:val="28"/>
          <w:szCs w:val="28"/>
        </w:rPr>
      </w:pPr>
      <w:r w:rsidRPr="00911211">
        <w:rPr>
          <w:rFonts w:ascii="Segoe UI Symbol" w:eastAsia="Times New Roman" w:hAnsi="Segoe UI Symbol" w:cs="Segoe UI Symbol"/>
          <w:sz w:val="28"/>
          <w:szCs w:val="28"/>
        </w:rPr>
        <w:t>➢</w:t>
      </w:r>
      <w:r w:rsidRPr="00911211">
        <w:rPr>
          <w:rFonts w:ascii="Wingdings" w:eastAsia="Times New Roman" w:hAnsi="Wingdings" w:cs="Times New Roman"/>
          <w:sz w:val="28"/>
          <w:szCs w:val="28"/>
        </w:rPr>
        <w:t xml:space="preserve"> </w:t>
      </w:r>
      <w:r w:rsidRPr="00911211">
        <w:rPr>
          <w:rFonts w:ascii="TimesNewRomanPSMT" w:eastAsia="Times New Roman" w:hAnsi="TimesNewRomanPSMT" w:cs="Times New Roman"/>
          <w:sz w:val="28"/>
          <w:szCs w:val="28"/>
        </w:rPr>
        <w:t>Technical Approach (15 points)</w:t>
      </w:r>
    </w:p>
    <w:p w14:paraId="15E7E753" w14:textId="44783C52" w:rsidR="00911211" w:rsidRDefault="00911211" w:rsidP="00C265FA">
      <w:pPr>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br/>
        <w:t xml:space="preserve">a) Labor categories, estimated hours and skill mix </w:t>
      </w:r>
    </w:p>
    <w:p w14:paraId="53AEFF36" w14:textId="77777777" w:rsidR="00C265FA" w:rsidRPr="00911211" w:rsidRDefault="00C265FA" w:rsidP="00C265FA">
      <w:pPr>
        <w:rPr>
          <w:rFonts w:ascii="Times New Roman" w:eastAsia="Times New Roman" w:hAnsi="Times New Roman" w:cs="Times New Roman"/>
        </w:rPr>
      </w:pPr>
    </w:p>
    <w:p w14:paraId="082B05CA" w14:textId="77777777" w:rsidR="00C265FA" w:rsidRDefault="00911211" w:rsidP="00C265FA">
      <w:pPr>
        <w:rPr>
          <w:rFonts w:ascii="TimesNewRomanPSMT" w:eastAsia="Times New Roman" w:hAnsi="TimesNewRomanPSMT" w:cs="Times New Roman"/>
          <w:sz w:val="28"/>
          <w:szCs w:val="28"/>
        </w:rPr>
      </w:pPr>
      <w:r w:rsidRPr="00911211">
        <w:rPr>
          <w:rFonts w:ascii="Segoe UI Symbol" w:eastAsia="Times New Roman" w:hAnsi="Segoe UI Symbol" w:cs="Segoe UI Symbol"/>
          <w:sz w:val="28"/>
          <w:szCs w:val="28"/>
        </w:rPr>
        <w:t>➢</w:t>
      </w:r>
      <w:r w:rsidRPr="00911211">
        <w:rPr>
          <w:rFonts w:ascii="Wingdings" w:eastAsia="Times New Roman" w:hAnsi="Wingdings" w:cs="Times New Roman"/>
          <w:sz w:val="28"/>
          <w:szCs w:val="28"/>
        </w:rPr>
        <w:t xml:space="preserve"> </w:t>
      </w:r>
      <w:r w:rsidRPr="00911211">
        <w:rPr>
          <w:rFonts w:ascii="TimesNewRomanPSMT" w:eastAsia="Times New Roman" w:hAnsi="TimesNewRomanPSMT" w:cs="Times New Roman"/>
          <w:sz w:val="28"/>
          <w:szCs w:val="28"/>
        </w:rPr>
        <w:t>Demonstrated Experience (15 points)</w:t>
      </w:r>
    </w:p>
    <w:p w14:paraId="7445580C" w14:textId="13E194C4" w:rsidR="00911211" w:rsidRDefault="00911211" w:rsidP="00C265FA">
      <w:pPr>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br/>
        <w:t xml:space="preserve">a) Past experience and performance with similar engagements and experience of site auditors conducting public housing audits as verified by reference checks and other reasons. </w:t>
      </w:r>
    </w:p>
    <w:p w14:paraId="5014CF7C" w14:textId="77777777" w:rsidR="00C265FA" w:rsidRPr="00911211" w:rsidRDefault="00C265FA" w:rsidP="00C265FA">
      <w:pPr>
        <w:rPr>
          <w:rFonts w:ascii="Times New Roman" w:eastAsia="Times New Roman" w:hAnsi="Times New Roman" w:cs="Times New Roman"/>
        </w:rPr>
      </w:pPr>
    </w:p>
    <w:p w14:paraId="72725A7D" w14:textId="77777777" w:rsidR="00C265FA" w:rsidRDefault="00911211" w:rsidP="00C265FA">
      <w:pPr>
        <w:rPr>
          <w:rFonts w:ascii="TimesNewRomanPSMT" w:eastAsia="Times New Roman" w:hAnsi="TimesNewRomanPSMT" w:cs="Times New Roman"/>
          <w:sz w:val="28"/>
          <w:szCs w:val="28"/>
        </w:rPr>
      </w:pPr>
      <w:r w:rsidRPr="00911211">
        <w:rPr>
          <w:rFonts w:ascii="Segoe UI Symbol" w:eastAsia="Times New Roman" w:hAnsi="Segoe UI Symbol" w:cs="Segoe UI Symbol"/>
          <w:sz w:val="28"/>
          <w:szCs w:val="28"/>
        </w:rPr>
        <w:t>➢</w:t>
      </w:r>
      <w:r w:rsidRPr="00911211">
        <w:rPr>
          <w:rFonts w:ascii="Wingdings" w:eastAsia="Times New Roman" w:hAnsi="Wingdings" w:cs="Times New Roman"/>
          <w:sz w:val="28"/>
          <w:szCs w:val="28"/>
        </w:rPr>
        <w:t xml:space="preserve"> </w:t>
      </w:r>
      <w:r w:rsidRPr="00911211">
        <w:rPr>
          <w:rFonts w:ascii="TimesNewRomanPSMT" w:eastAsia="Times New Roman" w:hAnsi="TimesNewRomanPSMT" w:cs="Times New Roman"/>
          <w:sz w:val="28"/>
          <w:szCs w:val="28"/>
        </w:rPr>
        <w:t>Audit Approach (20 points)</w:t>
      </w:r>
    </w:p>
    <w:p w14:paraId="653088F9" w14:textId="77777777" w:rsidR="00C265FA" w:rsidRDefault="00911211" w:rsidP="00C265FA">
      <w:pPr>
        <w:jc w:val="both"/>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br/>
        <w:t xml:space="preserve">a) Work plan, time and staff onsite, electronic capabilities, responsiveness and availability. </w:t>
      </w:r>
    </w:p>
    <w:p w14:paraId="31299B97" w14:textId="77777777" w:rsidR="00C265FA" w:rsidRDefault="00C265FA" w:rsidP="00C265FA">
      <w:pPr>
        <w:rPr>
          <w:rFonts w:ascii="TimesNewRomanPSMT" w:eastAsia="Times New Roman" w:hAnsi="TimesNewRomanPSMT" w:cs="Times New Roman"/>
          <w:sz w:val="28"/>
          <w:szCs w:val="28"/>
        </w:rPr>
      </w:pPr>
    </w:p>
    <w:p w14:paraId="466297FD" w14:textId="1203A6FB" w:rsidR="00911211" w:rsidRPr="00911211" w:rsidRDefault="00911211" w:rsidP="00C265FA">
      <w:pPr>
        <w:rPr>
          <w:rFonts w:ascii="Times New Roman" w:eastAsia="Times New Roman" w:hAnsi="Times New Roman" w:cs="Times New Roman"/>
        </w:rPr>
      </w:pPr>
      <w:r w:rsidRPr="00911211">
        <w:rPr>
          <w:rFonts w:ascii="Segoe UI Symbol" w:eastAsia="Times New Roman" w:hAnsi="Segoe UI Symbol" w:cs="Segoe UI Symbol"/>
          <w:sz w:val="28"/>
          <w:szCs w:val="28"/>
        </w:rPr>
        <w:t>➢</w:t>
      </w:r>
      <w:r w:rsidRPr="00911211">
        <w:rPr>
          <w:rFonts w:ascii="Wingdings" w:eastAsia="Times New Roman" w:hAnsi="Wingdings" w:cs="Times New Roman"/>
          <w:sz w:val="28"/>
          <w:szCs w:val="28"/>
        </w:rPr>
        <w:t xml:space="preserve"> </w:t>
      </w:r>
      <w:r w:rsidRPr="00911211">
        <w:rPr>
          <w:rFonts w:ascii="TimesNewRomanPSMT" w:eastAsia="Times New Roman" w:hAnsi="TimesNewRomanPSMT" w:cs="Times New Roman"/>
          <w:sz w:val="28"/>
          <w:szCs w:val="28"/>
        </w:rPr>
        <w:t xml:space="preserve">Fee for service (30 points) </w:t>
      </w:r>
    </w:p>
    <w:p w14:paraId="4F6DB00F" w14:textId="77777777" w:rsidR="00911211" w:rsidRPr="00911211" w:rsidRDefault="00911211" w:rsidP="00C265FA">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The evaluation and selection of an audit firm will be based on the information submitted in the audit firm’s proposal, references obtained, and any required on-site </w:t>
      </w:r>
      <w:r w:rsidRPr="00911211">
        <w:rPr>
          <w:rFonts w:ascii="TimesNewRomanPSMT" w:eastAsia="Times New Roman" w:hAnsi="TimesNewRomanPSMT" w:cs="Times New Roman"/>
          <w:sz w:val="28"/>
          <w:szCs w:val="28"/>
        </w:rPr>
        <w:lastRenderedPageBreak/>
        <w:t xml:space="preserve">visits or oral presentations. Failure to respond to each of the requirements in the RFP may be the basis for rejecting a proposal. </w:t>
      </w:r>
    </w:p>
    <w:p w14:paraId="5973B430" w14:textId="7402578A" w:rsidR="00911211" w:rsidRPr="00911211" w:rsidRDefault="00911211" w:rsidP="00D43C5D">
      <w:pPr>
        <w:pStyle w:val="Heading3"/>
        <w:rPr>
          <w:rFonts w:ascii="Times New Roman" w:eastAsia="Times New Roman" w:hAnsi="Times New Roman"/>
        </w:rPr>
      </w:pPr>
      <w:bookmarkStart w:id="5" w:name="_Toc98324212"/>
      <w:r w:rsidRPr="00911211">
        <w:rPr>
          <w:rFonts w:eastAsia="Times New Roman"/>
        </w:rPr>
        <w:t>Evaluation Method</w:t>
      </w:r>
      <w:bookmarkEnd w:id="5"/>
      <w:r w:rsidRPr="00911211">
        <w:rPr>
          <w:rFonts w:eastAsia="Times New Roman"/>
        </w:rPr>
        <w:t xml:space="preserve"> </w:t>
      </w:r>
    </w:p>
    <w:p w14:paraId="46D47FB0" w14:textId="77777777" w:rsidR="00911211" w:rsidRPr="00911211" w:rsidRDefault="00911211" w:rsidP="00C73924">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Proposals submitted in response to this RFP will be evaluated by a review committee. The review committee shall evaluate the responsive proposals submitted and award points according to the Evaluation Factors. </w:t>
      </w:r>
    </w:p>
    <w:p w14:paraId="61334C24" w14:textId="77777777" w:rsidR="00911211" w:rsidRPr="00911211" w:rsidRDefault="00911211" w:rsidP="00C73924">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After evaluation of proposals, the Executive Director shall make a recommendation to the Board of Commissioners. The Board of Commissioners will make the final selection of the firm to be awarded the contract. The contract shall be awarded to the responsible firm whose qualifications, price and other factors considered, are the most advantageous to NBHA. </w:t>
      </w:r>
    </w:p>
    <w:p w14:paraId="07FCECAE" w14:textId="77777777" w:rsidR="00911211" w:rsidRPr="00911211" w:rsidRDefault="00911211" w:rsidP="00C73924">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If an award is completed, all proposes will receive a written Notice of Results of Evaluation. Such notice shall inform all proposers of: </w:t>
      </w:r>
    </w:p>
    <w:p w14:paraId="0D107C65" w14:textId="4930AB2B" w:rsidR="00911211" w:rsidRPr="00911211" w:rsidRDefault="00911211" w:rsidP="00911211">
      <w:pPr>
        <w:numPr>
          <w:ilvl w:val="0"/>
          <w:numId w:val="4"/>
        </w:numPr>
        <w:spacing w:before="100" w:beforeAutospacing="1" w:after="100" w:afterAutospacing="1"/>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Which proposers received the </w:t>
      </w:r>
      <w:proofErr w:type="gramStart"/>
      <w:r w:rsidRPr="00911211">
        <w:rPr>
          <w:rFonts w:ascii="TimesNewRomanPSMT" w:eastAsia="Times New Roman" w:hAnsi="TimesNewRomanPSMT" w:cs="Times New Roman"/>
          <w:sz w:val="28"/>
          <w:szCs w:val="28"/>
        </w:rPr>
        <w:t>award;</w:t>
      </w:r>
      <w:proofErr w:type="gramEnd"/>
      <w:r w:rsidRPr="00911211">
        <w:rPr>
          <w:rFonts w:ascii="TimesNewRomanPSMT" w:eastAsia="Times New Roman" w:hAnsi="TimesNewRomanPSMT" w:cs="Times New Roman"/>
          <w:sz w:val="28"/>
          <w:szCs w:val="28"/>
        </w:rPr>
        <w:t xml:space="preserve"> </w:t>
      </w:r>
    </w:p>
    <w:p w14:paraId="0A7C5A40" w14:textId="069106A8" w:rsidR="00911211" w:rsidRPr="00911211" w:rsidRDefault="00911211" w:rsidP="00C73924">
      <w:pPr>
        <w:numPr>
          <w:ilvl w:val="0"/>
          <w:numId w:val="4"/>
        </w:numPr>
        <w:spacing w:before="100" w:beforeAutospacing="1" w:after="100" w:afterAutospacing="1"/>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Where each proposer placed in the process </w:t>
      </w:r>
      <w:proofErr w:type="gramStart"/>
      <w:r w:rsidRPr="00911211">
        <w:rPr>
          <w:rFonts w:ascii="TimesNewRomanPSMT" w:eastAsia="Times New Roman" w:hAnsi="TimesNewRomanPSMT" w:cs="Times New Roman"/>
          <w:sz w:val="28"/>
          <w:szCs w:val="28"/>
        </w:rPr>
        <w:t>as a result of</w:t>
      </w:r>
      <w:proofErr w:type="gramEnd"/>
      <w:r w:rsidRPr="00911211">
        <w:rPr>
          <w:rFonts w:ascii="TimesNewRomanPSMT" w:eastAsia="Times New Roman" w:hAnsi="TimesNewRomanPSMT" w:cs="Times New Roman"/>
          <w:sz w:val="28"/>
          <w:szCs w:val="28"/>
        </w:rPr>
        <w:t xml:space="preserve"> the evaluation of the proposals </w:t>
      </w:r>
      <w:r w:rsidR="00C73924" w:rsidRPr="00911211">
        <w:rPr>
          <w:rFonts w:ascii="TimesNewRomanPSMT" w:eastAsia="Times New Roman" w:hAnsi="TimesNewRomanPSMT" w:cs="Times New Roman"/>
          <w:sz w:val="28"/>
          <w:szCs w:val="28"/>
        </w:rPr>
        <w:t>received.</w:t>
      </w:r>
      <w:r w:rsidRPr="00911211">
        <w:rPr>
          <w:rFonts w:ascii="TimesNewRomanPSMT" w:eastAsia="Times New Roman" w:hAnsi="TimesNewRomanPSMT" w:cs="Times New Roman"/>
          <w:sz w:val="28"/>
          <w:szCs w:val="28"/>
        </w:rPr>
        <w:t xml:space="preserve"> </w:t>
      </w:r>
    </w:p>
    <w:p w14:paraId="5F9EF801" w14:textId="6B825D10" w:rsidR="00911211" w:rsidRPr="00911211" w:rsidRDefault="00911211" w:rsidP="00911211">
      <w:pPr>
        <w:numPr>
          <w:ilvl w:val="0"/>
          <w:numId w:val="4"/>
        </w:numPr>
        <w:spacing w:before="100" w:beforeAutospacing="1" w:after="100" w:afterAutospacing="1"/>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Each proposer’s right to a debriefing and to protest. </w:t>
      </w:r>
    </w:p>
    <w:p w14:paraId="1F3FBE9C" w14:textId="0248411A" w:rsidR="00911211" w:rsidRPr="00911211" w:rsidRDefault="00911211" w:rsidP="00C73924">
      <w:pPr>
        <w:pStyle w:val="Heading2"/>
        <w:rPr>
          <w:rFonts w:ascii="Times New Roman" w:eastAsia="Times New Roman" w:hAnsi="Times New Roman"/>
        </w:rPr>
      </w:pPr>
      <w:bookmarkStart w:id="6" w:name="_Toc98324213"/>
      <w:r w:rsidRPr="00911211">
        <w:rPr>
          <w:rFonts w:eastAsia="Times New Roman"/>
        </w:rPr>
        <w:t>SECTION E</w:t>
      </w:r>
      <w:r w:rsidR="00C73924">
        <w:rPr>
          <w:rFonts w:eastAsia="Times New Roman"/>
        </w:rPr>
        <w:t xml:space="preserve"> - </w:t>
      </w:r>
      <w:r w:rsidRPr="00911211">
        <w:rPr>
          <w:rFonts w:eastAsia="Times New Roman"/>
        </w:rPr>
        <w:t>Instructions to Proposer Proposal Requirements:</w:t>
      </w:r>
      <w:bookmarkEnd w:id="6"/>
      <w:r w:rsidRPr="00911211">
        <w:rPr>
          <w:rFonts w:eastAsia="Times New Roman"/>
        </w:rPr>
        <w:t xml:space="preserve"> </w:t>
      </w:r>
    </w:p>
    <w:p w14:paraId="6B80380B" w14:textId="77777777" w:rsidR="00911211" w:rsidRPr="00911211" w:rsidRDefault="00911211" w:rsidP="00C73924">
      <w:pPr>
        <w:numPr>
          <w:ilvl w:val="0"/>
          <w:numId w:val="5"/>
        </w:numPr>
        <w:spacing w:before="100" w:beforeAutospacing="1" w:after="100" w:afterAutospacing="1"/>
        <w:jc w:val="both"/>
        <w:rPr>
          <w:rFonts w:ascii="SymbolMT" w:eastAsia="Times New Roman" w:hAnsi="SymbolMT" w:cs="Times New Roman"/>
          <w:sz w:val="28"/>
          <w:szCs w:val="28"/>
        </w:rPr>
      </w:pPr>
      <w:r w:rsidRPr="00911211">
        <w:rPr>
          <w:rFonts w:ascii="TimesNewRomanPSMT" w:eastAsia="Times New Roman" w:hAnsi="TimesNewRomanPSMT" w:cs="Times New Roman"/>
          <w:sz w:val="28"/>
          <w:szCs w:val="28"/>
        </w:rPr>
        <w:t xml:space="preserve">Information concerning your firm and the name of the contract partner and staff persons who will be assigned to perform the audit. You should indicate the prior audit experience of staff, including specifically their experience auditing public housing authorities and HUD grants. Please submit resumes for all staff to be assigned to this audit. </w:t>
      </w:r>
    </w:p>
    <w:p w14:paraId="30F2E1E0" w14:textId="77777777" w:rsidR="00911211" w:rsidRPr="00911211" w:rsidRDefault="00911211" w:rsidP="00C73924">
      <w:pPr>
        <w:numPr>
          <w:ilvl w:val="0"/>
          <w:numId w:val="5"/>
        </w:numPr>
        <w:spacing w:before="100" w:beforeAutospacing="1" w:after="100" w:afterAutospacing="1"/>
        <w:jc w:val="both"/>
        <w:rPr>
          <w:rFonts w:ascii="SymbolMT" w:eastAsia="Times New Roman" w:hAnsi="SymbolMT" w:cs="Times New Roman"/>
          <w:sz w:val="28"/>
          <w:szCs w:val="28"/>
        </w:rPr>
      </w:pPr>
      <w:r w:rsidRPr="00911211">
        <w:rPr>
          <w:rFonts w:ascii="TimesNewRomanPSMT" w:eastAsia="Times New Roman" w:hAnsi="TimesNewRomanPSMT" w:cs="Times New Roman"/>
          <w:sz w:val="28"/>
          <w:szCs w:val="28"/>
        </w:rPr>
        <w:t xml:space="preserve">References pertaining to the public housing authority audit clients for which your firm has been the auditor of record and who have permitted the listing of their names as a reference. Please indicate the nature of the work performed for these clients as well as the time frame and the size of the Authority. </w:t>
      </w:r>
    </w:p>
    <w:p w14:paraId="70D02D28" w14:textId="7CDBD8D9" w:rsidR="00911211" w:rsidRPr="00911211" w:rsidRDefault="00911211" w:rsidP="00C73924">
      <w:pPr>
        <w:numPr>
          <w:ilvl w:val="0"/>
          <w:numId w:val="5"/>
        </w:numPr>
        <w:spacing w:before="100" w:beforeAutospacing="1" w:after="100" w:afterAutospacing="1"/>
        <w:jc w:val="both"/>
        <w:rPr>
          <w:rFonts w:ascii="SymbolMT" w:eastAsia="Times New Roman" w:hAnsi="SymbolMT" w:cs="Times New Roman"/>
          <w:sz w:val="28"/>
          <w:szCs w:val="28"/>
        </w:rPr>
      </w:pPr>
      <w:r w:rsidRPr="00911211">
        <w:rPr>
          <w:rFonts w:ascii="TimesNewRomanPSMT" w:eastAsia="Times New Roman" w:hAnsi="TimesNewRomanPSMT" w:cs="Times New Roman"/>
          <w:sz w:val="28"/>
          <w:szCs w:val="28"/>
        </w:rPr>
        <w:t xml:space="preserve">Please include in your proposal the last peer review report and a certification that your firm is licensed to perform audits in </w:t>
      </w:r>
      <w:r w:rsidR="00C73924">
        <w:rPr>
          <w:rFonts w:ascii="TimesNewRomanPSMT" w:eastAsia="Times New Roman" w:hAnsi="TimesNewRomanPSMT" w:cs="Times New Roman"/>
          <w:sz w:val="28"/>
          <w:szCs w:val="28"/>
        </w:rPr>
        <w:t>Texas</w:t>
      </w:r>
      <w:r w:rsidRPr="00911211">
        <w:rPr>
          <w:rFonts w:ascii="TimesNewRomanPSMT" w:eastAsia="Times New Roman" w:hAnsi="TimesNewRomanPSMT" w:cs="Times New Roman"/>
          <w:sz w:val="28"/>
          <w:szCs w:val="28"/>
        </w:rPr>
        <w:t xml:space="preserve">. </w:t>
      </w:r>
    </w:p>
    <w:p w14:paraId="7D614F1D" w14:textId="1106C38D" w:rsidR="00911211" w:rsidRPr="00911211" w:rsidRDefault="00911211" w:rsidP="00C73924">
      <w:pPr>
        <w:numPr>
          <w:ilvl w:val="0"/>
          <w:numId w:val="5"/>
        </w:numPr>
        <w:spacing w:before="100" w:beforeAutospacing="1" w:after="100" w:afterAutospacing="1"/>
        <w:jc w:val="both"/>
        <w:rPr>
          <w:rFonts w:ascii="SymbolMT" w:eastAsia="Times New Roman" w:hAnsi="SymbolMT" w:cs="Times New Roman"/>
          <w:sz w:val="28"/>
          <w:szCs w:val="28"/>
        </w:rPr>
      </w:pPr>
      <w:r w:rsidRPr="00911211">
        <w:rPr>
          <w:rFonts w:ascii="TimesNewRomanPSMT" w:eastAsia="Times New Roman" w:hAnsi="TimesNewRomanPSMT" w:cs="Times New Roman"/>
          <w:sz w:val="28"/>
          <w:szCs w:val="28"/>
        </w:rPr>
        <w:t xml:space="preserve">A statement indicating the amount of assistance your firm will expect from the New </w:t>
      </w:r>
      <w:r w:rsidR="004B2C63">
        <w:rPr>
          <w:rFonts w:ascii="TimesNewRomanPSMT" w:eastAsia="Times New Roman" w:hAnsi="TimesNewRomanPSMT" w:cs="Times New Roman"/>
          <w:sz w:val="28"/>
          <w:szCs w:val="28"/>
        </w:rPr>
        <w:t>Braunfels</w:t>
      </w:r>
      <w:r w:rsidRPr="00911211">
        <w:rPr>
          <w:rFonts w:ascii="TimesNewRomanPSMT" w:eastAsia="Times New Roman" w:hAnsi="TimesNewRomanPSMT" w:cs="Times New Roman"/>
          <w:sz w:val="28"/>
          <w:szCs w:val="28"/>
        </w:rPr>
        <w:t xml:space="preserve"> Housing Authority accounting staff. Please list all anticipated requirements if the Housing Authority accounting staff will be asked to prepare audit schedules. </w:t>
      </w:r>
    </w:p>
    <w:p w14:paraId="192507D8" w14:textId="77777777" w:rsidR="00911211" w:rsidRPr="00911211" w:rsidRDefault="00911211" w:rsidP="00C73924">
      <w:pPr>
        <w:numPr>
          <w:ilvl w:val="0"/>
          <w:numId w:val="5"/>
        </w:numPr>
        <w:spacing w:before="100" w:beforeAutospacing="1" w:after="100" w:afterAutospacing="1"/>
        <w:jc w:val="both"/>
        <w:rPr>
          <w:rFonts w:ascii="SymbolMT" w:eastAsia="Times New Roman" w:hAnsi="SymbolMT" w:cs="Times New Roman"/>
          <w:sz w:val="28"/>
          <w:szCs w:val="28"/>
        </w:rPr>
      </w:pPr>
      <w:r w:rsidRPr="00911211">
        <w:rPr>
          <w:rFonts w:ascii="TimesNewRomanPSMT" w:eastAsia="Times New Roman" w:hAnsi="TimesNewRomanPSMT" w:cs="Times New Roman"/>
          <w:sz w:val="28"/>
          <w:szCs w:val="28"/>
        </w:rPr>
        <w:lastRenderedPageBreak/>
        <w:t xml:space="preserve">A description of insurance coverage maintained by the firm. Please provide a copy of the declaration page from current policies for Worker’s Compensation, General Commercial Liability and Professional Liability, Malpractice and Errors and Omissions insurance coverage. </w:t>
      </w:r>
    </w:p>
    <w:p w14:paraId="3CAAAA22" w14:textId="77777777" w:rsidR="00911211" w:rsidRPr="00911211" w:rsidRDefault="00911211" w:rsidP="00C73924">
      <w:pPr>
        <w:numPr>
          <w:ilvl w:val="0"/>
          <w:numId w:val="5"/>
        </w:numPr>
        <w:spacing w:before="100" w:beforeAutospacing="1" w:after="100" w:afterAutospacing="1"/>
        <w:jc w:val="both"/>
        <w:rPr>
          <w:rFonts w:ascii="SymbolMT" w:eastAsia="Times New Roman" w:hAnsi="SymbolMT" w:cs="Times New Roman"/>
          <w:sz w:val="28"/>
          <w:szCs w:val="28"/>
        </w:rPr>
      </w:pPr>
      <w:r w:rsidRPr="00911211">
        <w:rPr>
          <w:rFonts w:ascii="TimesNewRomanPSMT" w:eastAsia="Times New Roman" w:hAnsi="TimesNewRomanPSMT" w:cs="Times New Roman"/>
          <w:sz w:val="28"/>
          <w:szCs w:val="28"/>
        </w:rPr>
        <w:t xml:space="preserve">Certification that your firm </w:t>
      </w:r>
      <w:proofErr w:type="gramStart"/>
      <w:r w:rsidRPr="00911211">
        <w:rPr>
          <w:rFonts w:ascii="TimesNewRomanPSMT" w:eastAsia="Times New Roman" w:hAnsi="TimesNewRomanPSMT" w:cs="Times New Roman"/>
          <w:sz w:val="28"/>
          <w:szCs w:val="28"/>
        </w:rPr>
        <w:t>is in compliance with</w:t>
      </w:r>
      <w:proofErr w:type="gramEnd"/>
      <w:r w:rsidRPr="00911211">
        <w:rPr>
          <w:rFonts w:ascii="TimesNewRomanPSMT" w:eastAsia="Times New Roman" w:hAnsi="TimesNewRomanPSMT" w:cs="Times New Roman"/>
          <w:sz w:val="28"/>
          <w:szCs w:val="28"/>
        </w:rPr>
        <w:t xml:space="preserve"> the Equal Employment Opportunity requirements </w:t>
      </w:r>
    </w:p>
    <w:p w14:paraId="34C130E6" w14:textId="77777777" w:rsidR="00C73924" w:rsidRDefault="00911211" w:rsidP="00911211">
      <w:pPr>
        <w:numPr>
          <w:ilvl w:val="0"/>
          <w:numId w:val="5"/>
        </w:numPr>
        <w:spacing w:before="100" w:beforeAutospacing="1" w:after="100" w:afterAutospacing="1"/>
        <w:jc w:val="both"/>
        <w:rPr>
          <w:rFonts w:ascii="SymbolMT" w:eastAsia="Times New Roman" w:hAnsi="SymbolMT" w:cs="Times New Roman"/>
          <w:sz w:val="28"/>
          <w:szCs w:val="28"/>
        </w:rPr>
      </w:pPr>
      <w:r w:rsidRPr="00911211">
        <w:rPr>
          <w:rFonts w:ascii="TimesNewRomanPSMT" w:eastAsia="Times New Roman" w:hAnsi="TimesNewRomanPSMT" w:cs="Times New Roman"/>
          <w:sz w:val="28"/>
          <w:szCs w:val="28"/>
        </w:rPr>
        <w:t xml:space="preserve">A breakdown of time by staff level and computation of the audit fee including expenses used in your proposal. The computation should show the amount of time required and rate used by each level of staff you expect to use on the audit. </w:t>
      </w:r>
    </w:p>
    <w:p w14:paraId="229ABF16" w14:textId="015854FD" w:rsidR="00911211" w:rsidRPr="00911211" w:rsidRDefault="00911211" w:rsidP="00911211">
      <w:pPr>
        <w:numPr>
          <w:ilvl w:val="0"/>
          <w:numId w:val="5"/>
        </w:numPr>
        <w:spacing w:before="100" w:beforeAutospacing="1" w:after="100" w:afterAutospacing="1"/>
        <w:jc w:val="both"/>
        <w:rPr>
          <w:rFonts w:ascii="SymbolMT" w:eastAsia="Times New Roman" w:hAnsi="SymbolMT" w:cs="Times New Roman"/>
          <w:sz w:val="28"/>
          <w:szCs w:val="28"/>
        </w:rPr>
      </w:pPr>
      <w:r w:rsidRPr="00911211">
        <w:rPr>
          <w:rFonts w:ascii="TimesNewRomanPSMT" w:eastAsia="Times New Roman" w:hAnsi="TimesNewRomanPSMT" w:cs="Times New Roman"/>
          <w:sz w:val="28"/>
          <w:szCs w:val="28"/>
        </w:rPr>
        <w:t xml:space="preserve">Availability of a staff throughout the fiscal year and proposed charges (if any) for assistance with issues and questions that arise regarding issues that could have an impact on financial statements. </w:t>
      </w:r>
    </w:p>
    <w:p w14:paraId="59EA8579" w14:textId="77777777" w:rsidR="00C73924" w:rsidRDefault="00911211" w:rsidP="00911211">
      <w:pPr>
        <w:spacing w:before="100" w:beforeAutospacing="1" w:after="100" w:afterAutospacing="1"/>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The computation should be in the following format:</w:t>
      </w:r>
    </w:p>
    <w:tbl>
      <w:tblPr>
        <w:tblStyle w:val="GridTable4-Accent5"/>
        <w:tblW w:w="5000" w:type="pct"/>
        <w:tblLook w:val="04A0" w:firstRow="1" w:lastRow="0" w:firstColumn="1" w:lastColumn="0" w:noHBand="0" w:noVBand="1"/>
      </w:tblPr>
      <w:tblGrid>
        <w:gridCol w:w="2337"/>
        <w:gridCol w:w="2337"/>
        <w:gridCol w:w="2338"/>
        <w:gridCol w:w="2338"/>
      </w:tblGrid>
      <w:tr w:rsidR="00C73924" w14:paraId="354A7F99" w14:textId="77777777" w:rsidTr="00C7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CD1BAE7" w14:textId="3A2B75F3" w:rsidR="00C73924" w:rsidRDefault="00C73924" w:rsidP="00911211">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Level of Service</w:t>
            </w:r>
          </w:p>
        </w:tc>
        <w:tc>
          <w:tcPr>
            <w:tcW w:w="1250" w:type="pct"/>
          </w:tcPr>
          <w:p w14:paraId="54FBFF1E" w14:textId="03CE5DDF" w:rsidR="00C73924" w:rsidRDefault="00C73924" w:rsidP="00911211">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r>
              <w:rPr>
                <w:rFonts w:ascii="TimesNewRomanPSMT" w:eastAsia="Times New Roman" w:hAnsi="TimesNewRomanPSMT" w:cs="Times New Roman"/>
                <w:sz w:val="28"/>
                <w:szCs w:val="28"/>
              </w:rPr>
              <w:t>Rate Per Hour</w:t>
            </w:r>
          </w:p>
        </w:tc>
        <w:tc>
          <w:tcPr>
            <w:tcW w:w="1250" w:type="pct"/>
          </w:tcPr>
          <w:p w14:paraId="6276FB83" w14:textId="4C919401" w:rsidR="00C73924" w:rsidRDefault="00C73924" w:rsidP="00911211">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r>
              <w:rPr>
                <w:rFonts w:ascii="TimesNewRomanPSMT" w:eastAsia="Times New Roman" w:hAnsi="TimesNewRomanPSMT" w:cs="Times New Roman"/>
                <w:sz w:val="28"/>
                <w:szCs w:val="28"/>
              </w:rPr>
              <w:t>Estimated Hours</w:t>
            </w:r>
          </w:p>
        </w:tc>
        <w:tc>
          <w:tcPr>
            <w:tcW w:w="1250" w:type="pct"/>
          </w:tcPr>
          <w:p w14:paraId="099BB3B9" w14:textId="33E8BD4A" w:rsidR="00C73924" w:rsidRDefault="00C73924" w:rsidP="00911211">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r>
              <w:rPr>
                <w:rFonts w:ascii="TimesNewRomanPSMT" w:eastAsia="Times New Roman" w:hAnsi="TimesNewRomanPSMT" w:cs="Times New Roman"/>
                <w:sz w:val="28"/>
                <w:szCs w:val="28"/>
              </w:rPr>
              <w:t>Amount</w:t>
            </w:r>
          </w:p>
        </w:tc>
      </w:tr>
      <w:tr w:rsidR="00C73924" w14:paraId="67B32023" w14:textId="77777777" w:rsidTr="00C73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60DDDB0" w14:textId="24C30D4F" w:rsidR="00C73924" w:rsidRDefault="00C73924" w:rsidP="00911211">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Partner</w:t>
            </w:r>
          </w:p>
        </w:tc>
        <w:tc>
          <w:tcPr>
            <w:tcW w:w="1250" w:type="pct"/>
          </w:tcPr>
          <w:p w14:paraId="5CFE58E4"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24A50643"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69EDED3D"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r>
      <w:tr w:rsidR="00C73924" w14:paraId="05C82298" w14:textId="77777777" w:rsidTr="00C73924">
        <w:tc>
          <w:tcPr>
            <w:cnfStyle w:val="001000000000" w:firstRow="0" w:lastRow="0" w:firstColumn="1" w:lastColumn="0" w:oddVBand="0" w:evenVBand="0" w:oddHBand="0" w:evenHBand="0" w:firstRowFirstColumn="0" w:firstRowLastColumn="0" w:lastRowFirstColumn="0" w:lastRowLastColumn="0"/>
            <w:tcW w:w="1250" w:type="pct"/>
          </w:tcPr>
          <w:p w14:paraId="5DE4DCE5" w14:textId="22321BB2" w:rsidR="00C73924" w:rsidRDefault="00C73924" w:rsidP="00911211">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Manager</w:t>
            </w:r>
          </w:p>
        </w:tc>
        <w:tc>
          <w:tcPr>
            <w:tcW w:w="1250" w:type="pct"/>
          </w:tcPr>
          <w:p w14:paraId="2FFB1289"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4E02E756"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6071B8B7"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r>
      <w:tr w:rsidR="00C73924" w14:paraId="3A652496" w14:textId="77777777" w:rsidTr="00C73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9E3DA16" w14:textId="06381122" w:rsidR="00C73924" w:rsidRDefault="00C73924" w:rsidP="00911211">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Senior Staff</w:t>
            </w:r>
          </w:p>
        </w:tc>
        <w:tc>
          <w:tcPr>
            <w:tcW w:w="1250" w:type="pct"/>
          </w:tcPr>
          <w:p w14:paraId="65327906"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5C59BEC2"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79F801AC"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r>
      <w:tr w:rsidR="00C73924" w14:paraId="103F3931" w14:textId="77777777" w:rsidTr="00C73924">
        <w:tc>
          <w:tcPr>
            <w:cnfStyle w:val="001000000000" w:firstRow="0" w:lastRow="0" w:firstColumn="1" w:lastColumn="0" w:oddVBand="0" w:evenVBand="0" w:oddHBand="0" w:evenHBand="0" w:firstRowFirstColumn="0" w:firstRowLastColumn="0" w:lastRowFirstColumn="0" w:lastRowLastColumn="0"/>
            <w:tcW w:w="1250" w:type="pct"/>
          </w:tcPr>
          <w:p w14:paraId="55396722" w14:textId="6377EA66" w:rsidR="00C73924" w:rsidRDefault="00C73924" w:rsidP="00911211">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Intermediate Staff</w:t>
            </w:r>
          </w:p>
        </w:tc>
        <w:tc>
          <w:tcPr>
            <w:tcW w:w="1250" w:type="pct"/>
          </w:tcPr>
          <w:p w14:paraId="1636589F"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3DF29A5D"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1F18AA05"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r>
      <w:tr w:rsidR="00C73924" w14:paraId="4BC2F693" w14:textId="77777777" w:rsidTr="00C73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481C931" w14:textId="34756B22" w:rsidR="00C73924" w:rsidRDefault="00C73924" w:rsidP="00911211">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Staff Assistant</w:t>
            </w:r>
          </w:p>
        </w:tc>
        <w:tc>
          <w:tcPr>
            <w:tcW w:w="1250" w:type="pct"/>
          </w:tcPr>
          <w:p w14:paraId="62104613"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255D289C"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01EBBD1F"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r>
      <w:tr w:rsidR="00C73924" w14:paraId="32A09A2B" w14:textId="77777777" w:rsidTr="00C73924">
        <w:tc>
          <w:tcPr>
            <w:cnfStyle w:val="001000000000" w:firstRow="0" w:lastRow="0" w:firstColumn="1" w:lastColumn="0" w:oddVBand="0" w:evenVBand="0" w:oddHBand="0" w:evenHBand="0" w:firstRowFirstColumn="0" w:firstRowLastColumn="0" w:lastRowFirstColumn="0" w:lastRowLastColumn="0"/>
            <w:tcW w:w="1250" w:type="pct"/>
          </w:tcPr>
          <w:p w14:paraId="117A349B" w14:textId="049DA4E3" w:rsidR="00C73924" w:rsidRDefault="00C73924" w:rsidP="00911211">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Support Staff</w:t>
            </w:r>
          </w:p>
        </w:tc>
        <w:tc>
          <w:tcPr>
            <w:tcW w:w="1250" w:type="pct"/>
          </w:tcPr>
          <w:p w14:paraId="1840E891"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0D26B661"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212F6774"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r>
      <w:tr w:rsidR="00C73924" w14:paraId="14022E61" w14:textId="77777777" w:rsidTr="00C73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64732F8" w14:textId="541BC618" w:rsidR="00C73924" w:rsidRDefault="00C73924" w:rsidP="00911211">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Expenses</w:t>
            </w:r>
          </w:p>
        </w:tc>
        <w:tc>
          <w:tcPr>
            <w:tcW w:w="1250" w:type="pct"/>
          </w:tcPr>
          <w:p w14:paraId="047B3BA6"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06AC03D5"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101BC285" w14:textId="77777777" w:rsidR="00C73924" w:rsidRDefault="00C73924" w:rsidP="009112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NewRomanPSMT" w:eastAsia="Times New Roman" w:hAnsi="TimesNewRomanPSMT" w:cs="Times New Roman"/>
                <w:sz w:val="28"/>
                <w:szCs w:val="28"/>
              </w:rPr>
            </w:pPr>
          </w:p>
        </w:tc>
      </w:tr>
      <w:tr w:rsidR="00C73924" w14:paraId="01C394D1" w14:textId="77777777" w:rsidTr="00C73924">
        <w:tc>
          <w:tcPr>
            <w:cnfStyle w:val="001000000000" w:firstRow="0" w:lastRow="0" w:firstColumn="1" w:lastColumn="0" w:oddVBand="0" w:evenVBand="0" w:oddHBand="0" w:evenHBand="0" w:firstRowFirstColumn="0" w:firstRowLastColumn="0" w:lastRowFirstColumn="0" w:lastRowLastColumn="0"/>
            <w:tcW w:w="1250" w:type="pct"/>
          </w:tcPr>
          <w:p w14:paraId="32B9EC59" w14:textId="2495B9EF" w:rsidR="00C73924" w:rsidRDefault="00C73924" w:rsidP="00911211">
            <w:pPr>
              <w:spacing w:before="100" w:beforeAutospacing="1" w:after="100" w:afterAutospacing="1"/>
              <w:rPr>
                <w:rFonts w:ascii="TimesNewRomanPSMT" w:eastAsia="Times New Roman" w:hAnsi="TimesNewRomanPSMT" w:cs="Times New Roman"/>
                <w:sz w:val="28"/>
                <w:szCs w:val="28"/>
              </w:rPr>
            </w:pPr>
            <w:r>
              <w:rPr>
                <w:rFonts w:ascii="TimesNewRomanPSMT" w:eastAsia="Times New Roman" w:hAnsi="TimesNewRomanPSMT" w:cs="Times New Roman"/>
                <w:sz w:val="28"/>
                <w:szCs w:val="28"/>
              </w:rPr>
              <w:t>TOTALS</w:t>
            </w:r>
          </w:p>
        </w:tc>
        <w:tc>
          <w:tcPr>
            <w:tcW w:w="1250" w:type="pct"/>
          </w:tcPr>
          <w:p w14:paraId="21ACD326"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7E2D10D9"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c>
          <w:tcPr>
            <w:tcW w:w="1250" w:type="pct"/>
          </w:tcPr>
          <w:p w14:paraId="21EC4FF1" w14:textId="77777777" w:rsidR="00C73924" w:rsidRDefault="00C73924" w:rsidP="009112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NewRomanPSMT" w:eastAsia="Times New Roman" w:hAnsi="TimesNewRomanPSMT" w:cs="Times New Roman"/>
                <w:sz w:val="28"/>
                <w:szCs w:val="28"/>
              </w:rPr>
            </w:pPr>
          </w:p>
        </w:tc>
      </w:tr>
    </w:tbl>
    <w:p w14:paraId="1FD6B324" w14:textId="1FFC0DC8" w:rsidR="00911211" w:rsidRPr="00911211" w:rsidRDefault="00911211" w:rsidP="00C73924">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You must include a firm-fixed fee for the proposal work for each fiscal year (FY). The fees submitted are inclusive of all necessary </w:t>
      </w:r>
      <w:proofErr w:type="gramStart"/>
      <w:r w:rsidRPr="00911211">
        <w:rPr>
          <w:rFonts w:ascii="TimesNewRomanPSMT" w:eastAsia="Times New Roman" w:hAnsi="TimesNewRomanPSMT" w:cs="Times New Roman"/>
          <w:sz w:val="28"/>
          <w:szCs w:val="28"/>
        </w:rPr>
        <w:t>cost</w:t>
      </w:r>
      <w:proofErr w:type="gramEnd"/>
      <w:r w:rsidRPr="00911211">
        <w:rPr>
          <w:rFonts w:ascii="TimesNewRomanPSMT" w:eastAsia="Times New Roman" w:hAnsi="TimesNewRomanPSMT" w:cs="Times New Roman"/>
          <w:sz w:val="28"/>
          <w:szCs w:val="28"/>
        </w:rPr>
        <w:t xml:space="preserve"> to provide the services, including, but not limited </w:t>
      </w:r>
      <w:proofErr w:type="gramStart"/>
      <w:r w:rsidRPr="00911211">
        <w:rPr>
          <w:rFonts w:ascii="TimesNewRomanPSMT" w:eastAsia="Times New Roman" w:hAnsi="TimesNewRomanPSMT" w:cs="Times New Roman"/>
          <w:sz w:val="28"/>
          <w:szCs w:val="28"/>
        </w:rPr>
        <w:t>to:</w:t>
      </w:r>
      <w:proofErr w:type="gramEnd"/>
      <w:r w:rsidRPr="00911211">
        <w:rPr>
          <w:rFonts w:ascii="TimesNewRomanPSMT" w:eastAsia="Times New Roman" w:hAnsi="TimesNewRomanPSMT" w:cs="Times New Roman"/>
          <w:sz w:val="28"/>
          <w:szCs w:val="28"/>
        </w:rPr>
        <w:t xml:space="preserve"> employee costs and benefits, clerical support, overhead profit, supplies, materials, licensing, insurance, travel expenses, etc. </w:t>
      </w:r>
    </w:p>
    <w:p w14:paraId="0AA34219" w14:textId="77777777" w:rsidR="00911211" w:rsidRPr="00911211" w:rsidRDefault="00911211" w:rsidP="00C73924">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The contract also requires that you retain the audit working papers to which NBHA or other governmental units may have access for a period of five years. These working papers will also be made available to successor auditors should your firm not be the successful bidder in future years. </w:t>
      </w:r>
    </w:p>
    <w:p w14:paraId="342B80A4" w14:textId="77777777" w:rsidR="00911211" w:rsidRPr="00911211" w:rsidRDefault="00911211" w:rsidP="00C73924">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No member, officer, or delegate to the NBHA or Commissioner shall be admitted to any share or part of this contact or to any benefit arising from this contract. No members, officers, or employees of the Authority, no member of the governing body </w:t>
      </w:r>
      <w:r w:rsidRPr="00911211">
        <w:rPr>
          <w:rFonts w:ascii="TimesNewRomanPSMT" w:eastAsia="Times New Roman" w:hAnsi="TimesNewRomanPSMT" w:cs="Times New Roman"/>
          <w:sz w:val="28"/>
          <w:szCs w:val="28"/>
        </w:rPr>
        <w:lastRenderedPageBreak/>
        <w:t xml:space="preserve">in which the Authority was activated, and no other public official of such locality or localities who exercise any functions or responsibilities with respect to the project shall, during his/her tenure or for one year thereafter, have an interest, direct or indirect, in this contract or the proceeds thereof. </w:t>
      </w:r>
    </w:p>
    <w:p w14:paraId="167A36DA" w14:textId="0A6207C5" w:rsidR="00911211" w:rsidRPr="00911211" w:rsidRDefault="00911211" w:rsidP="00BD51DE">
      <w:pPr>
        <w:pStyle w:val="Heading3"/>
        <w:rPr>
          <w:rFonts w:ascii="Times New Roman" w:eastAsia="Times New Roman" w:hAnsi="Times New Roman"/>
        </w:rPr>
      </w:pPr>
      <w:bookmarkStart w:id="7" w:name="_Toc98324214"/>
      <w:r w:rsidRPr="00911211">
        <w:rPr>
          <w:rFonts w:eastAsia="Times New Roman"/>
        </w:rPr>
        <w:t>Acceptance to Proposals</w:t>
      </w:r>
      <w:bookmarkEnd w:id="7"/>
      <w:r w:rsidRPr="00911211">
        <w:rPr>
          <w:rFonts w:eastAsia="Times New Roman"/>
        </w:rPr>
        <w:t xml:space="preserve"> </w:t>
      </w:r>
    </w:p>
    <w:p w14:paraId="699708BB" w14:textId="4012200E" w:rsidR="00911211" w:rsidRPr="00911211" w:rsidRDefault="00911211" w:rsidP="00911211">
      <w:pPr>
        <w:spacing w:before="100" w:beforeAutospacing="1" w:after="100" w:afterAutospacing="1"/>
        <w:rPr>
          <w:rFonts w:ascii="TimesNewRomanPSMT" w:eastAsia="Times New Roman" w:hAnsi="TimesNewRomanPSMT" w:cs="Times New Roman"/>
          <w:sz w:val="28"/>
          <w:szCs w:val="28"/>
        </w:rPr>
      </w:pPr>
      <w:r w:rsidRPr="00911211">
        <w:rPr>
          <w:rFonts w:ascii="TimesNewRomanPSMT" w:eastAsia="Times New Roman" w:hAnsi="TimesNewRomanPSMT" w:cs="Times New Roman"/>
          <w:sz w:val="28"/>
          <w:szCs w:val="28"/>
        </w:rPr>
        <w:t>Proposals must be</w:t>
      </w:r>
      <w:r w:rsidR="00BD51DE">
        <w:rPr>
          <w:rFonts w:ascii="TimesNewRomanPSMT" w:eastAsia="Times New Roman" w:hAnsi="TimesNewRomanPSMT" w:cs="Times New Roman"/>
          <w:sz w:val="28"/>
          <w:szCs w:val="28"/>
        </w:rPr>
        <w:t xml:space="preserve"> delivered via email to Isabel Lee – </w:t>
      </w:r>
      <w:hyperlink r:id="rId8" w:history="1">
        <w:r w:rsidR="004B2C63" w:rsidRPr="00AE7D90">
          <w:rPr>
            <w:rStyle w:val="Hyperlink"/>
            <w:rFonts w:ascii="TimesNewRomanPSMT" w:eastAsia="Times New Roman" w:hAnsi="TimesNewRomanPSMT" w:cs="Times New Roman"/>
            <w:sz w:val="28"/>
            <w:szCs w:val="28"/>
          </w:rPr>
          <w:t>ilee@nbhatx.us</w:t>
        </w:r>
      </w:hyperlink>
      <w:r w:rsidR="00BD51DE">
        <w:rPr>
          <w:rFonts w:ascii="TimesNewRomanPSMT" w:eastAsia="Times New Roman" w:hAnsi="TimesNewRomanPSMT" w:cs="Times New Roman"/>
          <w:sz w:val="28"/>
          <w:szCs w:val="28"/>
        </w:rPr>
        <w:t xml:space="preserve"> </w:t>
      </w:r>
      <w:r w:rsidRPr="00911211">
        <w:rPr>
          <w:rFonts w:ascii="TimesNewRomanPSMT" w:eastAsia="Times New Roman" w:hAnsi="TimesNewRomanPSMT" w:cs="Times New Roman"/>
          <w:sz w:val="28"/>
          <w:szCs w:val="28"/>
        </w:rPr>
        <w:t>no later than the proposal submission time and date. Proposal</w:t>
      </w:r>
      <w:r w:rsidR="00BD51DE">
        <w:rPr>
          <w:rFonts w:ascii="TimesNewRomanPSMT" w:eastAsia="Times New Roman" w:hAnsi="TimesNewRomanPSMT" w:cs="Times New Roman"/>
          <w:sz w:val="28"/>
          <w:szCs w:val="28"/>
        </w:rPr>
        <w:t>s</w:t>
      </w:r>
      <w:r w:rsidRPr="00911211">
        <w:rPr>
          <w:rFonts w:ascii="TimesNewRomanPSMT" w:eastAsia="Times New Roman" w:hAnsi="TimesNewRomanPSMT" w:cs="Times New Roman"/>
          <w:sz w:val="28"/>
          <w:szCs w:val="28"/>
        </w:rPr>
        <w:t xml:space="preserve"> will not be accepted after 4:00 pm (EST) on </w:t>
      </w:r>
      <w:r w:rsidR="00BD51DE">
        <w:rPr>
          <w:rFonts w:ascii="TimesNewRomanPSMT" w:eastAsia="Times New Roman" w:hAnsi="TimesNewRomanPSMT" w:cs="Times New Roman"/>
          <w:sz w:val="28"/>
          <w:szCs w:val="28"/>
        </w:rPr>
        <w:t>Friday April 15, 202</w:t>
      </w:r>
      <w:r w:rsidR="004B2C63">
        <w:rPr>
          <w:rFonts w:ascii="TimesNewRomanPSMT" w:eastAsia="Times New Roman" w:hAnsi="TimesNewRomanPSMT" w:cs="Times New Roman"/>
          <w:sz w:val="28"/>
          <w:szCs w:val="28"/>
        </w:rPr>
        <w:t>6</w:t>
      </w:r>
      <w:r w:rsidRPr="00911211">
        <w:rPr>
          <w:rFonts w:ascii="TimesNewRomanPSMT" w:eastAsia="Times New Roman" w:hAnsi="TimesNewRomanPSMT" w:cs="Times New Roman"/>
          <w:sz w:val="28"/>
          <w:szCs w:val="28"/>
        </w:rPr>
        <w:t xml:space="preserve">. Proposals submitted after the designated date and hour will not be accepted for any reason and will be </w:t>
      </w:r>
      <w:r w:rsidR="00BD51DE">
        <w:rPr>
          <w:rFonts w:ascii="TimesNewRomanPSMT" w:eastAsia="Times New Roman" w:hAnsi="TimesNewRomanPSMT" w:cs="Times New Roman"/>
          <w:sz w:val="28"/>
          <w:szCs w:val="28"/>
        </w:rPr>
        <w:t>rejected.</w:t>
      </w:r>
    </w:p>
    <w:p w14:paraId="6236EF55" w14:textId="77777777" w:rsidR="00911211" w:rsidRPr="00911211" w:rsidRDefault="00911211" w:rsidP="00BD51DE">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NBHA reserves the right to accept or reject any or all Proposals, issue addenda, take exception to these RFP specifications or to waive any formalities. Proposer may be excluded from further consideration for failure to fully comply with the requirements of the RFP. </w:t>
      </w:r>
    </w:p>
    <w:p w14:paraId="70888451" w14:textId="466A94F6" w:rsidR="00911211" w:rsidRPr="00911211" w:rsidRDefault="00911211" w:rsidP="00BD51DE">
      <w:pPr>
        <w:pStyle w:val="Heading3"/>
        <w:rPr>
          <w:rFonts w:ascii="Times New Roman" w:eastAsia="Times New Roman" w:hAnsi="Times New Roman"/>
        </w:rPr>
      </w:pPr>
      <w:bookmarkStart w:id="8" w:name="_Toc98324215"/>
      <w:r w:rsidRPr="00911211">
        <w:rPr>
          <w:rFonts w:eastAsia="Times New Roman"/>
        </w:rPr>
        <w:t xml:space="preserve">Withdrawal </w:t>
      </w:r>
      <w:r w:rsidR="00BD51DE">
        <w:rPr>
          <w:rFonts w:eastAsia="Times New Roman"/>
        </w:rPr>
        <w:t>of</w:t>
      </w:r>
      <w:r w:rsidRPr="00911211">
        <w:rPr>
          <w:rFonts w:eastAsia="Times New Roman"/>
        </w:rPr>
        <w:t xml:space="preserve"> Proposals</w:t>
      </w:r>
      <w:bookmarkEnd w:id="8"/>
      <w:r w:rsidRPr="00911211">
        <w:rPr>
          <w:rFonts w:eastAsia="Times New Roman"/>
        </w:rPr>
        <w:t xml:space="preserve"> </w:t>
      </w:r>
    </w:p>
    <w:p w14:paraId="4048FB9B" w14:textId="77777777" w:rsidR="00911211" w:rsidRPr="00911211" w:rsidRDefault="00911211" w:rsidP="00BD51DE">
      <w:pPr>
        <w:spacing w:before="100" w:beforeAutospacing="1" w:after="100" w:afterAutospacing="1"/>
        <w:jc w:val="both"/>
        <w:rPr>
          <w:rFonts w:ascii="Times New Roman" w:eastAsia="Times New Roman" w:hAnsi="Times New Roman" w:cs="Times New Roman"/>
        </w:rPr>
      </w:pPr>
      <w:r w:rsidRPr="00911211">
        <w:rPr>
          <w:rFonts w:ascii="TimesNewRomanPSMT" w:eastAsia="Times New Roman" w:hAnsi="TimesNewRomanPSMT" w:cs="Times New Roman"/>
          <w:sz w:val="28"/>
          <w:szCs w:val="28"/>
        </w:rPr>
        <w:t xml:space="preserve">Proposals may be withdrawn by written request prior to the deadline set for acceptance of proposals. Proposals may not be revoked or withdrawn after the time set for opening of proposals and shall remain open for acceptance for a period of thirty (30) days following such time. </w:t>
      </w:r>
    </w:p>
    <w:p w14:paraId="427E5189" w14:textId="77777777" w:rsidR="002B6A8D" w:rsidRDefault="002B6A8D"/>
    <w:sectPr w:rsidR="002B6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ymbolM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FC2"/>
    <w:multiLevelType w:val="multilevel"/>
    <w:tmpl w:val="F74CA2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F1414D9"/>
    <w:multiLevelType w:val="multilevel"/>
    <w:tmpl w:val="E63C1E9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36B62DDC"/>
    <w:multiLevelType w:val="multilevel"/>
    <w:tmpl w:val="0980B7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4F4A27"/>
    <w:multiLevelType w:val="multilevel"/>
    <w:tmpl w:val="EDF6AE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68FB291F"/>
    <w:multiLevelType w:val="multilevel"/>
    <w:tmpl w:val="A78AE7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18474867">
    <w:abstractNumId w:val="3"/>
  </w:num>
  <w:num w:numId="2" w16cid:durableId="1074548521">
    <w:abstractNumId w:val="1"/>
  </w:num>
  <w:num w:numId="3" w16cid:durableId="489977827">
    <w:abstractNumId w:val="0"/>
  </w:num>
  <w:num w:numId="4" w16cid:durableId="187110544">
    <w:abstractNumId w:val="4"/>
  </w:num>
  <w:num w:numId="5" w16cid:durableId="214492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11"/>
    <w:rsid w:val="00002419"/>
    <w:rsid w:val="00020541"/>
    <w:rsid w:val="00073611"/>
    <w:rsid w:val="00117E5E"/>
    <w:rsid w:val="002B6A8D"/>
    <w:rsid w:val="003253EE"/>
    <w:rsid w:val="003371D4"/>
    <w:rsid w:val="004B2C63"/>
    <w:rsid w:val="0050736D"/>
    <w:rsid w:val="008F2310"/>
    <w:rsid w:val="00911211"/>
    <w:rsid w:val="009F015B"/>
    <w:rsid w:val="00BD51DE"/>
    <w:rsid w:val="00C265FA"/>
    <w:rsid w:val="00C73924"/>
    <w:rsid w:val="00D43C5D"/>
    <w:rsid w:val="00D95A9C"/>
    <w:rsid w:val="00E53635"/>
    <w:rsid w:val="00E6391D"/>
    <w:rsid w:val="00FB3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D05C"/>
  <w15:chartTrackingRefBased/>
  <w15:docId w15:val="{BEE36D44-E819-D841-9EF3-68049A77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E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05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23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21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53635"/>
    <w:rPr>
      <w:color w:val="0563C1" w:themeColor="hyperlink"/>
      <w:u w:val="single"/>
    </w:rPr>
  </w:style>
  <w:style w:type="character" w:styleId="UnresolvedMention">
    <w:name w:val="Unresolved Mention"/>
    <w:basedOn w:val="DefaultParagraphFont"/>
    <w:uiPriority w:val="99"/>
    <w:semiHidden/>
    <w:unhideWhenUsed/>
    <w:rsid w:val="00E53635"/>
    <w:rPr>
      <w:color w:val="605E5C"/>
      <w:shd w:val="clear" w:color="auto" w:fill="E1DFDD"/>
    </w:rPr>
  </w:style>
  <w:style w:type="character" w:customStyle="1" w:styleId="Heading1Char">
    <w:name w:val="Heading 1 Char"/>
    <w:basedOn w:val="DefaultParagraphFont"/>
    <w:link w:val="Heading1"/>
    <w:uiPriority w:val="9"/>
    <w:rsid w:val="00117E5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17E5E"/>
    <w:pPr>
      <w:spacing w:before="480" w:line="276" w:lineRule="auto"/>
      <w:outlineLvl w:val="9"/>
    </w:pPr>
    <w:rPr>
      <w:b/>
      <w:bCs/>
      <w:sz w:val="28"/>
      <w:szCs w:val="28"/>
    </w:rPr>
  </w:style>
  <w:style w:type="paragraph" w:styleId="TOC1">
    <w:name w:val="toc 1"/>
    <w:basedOn w:val="Normal"/>
    <w:next w:val="Normal"/>
    <w:autoRedefine/>
    <w:uiPriority w:val="39"/>
    <w:unhideWhenUsed/>
    <w:rsid w:val="00117E5E"/>
    <w:pPr>
      <w:spacing w:before="120" w:after="120"/>
    </w:pPr>
    <w:rPr>
      <w:rFonts w:cstheme="minorHAnsi"/>
      <w:b/>
      <w:bCs/>
      <w:caps/>
      <w:sz w:val="20"/>
      <w:szCs w:val="20"/>
    </w:rPr>
  </w:style>
  <w:style w:type="paragraph" w:styleId="TOC2">
    <w:name w:val="toc 2"/>
    <w:basedOn w:val="Normal"/>
    <w:next w:val="Normal"/>
    <w:autoRedefine/>
    <w:uiPriority w:val="39"/>
    <w:unhideWhenUsed/>
    <w:rsid w:val="00117E5E"/>
    <w:pPr>
      <w:ind w:left="240"/>
    </w:pPr>
    <w:rPr>
      <w:rFonts w:cstheme="minorHAnsi"/>
      <w:smallCaps/>
      <w:sz w:val="20"/>
      <w:szCs w:val="20"/>
    </w:rPr>
  </w:style>
  <w:style w:type="paragraph" w:styleId="TOC3">
    <w:name w:val="toc 3"/>
    <w:basedOn w:val="Normal"/>
    <w:next w:val="Normal"/>
    <w:autoRedefine/>
    <w:uiPriority w:val="39"/>
    <w:unhideWhenUsed/>
    <w:rsid w:val="00117E5E"/>
    <w:pPr>
      <w:ind w:left="480"/>
    </w:pPr>
    <w:rPr>
      <w:rFonts w:cstheme="minorHAnsi"/>
      <w:i/>
      <w:iCs/>
      <w:sz w:val="20"/>
      <w:szCs w:val="20"/>
    </w:rPr>
  </w:style>
  <w:style w:type="paragraph" w:styleId="TOC4">
    <w:name w:val="toc 4"/>
    <w:basedOn w:val="Normal"/>
    <w:next w:val="Normal"/>
    <w:autoRedefine/>
    <w:uiPriority w:val="39"/>
    <w:semiHidden/>
    <w:unhideWhenUsed/>
    <w:rsid w:val="00117E5E"/>
    <w:pPr>
      <w:ind w:left="720"/>
    </w:pPr>
    <w:rPr>
      <w:rFonts w:cstheme="minorHAnsi"/>
      <w:sz w:val="18"/>
      <w:szCs w:val="18"/>
    </w:rPr>
  </w:style>
  <w:style w:type="paragraph" w:styleId="TOC5">
    <w:name w:val="toc 5"/>
    <w:basedOn w:val="Normal"/>
    <w:next w:val="Normal"/>
    <w:autoRedefine/>
    <w:uiPriority w:val="39"/>
    <w:semiHidden/>
    <w:unhideWhenUsed/>
    <w:rsid w:val="00117E5E"/>
    <w:pPr>
      <w:ind w:left="960"/>
    </w:pPr>
    <w:rPr>
      <w:rFonts w:cstheme="minorHAnsi"/>
      <w:sz w:val="18"/>
      <w:szCs w:val="18"/>
    </w:rPr>
  </w:style>
  <w:style w:type="paragraph" w:styleId="TOC6">
    <w:name w:val="toc 6"/>
    <w:basedOn w:val="Normal"/>
    <w:next w:val="Normal"/>
    <w:autoRedefine/>
    <w:uiPriority w:val="39"/>
    <w:semiHidden/>
    <w:unhideWhenUsed/>
    <w:rsid w:val="00117E5E"/>
    <w:pPr>
      <w:ind w:left="1200"/>
    </w:pPr>
    <w:rPr>
      <w:rFonts w:cstheme="minorHAnsi"/>
      <w:sz w:val="18"/>
      <w:szCs w:val="18"/>
    </w:rPr>
  </w:style>
  <w:style w:type="paragraph" w:styleId="TOC7">
    <w:name w:val="toc 7"/>
    <w:basedOn w:val="Normal"/>
    <w:next w:val="Normal"/>
    <w:autoRedefine/>
    <w:uiPriority w:val="39"/>
    <w:semiHidden/>
    <w:unhideWhenUsed/>
    <w:rsid w:val="00117E5E"/>
    <w:pPr>
      <w:ind w:left="1440"/>
    </w:pPr>
    <w:rPr>
      <w:rFonts w:cstheme="minorHAnsi"/>
      <w:sz w:val="18"/>
      <w:szCs w:val="18"/>
    </w:rPr>
  </w:style>
  <w:style w:type="paragraph" w:styleId="TOC8">
    <w:name w:val="toc 8"/>
    <w:basedOn w:val="Normal"/>
    <w:next w:val="Normal"/>
    <w:autoRedefine/>
    <w:uiPriority w:val="39"/>
    <w:semiHidden/>
    <w:unhideWhenUsed/>
    <w:rsid w:val="00117E5E"/>
    <w:pPr>
      <w:ind w:left="1680"/>
    </w:pPr>
    <w:rPr>
      <w:rFonts w:cstheme="minorHAnsi"/>
      <w:sz w:val="18"/>
      <w:szCs w:val="18"/>
    </w:rPr>
  </w:style>
  <w:style w:type="paragraph" w:styleId="TOC9">
    <w:name w:val="toc 9"/>
    <w:basedOn w:val="Normal"/>
    <w:next w:val="Normal"/>
    <w:autoRedefine/>
    <w:uiPriority w:val="39"/>
    <w:semiHidden/>
    <w:unhideWhenUsed/>
    <w:rsid w:val="00117E5E"/>
    <w:pPr>
      <w:ind w:left="1920"/>
    </w:pPr>
    <w:rPr>
      <w:rFonts w:cstheme="minorHAnsi"/>
      <w:sz w:val="18"/>
      <w:szCs w:val="18"/>
    </w:rPr>
  </w:style>
  <w:style w:type="character" w:customStyle="1" w:styleId="Heading2Char">
    <w:name w:val="Heading 2 Char"/>
    <w:basedOn w:val="DefaultParagraphFont"/>
    <w:link w:val="Heading2"/>
    <w:uiPriority w:val="9"/>
    <w:rsid w:val="000205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F2310"/>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73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7392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70173">
      <w:bodyDiv w:val="1"/>
      <w:marLeft w:val="0"/>
      <w:marRight w:val="0"/>
      <w:marTop w:val="0"/>
      <w:marBottom w:val="0"/>
      <w:divBdr>
        <w:top w:val="none" w:sz="0" w:space="0" w:color="auto"/>
        <w:left w:val="none" w:sz="0" w:space="0" w:color="auto"/>
        <w:bottom w:val="none" w:sz="0" w:space="0" w:color="auto"/>
        <w:right w:val="none" w:sz="0" w:space="0" w:color="auto"/>
      </w:divBdr>
      <w:divsChild>
        <w:div w:id="250238586">
          <w:marLeft w:val="0"/>
          <w:marRight w:val="0"/>
          <w:marTop w:val="0"/>
          <w:marBottom w:val="0"/>
          <w:divBdr>
            <w:top w:val="none" w:sz="0" w:space="0" w:color="auto"/>
            <w:left w:val="none" w:sz="0" w:space="0" w:color="auto"/>
            <w:bottom w:val="none" w:sz="0" w:space="0" w:color="auto"/>
            <w:right w:val="none" w:sz="0" w:space="0" w:color="auto"/>
          </w:divBdr>
          <w:divsChild>
            <w:div w:id="445124973">
              <w:marLeft w:val="0"/>
              <w:marRight w:val="0"/>
              <w:marTop w:val="0"/>
              <w:marBottom w:val="0"/>
              <w:divBdr>
                <w:top w:val="none" w:sz="0" w:space="0" w:color="auto"/>
                <w:left w:val="none" w:sz="0" w:space="0" w:color="auto"/>
                <w:bottom w:val="none" w:sz="0" w:space="0" w:color="auto"/>
                <w:right w:val="none" w:sz="0" w:space="0" w:color="auto"/>
              </w:divBdr>
              <w:divsChild>
                <w:div w:id="206143147">
                  <w:marLeft w:val="0"/>
                  <w:marRight w:val="0"/>
                  <w:marTop w:val="0"/>
                  <w:marBottom w:val="0"/>
                  <w:divBdr>
                    <w:top w:val="none" w:sz="0" w:space="0" w:color="auto"/>
                    <w:left w:val="none" w:sz="0" w:space="0" w:color="auto"/>
                    <w:bottom w:val="none" w:sz="0" w:space="0" w:color="auto"/>
                    <w:right w:val="none" w:sz="0" w:space="0" w:color="auto"/>
                  </w:divBdr>
                </w:div>
              </w:divsChild>
            </w:div>
            <w:div w:id="1980069006">
              <w:marLeft w:val="0"/>
              <w:marRight w:val="0"/>
              <w:marTop w:val="0"/>
              <w:marBottom w:val="0"/>
              <w:divBdr>
                <w:top w:val="none" w:sz="0" w:space="0" w:color="auto"/>
                <w:left w:val="none" w:sz="0" w:space="0" w:color="auto"/>
                <w:bottom w:val="none" w:sz="0" w:space="0" w:color="auto"/>
                <w:right w:val="none" w:sz="0" w:space="0" w:color="auto"/>
              </w:divBdr>
              <w:divsChild>
                <w:div w:id="3384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7665">
          <w:marLeft w:val="0"/>
          <w:marRight w:val="0"/>
          <w:marTop w:val="0"/>
          <w:marBottom w:val="0"/>
          <w:divBdr>
            <w:top w:val="none" w:sz="0" w:space="0" w:color="auto"/>
            <w:left w:val="none" w:sz="0" w:space="0" w:color="auto"/>
            <w:bottom w:val="none" w:sz="0" w:space="0" w:color="auto"/>
            <w:right w:val="none" w:sz="0" w:space="0" w:color="auto"/>
          </w:divBdr>
          <w:divsChild>
            <w:div w:id="354189112">
              <w:marLeft w:val="0"/>
              <w:marRight w:val="0"/>
              <w:marTop w:val="0"/>
              <w:marBottom w:val="0"/>
              <w:divBdr>
                <w:top w:val="none" w:sz="0" w:space="0" w:color="auto"/>
                <w:left w:val="none" w:sz="0" w:space="0" w:color="auto"/>
                <w:bottom w:val="none" w:sz="0" w:space="0" w:color="auto"/>
                <w:right w:val="none" w:sz="0" w:space="0" w:color="auto"/>
              </w:divBdr>
              <w:divsChild>
                <w:div w:id="759641733">
                  <w:marLeft w:val="0"/>
                  <w:marRight w:val="0"/>
                  <w:marTop w:val="0"/>
                  <w:marBottom w:val="0"/>
                  <w:divBdr>
                    <w:top w:val="none" w:sz="0" w:space="0" w:color="auto"/>
                    <w:left w:val="none" w:sz="0" w:space="0" w:color="auto"/>
                    <w:bottom w:val="none" w:sz="0" w:space="0" w:color="auto"/>
                    <w:right w:val="none" w:sz="0" w:space="0" w:color="auto"/>
                  </w:divBdr>
                </w:div>
              </w:divsChild>
            </w:div>
            <w:div w:id="187833278">
              <w:marLeft w:val="0"/>
              <w:marRight w:val="0"/>
              <w:marTop w:val="0"/>
              <w:marBottom w:val="0"/>
              <w:divBdr>
                <w:top w:val="none" w:sz="0" w:space="0" w:color="auto"/>
                <w:left w:val="none" w:sz="0" w:space="0" w:color="auto"/>
                <w:bottom w:val="none" w:sz="0" w:space="0" w:color="auto"/>
                <w:right w:val="none" w:sz="0" w:space="0" w:color="auto"/>
              </w:divBdr>
              <w:divsChild>
                <w:div w:id="5933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7505">
          <w:marLeft w:val="0"/>
          <w:marRight w:val="0"/>
          <w:marTop w:val="0"/>
          <w:marBottom w:val="0"/>
          <w:divBdr>
            <w:top w:val="none" w:sz="0" w:space="0" w:color="auto"/>
            <w:left w:val="none" w:sz="0" w:space="0" w:color="auto"/>
            <w:bottom w:val="none" w:sz="0" w:space="0" w:color="auto"/>
            <w:right w:val="none" w:sz="0" w:space="0" w:color="auto"/>
          </w:divBdr>
          <w:divsChild>
            <w:div w:id="1237277905">
              <w:marLeft w:val="0"/>
              <w:marRight w:val="0"/>
              <w:marTop w:val="0"/>
              <w:marBottom w:val="0"/>
              <w:divBdr>
                <w:top w:val="none" w:sz="0" w:space="0" w:color="auto"/>
                <w:left w:val="none" w:sz="0" w:space="0" w:color="auto"/>
                <w:bottom w:val="none" w:sz="0" w:space="0" w:color="auto"/>
                <w:right w:val="none" w:sz="0" w:space="0" w:color="auto"/>
              </w:divBdr>
              <w:divsChild>
                <w:div w:id="1089038138">
                  <w:marLeft w:val="0"/>
                  <w:marRight w:val="0"/>
                  <w:marTop w:val="0"/>
                  <w:marBottom w:val="0"/>
                  <w:divBdr>
                    <w:top w:val="none" w:sz="0" w:space="0" w:color="auto"/>
                    <w:left w:val="none" w:sz="0" w:space="0" w:color="auto"/>
                    <w:bottom w:val="none" w:sz="0" w:space="0" w:color="auto"/>
                    <w:right w:val="none" w:sz="0" w:space="0" w:color="auto"/>
                  </w:divBdr>
                </w:div>
                <w:div w:id="1228295906">
                  <w:marLeft w:val="0"/>
                  <w:marRight w:val="0"/>
                  <w:marTop w:val="0"/>
                  <w:marBottom w:val="0"/>
                  <w:divBdr>
                    <w:top w:val="none" w:sz="0" w:space="0" w:color="auto"/>
                    <w:left w:val="none" w:sz="0" w:space="0" w:color="auto"/>
                    <w:bottom w:val="none" w:sz="0" w:space="0" w:color="auto"/>
                    <w:right w:val="none" w:sz="0" w:space="0" w:color="auto"/>
                  </w:divBdr>
                </w:div>
              </w:divsChild>
            </w:div>
            <w:div w:id="307709718">
              <w:marLeft w:val="0"/>
              <w:marRight w:val="0"/>
              <w:marTop w:val="0"/>
              <w:marBottom w:val="0"/>
              <w:divBdr>
                <w:top w:val="none" w:sz="0" w:space="0" w:color="auto"/>
                <w:left w:val="none" w:sz="0" w:space="0" w:color="auto"/>
                <w:bottom w:val="none" w:sz="0" w:space="0" w:color="auto"/>
                <w:right w:val="none" w:sz="0" w:space="0" w:color="auto"/>
              </w:divBdr>
              <w:divsChild>
                <w:div w:id="16173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883">
          <w:marLeft w:val="0"/>
          <w:marRight w:val="0"/>
          <w:marTop w:val="0"/>
          <w:marBottom w:val="0"/>
          <w:divBdr>
            <w:top w:val="none" w:sz="0" w:space="0" w:color="auto"/>
            <w:left w:val="none" w:sz="0" w:space="0" w:color="auto"/>
            <w:bottom w:val="none" w:sz="0" w:space="0" w:color="auto"/>
            <w:right w:val="none" w:sz="0" w:space="0" w:color="auto"/>
          </w:divBdr>
          <w:divsChild>
            <w:div w:id="1191260860">
              <w:marLeft w:val="0"/>
              <w:marRight w:val="0"/>
              <w:marTop w:val="0"/>
              <w:marBottom w:val="0"/>
              <w:divBdr>
                <w:top w:val="none" w:sz="0" w:space="0" w:color="auto"/>
                <w:left w:val="none" w:sz="0" w:space="0" w:color="auto"/>
                <w:bottom w:val="none" w:sz="0" w:space="0" w:color="auto"/>
                <w:right w:val="none" w:sz="0" w:space="0" w:color="auto"/>
              </w:divBdr>
              <w:divsChild>
                <w:div w:id="384111259">
                  <w:marLeft w:val="0"/>
                  <w:marRight w:val="0"/>
                  <w:marTop w:val="0"/>
                  <w:marBottom w:val="0"/>
                  <w:divBdr>
                    <w:top w:val="none" w:sz="0" w:space="0" w:color="auto"/>
                    <w:left w:val="none" w:sz="0" w:space="0" w:color="auto"/>
                    <w:bottom w:val="none" w:sz="0" w:space="0" w:color="auto"/>
                    <w:right w:val="none" w:sz="0" w:space="0" w:color="auto"/>
                  </w:divBdr>
                </w:div>
              </w:divsChild>
            </w:div>
            <w:div w:id="1498570543">
              <w:marLeft w:val="0"/>
              <w:marRight w:val="0"/>
              <w:marTop w:val="0"/>
              <w:marBottom w:val="0"/>
              <w:divBdr>
                <w:top w:val="none" w:sz="0" w:space="0" w:color="auto"/>
                <w:left w:val="none" w:sz="0" w:space="0" w:color="auto"/>
                <w:bottom w:val="none" w:sz="0" w:space="0" w:color="auto"/>
                <w:right w:val="none" w:sz="0" w:space="0" w:color="auto"/>
              </w:divBdr>
              <w:divsChild>
                <w:div w:id="1962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77238">
          <w:marLeft w:val="0"/>
          <w:marRight w:val="0"/>
          <w:marTop w:val="0"/>
          <w:marBottom w:val="0"/>
          <w:divBdr>
            <w:top w:val="none" w:sz="0" w:space="0" w:color="auto"/>
            <w:left w:val="none" w:sz="0" w:space="0" w:color="auto"/>
            <w:bottom w:val="none" w:sz="0" w:space="0" w:color="auto"/>
            <w:right w:val="none" w:sz="0" w:space="0" w:color="auto"/>
          </w:divBdr>
          <w:divsChild>
            <w:div w:id="1588266683">
              <w:marLeft w:val="0"/>
              <w:marRight w:val="0"/>
              <w:marTop w:val="0"/>
              <w:marBottom w:val="0"/>
              <w:divBdr>
                <w:top w:val="none" w:sz="0" w:space="0" w:color="auto"/>
                <w:left w:val="none" w:sz="0" w:space="0" w:color="auto"/>
                <w:bottom w:val="none" w:sz="0" w:space="0" w:color="auto"/>
                <w:right w:val="none" w:sz="0" w:space="0" w:color="auto"/>
              </w:divBdr>
              <w:divsChild>
                <w:div w:id="1945460738">
                  <w:marLeft w:val="0"/>
                  <w:marRight w:val="0"/>
                  <w:marTop w:val="0"/>
                  <w:marBottom w:val="0"/>
                  <w:divBdr>
                    <w:top w:val="none" w:sz="0" w:space="0" w:color="auto"/>
                    <w:left w:val="none" w:sz="0" w:space="0" w:color="auto"/>
                    <w:bottom w:val="none" w:sz="0" w:space="0" w:color="auto"/>
                    <w:right w:val="none" w:sz="0" w:space="0" w:color="auto"/>
                  </w:divBdr>
                </w:div>
              </w:divsChild>
            </w:div>
            <w:div w:id="489637625">
              <w:marLeft w:val="0"/>
              <w:marRight w:val="0"/>
              <w:marTop w:val="0"/>
              <w:marBottom w:val="0"/>
              <w:divBdr>
                <w:top w:val="none" w:sz="0" w:space="0" w:color="auto"/>
                <w:left w:val="none" w:sz="0" w:space="0" w:color="auto"/>
                <w:bottom w:val="none" w:sz="0" w:space="0" w:color="auto"/>
                <w:right w:val="none" w:sz="0" w:space="0" w:color="auto"/>
              </w:divBdr>
              <w:divsChild>
                <w:div w:id="7398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712">
          <w:marLeft w:val="0"/>
          <w:marRight w:val="0"/>
          <w:marTop w:val="0"/>
          <w:marBottom w:val="0"/>
          <w:divBdr>
            <w:top w:val="none" w:sz="0" w:space="0" w:color="auto"/>
            <w:left w:val="none" w:sz="0" w:space="0" w:color="auto"/>
            <w:bottom w:val="none" w:sz="0" w:space="0" w:color="auto"/>
            <w:right w:val="none" w:sz="0" w:space="0" w:color="auto"/>
          </w:divBdr>
          <w:divsChild>
            <w:div w:id="1136144299">
              <w:marLeft w:val="0"/>
              <w:marRight w:val="0"/>
              <w:marTop w:val="0"/>
              <w:marBottom w:val="0"/>
              <w:divBdr>
                <w:top w:val="none" w:sz="0" w:space="0" w:color="auto"/>
                <w:left w:val="none" w:sz="0" w:space="0" w:color="auto"/>
                <w:bottom w:val="none" w:sz="0" w:space="0" w:color="auto"/>
                <w:right w:val="none" w:sz="0" w:space="0" w:color="auto"/>
              </w:divBdr>
              <w:divsChild>
                <w:div w:id="2124184750">
                  <w:marLeft w:val="0"/>
                  <w:marRight w:val="0"/>
                  <w:marTop w:val="0"/>
                  <w:marBottom w:val="0"/>
                  <w:divBdr>
                    <w:top w:val="none" w:sz="0" w:space="0" w:color="auto"/>
                    <w:left w:val="none" w:sz="0" w:space="0" w:color="auto"/>
                    <w:bottom w:val="none" w:sz="0" w:space="0" w:color="auto"/>
                    <w:right w:val="none" w:sz="0" w:space="0" w:color="auto"/>
                  </w:divBdr>
                </w:div>
              </w:divsChild>
            </w:div>
            <w:div w:id="395856908">
              <w:marLeft w:val="0"/>
              <w:marRight w:val="0"/>
              <w:marTop w:val="0"/>
              <w:marBottom w:val="0"/>
              <w:divBdr>
                <w:top w:val="none" w:sz="0" w:space="0" w:color="auto"/>
                <w:left w:val="none" w:sz="0" w:space="0" w:color="auto"/>
                <w:bottom w:val="none" w:sz="0" w:space="0" w:color="auto"/>
                <w:right w:val="none" w:sz="0" w:space="0" w:color="auto"/>
              </w:divBdr>
              <w:divsChild>
                <w:div w:id="10245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6637">
          <w:marLeft w:val="0"/>
          <w:marRight w:val="0"/>
          <w:marTop w:val="0"/>
          <w:marBottom w:val="0"/>
          <w:divBdr>
            <w:top w:val="none" w:sz="0" w:space="0" w:color="auto"/>
            <w:left w:val="none" w:sz="0" w:space="0" w:color="auto"/>
            <w:bottom w:val="none" w:sz="0" w:space="0" w:color="auto"/>
            <w:right w:val="none" w:sz="0" w:space="0" w:color="auto"/>
          </w:divBdr>
          <w:divsChild>
            <w:div w:id="2118328000">
              <w:marLeft w:val="0"/>
              <w:marRight w:val="0"/>
              <w:marTop w:val="0"/>
              <w:marBottom w:val="0"/>
              <w:divBdr>
                <w:top w:val="none" w:sz="0" w:space="0" w:color="auto"/>
                <w:left w:val="none" w:sz="0" w:space="0" w:color="auto"/>
                <w:bottom w:val="none" w:sz="0" w:space="0" w:color="auto"/>
                <w:right w:val="none" w:sz="0" w:space="0" w:color="auto"/>
              </w:divBdr>
              <w:divsChild>
                <w:div w:id="584263786">
                  <w:marLeft w:val="0"/>
                  <w:marRight w:val="0"/>
                  <w:marTop w:val="0"/>
                  <w:marBottom w:val="0"/>
                  <w:divBdr>
                    <w:top w:val="none" w:sz="0" w:space="0" w:color="auto"/>
                    <w:left w:val="none" w:sz="0" w:space="0" w:color="auto"/>
                    <w:bottom w:val="none" w:sz="0" w:space="0" w:color="auto"/>
                    <w:right w:val="none" w:sz="0" w:space="0" w:color="auto"/>
                  </w:divBdr>
                </w:div>
              </w:divsChild>
            </w:div>
            <w:div w:id="155458841">
              <w:marLeft w:val="0"/>
              <w:marRight w:val="0"/>
              <w:marTop w:val="0"/>
              <w:marBottom w:val="0"/>
              <w:divBdr>
                <w:top w:val="none" w:sz="0" w:space="0" w:color="auto"/>
                <w:left w:val="none" w:sz="0" w:space="0" w:color="auto"/>
                <w:bottom w:val="none" w:sz="0" w:space="0" w:color="auto"/>
                <w:right w:val="none" w:sz="0" w:space="0" w:color="auto"/>
              </w:divBdr>
              <w:divsChild>
                <w:div w:id="13238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8328">
          <w:marLeft w:val="0"/>
          <w:marRight w:val="0"/>
          <w:marTop w:val="0"/>
          <w:marBottom w:val="0"/>
          <w:divBdr>
            <w:top w:val="none" w:sz="0" w:space="0" w:color="auto"/>
            <w:left w:val="none" w:sz="0" w:space="0" w:color="auto"/>
            <w:bottom w:val="none" w:sz="0" w:space="0" w:color="auto"/>
            <w:right w:val="none" w:sz="0" w:space="0" w:color="auto"/>
          </w:divBdr>
          <w:divsChild>
            <w:div w:id="1312903341">
              <w:marLeft w:val="0"/>
              <w:marRight w:val="0"/>
              <w:marTop w:val="0"/>
              <w:marBottom w:val="0"/>
              <w:divBdr>
                <w:top w:val="none" w:sz="0" w:space="0" w:color="auto"/>
                <w:left w:val="none" w:sz="0" w:space="0" w:color="auto"/>
                <w:bottom w:val="none" w:sz="0" w:space="0" w:color="auto"/>
                <w:right w:val="none" w:sz="0" w:space="0" w:color="auto"/>
              </w:divBdr>
              <w:divsChild>
                <w:div w:id="1364938362">
                  <w:marLeft w:val="0"/>
                  <w:marRight w:val="0"/>
                  <w:marTop w:val="0"/>
                  <w:marBottom w:val="0"/>
                  <w:divBdr>
                    <w:top w:val="none" w:sz="0" w:space="0" w:color="auto"/>
                    <w:left w:val="none" w:sz="0" w:space="0" w:color="auto"/>
                    <w:bottom w:val="none" w:sz="0" w:space="0" w:color="auto"/>
                    <w:right w:val="none" w:sz="0" w:space="0" w:color="auto"/>
                  </w:divBdr>
                </w:div>
              </w:divsChild>
            </w:div>
            <w:div w:id="35542212">
              <w:marLeft w:val="0"/>
              <w:marRight w:val="0"/>
              <w:marTop w:val="0"/>
              <w:marBottom w:val="0"/>
              <w:divBdr>
                <w:top w:val="none" w:sz="0" w:space="0" w:color="auto"/>
                <w:left w:val="none" w:sz="0" w:space="0" w:color="auto"/>
                <w:bottom w:val="none" w:sz="0" w:space="0" w:color="auto"/>
                <w:right w:val="none" w:sz="0" w:space="0" w:color="auto"/>
              </w:divBdr>
              <w:divsChild>
                <w:div w:id="6658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0953">
          <w:marLeft w:val="0"/>
          <w:marRight w:val="0"/>
          <w:marTop w:val="0"/>
          <w:marBottom w:val="0"/>
          <w:divBdr>
            <w:top w:val="none" w:sz="0" w:space="0" w:color="auto"/>
            <w:left w:val="none" w:sz="0" w:space="0" w:color="auto"/>
            <w:bottom w:val="none" w:sz="0" w:space="0" w:color="auto"/>
            <w:right w:val="none" w:sz="0" w:space="0" w:color="auto"/>
          </w:divBdr>
          <w:divsChild>
            <w:div w:id="1584148988">
              <w:marLeft w:val="0"/>
              <w:marRight w:val="0"/>
              <w:marTop w:val="0"/>
              <w:marBottom w:val="0"/>
              <w:divBdr>
                <w:top w:val="none" w:sz="0" w:space="0" w:color="auto"/>
                <w:left w:val="none" w:sz="0" w:space="0" w:color="auto"/>
                <w:bottom w:val="none" w:sz="0" w:space="0" w:color="auto"/>
                <w:right w:val="none" w:sz="0" w:space="0" w:color="auto"/>
              </w:divBdr>
              <w:divsChild>
                <w:div w:id="1317222743">
                  <w:marLeft w:val="0"/>
                  <w:marRight w:val="0"/>
                  <w:marTop w:val="0"/>
                  <w:marBottom w:val="0"/>
                  <w:divBdr>
                    <w:top w:val="none" w:sz="0" w:space="0" w:color="auto"/>
                    <w:left w:val="none" w:sz="0" w:space="0" w:color="auto"/>
                    <w:bottom w:val="none" w:sz="0" w:space="0" w:color="auto"/>
                    <w:right w:val="none" w:sz="0" w:space="0" w:color="auto"/>
                  </w:divBdr>
                </w:div>
              </w:divsChild>
            </w:div>
            <w:div w:id="728379683">
              <w:marLeft w:val="0"/>
              <w:marRight w:val="0"/>
              <w:marTop w:val="0"/>
              <w:marBottom w:val="0"/>
              <w:divBdr>
                <w:top w:val="none" w:sz="0" w:space="0" w:color="auto"/>
                <w:left w:val="none" w:sz="0" w:space="0" w:color="auto"/>
                <w:bottom w:val="none" w:sz="0" w:space="0" w:color="auto"/>
                <w:right w:val="none" w:sz="0" w:space="0" w:color="auto"/>
              </w:divBdr>
              <w:divsChild>
                <w:div w:id="9358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1478">
          <w:marLeft w:val="0"/>
          <w:marRight w:val="0"/>
          <w:marTop w:val="0"/>
          <w:marBottom w:val="0"/>
          <w:divBdr>
            <w:top w:val="none" w:sz="0" w:space="0" w:color="auto"/>
            <w:left w:val="none" w:sz="0" w:space="0" w:color="auto"/>
            <w:bottom w:val="none" w:sz="0" w:space="0" w:color="auto"/>
            <w:right w:val="none" w:sz="0" w:space="0" w:color="auto"/>
          </w:divBdr>
          <w:divsChild>
            <w:div w:id="2126345571">
              <w:marLeft w:val="0"/>
              <w:marRight w:val="0"/>
              <w:marTop w:val="0"/>
              <w:marBottom w:val="0"/>
              <w:divBdr>
                <w:top w:val="none" w:sz="0" w:space="0" w:color="auto"/>
                <w:left w:val="none" w:sz="0" w:space="0" w:color="auto"/>
                <w:bottom w:val="none" w:sz="0" w:space="0" w:color="auto"/>
                <w:right w:val="none" w:sz="0" w:space="0" w:color="auto"/>
              </w:divBdr>
              <w:divsChild>
                <w:div w:id="1206717187">
                  <w:marLeft w:val="0"/>
                  <w:marRight w:val="0"/>
                  <w:marTop w:val="0"/>
                  <w:marBottom w:val="0"/>
                  <w:divBdr>
                    <w:top w:val="none" w:sz="0" w:space="0" w:color="auto"/>
                    <w:left w:val="none" w:sz="0" w:space="0" w:color="auto"/>
                    <w:bottom w:val="none" w:sz="0" w:space="0" w:color="auto"/>
                    <w:right w:val="none" w:sz="0" w:space="0" w:color="auto"/>
                  </w:divBdr>
                </w:div>
              </w:divsChild>
            </w:div>
            <w:div w:id="927153253">
              <w:marLeft w:val="0"/>
              <w:marRight w:val="0"/>
              <w:marTop w:val="0"/>
              <w:marBottom w:val="0"/>
              <w:divBdr>
                <w:top w:val="none" w:sz="0" w:space="0" w:color="auto"/>
                <w:left w:val="none" w:sz="0" w:space="0" w:color="auto"/>
                <w:bottom w:val="none" w:sz="0" w:space="0" w:color="auto"/>
                <w:right w:val="none" w:sz="0" w:space="0" w:color="auto"/>
              </w:divBdr>
              <w:divsChild>
                <w:div w:id="20916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1869">
          <w:marLeft w:val="0"/>
          <w:marRight w:val="0"/>
          <w:marTop w:val="0"/>
          <w:marBottom w:val="0"/>
          <w:divBdr>
            <w:top w:val="none" w:sz="0" w:space="0" w:color="auto"/>
            <w:left w:val="none" w:sz="0" w:space="0" w:color="auto"/>
            <w:bottom w:val="none" w:sz="0" w:space="0" w:color="auto"/>
            <w:right w:val="none" w:sz="0" w:space="0" w:color="auto"/>
          </w:divBdr>
          <w:divsChild>
            <w:div w:id="1174998406">
              <w:marLeft w:val="0"/>
              <w:marRight w:val="0"/>
              <w:marTop w:val="0"/>
              <w:marBottom w:val="0"/>
              <w:divBdr>
                <w:top w:val="none" w:sz="0" w:space="0" w:color="auto"/>
                <w:left w:val="none" w:sz="0" w:space="0" w:color="auto"/>
                <w:bottom w:val="none" w:sz="0" w:space="0" w:color="auto"/>
                <w:right w:val="none" w:sz="0" w:space="0" w:color="auto"/>
              </w:divBdr>
              <w:divsChild>
                <w:div w:id="192496169">
                  <w:marLeft w:val="0"/>
                  <w:marRight w:val="0"/>
                  <w:marTop w:val="0"/>
                  <w:marBottom w:val="0"/>
                  <w:divBdr>
                    <w:top w:val="none" w:sz="0" w:space="0" w:color="auto"/>
                    <w:left w:val="none" w:sz="0" w:space="0" w:color="auto"/>
                    <w:bottom w:val="none" w:sz="0" w:space="0" w:color="auto"/>
                    <w:right w:val="none" w:sz="0" w:space="0" w:color="auto"/>
                  </w:divBdr>
                </w:div>
              </w:divsChild>
            </w:div>
            <w:div w:id="1874878987">
              <w:marLeft w:val="0"/>
              <w:marRight w:val="0"/>
              <w:marTop w:val="0"/>
              <w:marBottom w:val="0"/>
              <w:divBdr>
                <w:top w:val="none" w:sz="0" w:space="0" w:color="auto"/>
                <w:left w:val="none" w:sz="0" w:space="0" w:color="auto"/>
                <w:bottom w:val="none" w:sz="0" w:space="0" w:color="auto"/>
                <w:right w:val="none" w:sz="0" w:space="0" w:color="auto"/>
              </w:divBdr>
              <w:divsChild>
                <w:div w:id="1653177209">
                  <w:marLeft w:val="0"/>
                  <w:marRight w:val="0"/>
                  <w:marTop w:val="0"/>
                  <w:marBottom w:val="0"/>
                  <w:divBdr>
                    <w:top w:val="none" w:sz="0" w:space="0" w:color="auto"/>
                    <w:left w:val="none" w:sz="0" w:space="0" w:color="auto"/>
                    <w:bottom w:val="none" w:sz="0" w:space="0" w:color="auto"/>
                    <w:right w:val="none" w:sz="0" w:space="0" w:color="auto"/>
                  </w:divBdr>
                </w:div>
              </w:divsChild>
            </w:div>
            <w:div w:id="1230993309">
              <w:marLeft w:val="0"/>
              <w:marRight w:val="0"/>
              <w:marTop w:val="0"/>
              <w:marBottom w:val="0"/>
              <w:divBdr>
                <w:top w:val="none" w:sz="0" w:space="0" w:color="auto"/>
                <w:left w:val="none" w:sz="0" w:space="0" w:color="auto"/>
                <w:bottom w:val="none" w:sz="0" w:space="0" w:color="auto"/>
                <w:right w:val="none" w:sz="0" w:space="0" w:color="auto"/>
              </w:divBdr>
              <w:divsChild>
                <w:div w:id="1948584407">
                  <w:marLeft w:val="0"/>
                  <w:marRight w:val="0"/>
                  <w:marTop w:val="0"/>
                  <w:marBottom w:val="0"/>
                  <w:divBdr>
                    <w:top w:val="none" w:sz="0" w:space="0" w:color="auto"/>
                    <w:left w:val="none" w:sz="0" w:space="0" w:color="auto"/>
                    <w:bottom w:val="none" w:sz="0" w:space="0" w:color="auto"/>
                    <w:right w:val="none" w:sz="0" w:space="0" w:color="auto"/>
                  </w:divBdr>
                </w:div>
                <w:div w:id="2065517562">
                  <w:marLeft w:val="0"/>
                  <w:marRight w:val="0"/>
                  <w:marTop w:val="0"/>
                  <w:marBottom w:val="0"/>
                  <w:divBdr>
                    <w:top w:val="none" w:sz="0" w:space="0" w:color="auto"/>
                    <w:left w:val="none" w:sz="0" w:space="0" w:color="auto"/>
                    <w:bottom w:val="none" w:sz="0" w:space="0" w:color="auto"/>
                    <w:right w:val="none" w:sz="0" w:space="0" w:color="auto"/>
                  </w:divBdr>
                </w:div>
                <w:div w:id="1373382696">
                  <w:marLeft w:val="0"/>
                  <w:marRight w:val="0"/>
                  <w:marTop w:val="0"/>
                  <w:marBottom w:val="0"/>
                  <w:divBdr>
                    <w:top w:val="none" w:sz="0" w:space="0" w:color="auto"/>
                    <w:left w:val="none" w:sz="0" w:space="0" w:color="auto"/>
                    <w:bottom w:val="none" w:sz="0" w:space="0" w:color="auto"/>
                    <w:right w:val="none" w:sz="0" w:space="0" w:color="auto"/>
                  </w:divBdr>
                </w:div>
                <w:div w:id="645860391">
                  <w:marLeft w:val="0"/>
                  <w:marRight w:val="0"/>
                  <w:marTop w:val="0"/>
                  <w:marBottom w:val="0"/>
                  <w:divBdr>
                    <w:top w:val="none" w:sz="0" w:space="0" w:color="auto"/>
                    <w:left w:val="none" w:sz="0" w:space="0" w:color="auto"/>
                    <w:bottom w:val="none" w:sz="0" w:space="0" w:color="auto"/>
                    <w:right w:val="none" w:sz="0" w:space="0" w:color="auto"/>
                  </w:divBdr>
                </w:div>
              </w:divsChild>
            </w:div>
            <w:div w:id="1827432734">
              <w:marLeft w:val="0"/>
              <w:marRight w:val="0"/>
              <w:marTop w:val="0"/>
              <w:marBottom w:val="0"/>
              <w:divBdr>
                <w:top w:val="none" w:sz="0" w:space="0" w:color="auto"/>
                <w:left w:val="none" w:sz="0" w:space="0" w:color="auto"/>
                <w:bottom w:val="none" w:sz="0" w:space="0" w:color="auto"/>
                <w:right w:val="none" w:sz="0" w:space="0" w:color="auto"/>
              </w:divBdr>
              <w:divsChild>
                <w:div w:id="2019110785">
                  <w:marLeft w:val="0"/>
                  <w:marRight w:val="0"/>
                  <w:marTop w:val="0"/>
                  <w:marBottom w:val="0"/>
                  <w:divBdr>
                    <w:top w:val="none" w:sz="0" w:space="0" w:color="auto"/>
                    <w:left w:val="none" w:sz="0" w:space="0" w:color="auto"/>
                    <w:bottom w:val="none" w:sz="0" w:space="0" w:color="auto"/>
                    <w:right w:val="none" w:sz="0" w:space="0" w:color="auto"/>
                  </w:divBdr>
                </w:div>
              </w:divsChild>
            </w:div>
            <w:div w:id="722943455">
              <w:marLeft w:val="0"/>
              <w:marRight w:val="0"/>
              <w:marTop w:val="0"/>
              <w:marBottom w:val="0"/>
              <w:divBdr>
                <w:top w:val="none" w:sz="0" w:space="0" w:color="auto"/>
                <w:left w:val="none" w:sz="0" w:space="0" w:color="auto"/>
                <w:bottom w:val="none" w:sz="0" w:space="0" w:color="auto"/>
                <w:right w:val="none" w:sz="0" w:space="0" w:color="auto"/>
              </w:divBdr>
              <w:divsChild>
                <w:div w:id="96731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3177">
          <w:marLeft w:val="0"/>
          <w:marRight w:val="0"/>
          <w:marTop w:val="0"/>
          <w:marBottom w:val="0"/>
          <w:divBdr>
            <w:top w:val="none" w:sz="0" w:space="0" w:color="auto"/>
            <w:left w:val="none" w:sz="0" w:space="0" w:color="auto"/>
            <w:bottom w:val="none" w:sz="0" w:space="0" w:color="auto"/>
            <w:right w:val="none" w:sz="0" w:space="0" w:color="auto"/>
          </w:divBdr>
          <w:divsChild>
            <w:div w:id="327025908">
              <w:marLeft w:val="0"/>
              <w:marRight w:val="0"/>
              <w:marTop w:val="0"/>
              <w:marBottom w:val="0"/>
              <w:divBdr>
                <w:top w:val="none" w:sz="0" w:space="0" w:color="auto"/>
                <w:left w:val="none" w:sz="0" w:space="0" w:color="auto"/>
                <w:bottom w:val="none" w:sz="0" w:space="0" w:color="auto"/>
                <w:right w:val="none" w:sz="0" w:space="0" w:color="auto"/>
              </w:divBdr>
              <w:divsChild>
                <w:div w:id="476453523">
                  <w:marLeft w:val="0"/>
                  <w:marRight w:val="0"/>
                  <w:marTop w:val="0"/>
                  <w:marBottom w:val="0"/>
                  <w:divBdr>
                    <w:top w:val="none" w:sz="0" w:space="0" w:color="auto"/>
                    <w:left w:val="none" w:sz="0" w:space="0" w:color="auto"/>
                    <w:bottom w:val="none" w:sz="0" w:space="0" w:color="auto"/>
                    <w:right w:val="none" w:sz="0" w:space="0" w:color="auto"/>
                  </w:divBdr>
                </w:div>
              </w:divsChild>
            </w:div>
            <w:div w:id="993948529">
              <w:marLeft w:val="0"/>
              <w:marRight w:val="0"/>
              <w:marTop w:val="0"/>
              <w:marBottom w:val="0"/>
              <w:divBdr>
                <w:top w:val="none" w:sz="0" w:space="0" w:color="auto"/>
                <w:left w:val="none" w:sz="0" w:space="0" w:color="auto"/>
                <w:bottom w:val="none" w:sz="0" w:space="0" w:color="auto"/>
                <w:right w:val="none" w:sz="0" w:space="0" w:color="auto"/>
              </w:divBdr>
              <w:divsChild>
                <w:div w:id="34972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ee@nbhatx.us"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Ilee@nbhatx.us"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lee@nbhatx.us"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84D6DFE0625F448968556EECACF503" ma:contentTypeVersion="12" ma:contentTypeDescription="Create a new document." ma:contentTypeScope="" ma:versionID="149eb81b985286c56bc7fe0515ce225d">
  <xsd:schema xmlns:xsd="http://www.w3.org/2001/XMLSchema" xmlns:xs="http://www.w3.org/2001/XMLSchema" xmlns:p="http://schemas.microsoft.com/office/2006/metadata/properties" xmlns:ns2="55de40d6-f092-4b4d-949a-676e840a0140" xmlns:ns3="fd4146fb-8ccb-4362-9017-68d589aac80f" targetNamespace="http://schemas.microsoft.com/office/2006/metadata/properties" ma:root="true" ma:fieldsID="10ffc1f9d5ea268021343e22a6cee8ba" ns2:_="" ns3:_="">
    <xsd:import namespace="55de40d6-f092-4b4d-949a-676e840a0140"/>
    <xsd:import namespace="fd4146fb-8ccb-4362-9017-68d589aac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e40d6-f092-4b4d-949a-676e840a0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cb1319-8347-4fb7-b093-b50e6c6120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4146fb-8ccb-4362-9017-68d589aac8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c5b756-db00-4bf5-908e-44e10985ca1b}" ma:internalName="TaxCatchAll" ma:showField="CatchAllData" ma:web="fd4146fb-8ccb-4362-9017-68d589aac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4146fb-8ccb-4362-9017-68d589aac80f" xsi:nil="true"/>
    <lcf76f155ced4ddcb4097134ff3c332f xmlns="55de40d6-f092-4b4d-949a-676e840a01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171851-6ACB-6E41-A211-9F5DE604817B}">
  <ds:schemaRefs>
    <ds:schemaRef ds:uri="http://schemas.openxmlformats.org/officeDocument/2006/bibliography"/>
  </ds:schemaRefs>
</ds:datastoreItem>
</file>

<file path=customXml/itemProps2.xml><?xml version="1.0" encoding="utf-8"?>
<ds:datastoreItem xmlns:ds="http://schemas.openxmlformats.org/officeDocument/2006/customXml" ds:itemID="{613DB2D2-7A4E-4E49-BC78-F74693E2D2B9}"/>
</file>

<file path=customXml/itemProps3.xml><?xml version="1.0" encoding="utf-8"?>
<ds:datastoreItem xmlns:ds="http://schemas.openxmlformats.org/officeDocument/2006/customXml" ds:itemID="{3A2FBC48-5EF2-4F18-A086-8F8E0D8B7B4D}"/>
</file>

<file path=customXml/itemProps4.xml><?xml version="1.0" encoding="utf-8"?>
<ds:datastoreItem xmlns:ds="http://schemas.openxmlformats.org/officeDocument/2006/customXml" ds:itemID="{A5F0688D-2098-4CAD-BE93-9D12D629535D}"/>
</file>

<file path=docProps/app.xml><?xml version="1.0" encoding="utf-8"?>
<Properties xmlns="http://schemas.openxmlformats.org/officeDocument/2006/extended-properties" xmlns:vt="http://schemas.openxmlformats.org/officeDocument/2006/docPropsVTypes">
  <Template>Normal</Template>
  <TotalTime>7</TotalTime>
  <Pages>9</Pages>
  <Words>2499</Words>
  <Characters>13471</Characters>
  <Application>Microsoft Office Word</Application>
  <DocSecurity>0</DocSecurity>
  <Lines>313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Alvarez</dc:creator>
  <cp:keywords/>
  <dc:description/>
  <cp:lastModifiedBy>Isabel Lee</cp:lastModifiedBy>
  <cp:revision>2</cp:revision>
  <dcterms:created xsi:type="dcterms:W3CDTF">2026-02-26T18:58:00Z</dcterms:created>
  <dcterms:modified xsi:type="dcterms:W3CDTF">2026-02-26T18:58:00Z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0x010100A184D6DFE0625F448968556EECACF503</vt:lpwstr>
  </property>
</Properties>
</file>