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ABEC" w14:textId="77777777" w:rsidR="00641FAE" w:rsidRDefault="008D1F11" w:rsidP="008D1F11">
      <w:pPr>
        <w:jc w:val="center"/>
      </w:pPr>
      <w:r>
        <w:t xml:space="preserve">Request for Proposals </w:t>
      </w:r>
    </w:p>
    <w:p w14:paraId="68BA5705" w14:textId="77777777" w:rsidR="008D1F11" w:rsidRDefault="008D1F11" w:rsidP="008D1F11">
      <w:pPr>
        <w:jc w:val="center"/>
      </w:pPr>
      <w:r>
        <w:t>Auditing Services</w:t>
      </w:r>
    </w:p>
    <w:p w14:paraId="4FA9564C" w14:textId="77777777" w:rsidR="008D1F11" w:rsidRDefault="008D1F11" w:rsidP="008D1F11">
      <w:pPr>
        <w:jc w:val="center"/>
      </w:pPr>
    </w:p>
    <w:p w14:paraId="2E6088A3" w14:textId="4E27ED5A" w:rsidR="008D1F11" w:rsidRDefault="008D1F11" w:rsidP="008D1F11">
      <w:r>
        <w:t xml:space="preserve">The Southwest Arkansas Planning and Development District, Inc. (the </w:t>
      </w:r>
      <w:proofErr w:type="gramStart"/>
      <w:r>
        <w:t>District</w:t>
      </w:r>
      <w:proofErr w:type="gramEnd"/>
      <w:r>
        <w:t xml:space="preserve">) hereby solicits proposals from qualified accounting firms for furnishing auditing services for the </w:t>
      </w:r>
      <w:proofErr w:type="gramStart"/>
      <w:r>
        <w:t>District</w:t>
      </w:r>
      <w:proofErr w:type="gramEnd"/>
      <w:r>
        <w:t xml:space="preserve"> and its programs, including but not limited to, the Workforce Innovation and Opportunity Act (WIOA) and the Economic D</w:t>
      </w:r>
      <w:r w:rsidR="00811BA5">
        <w:t>evelopment Administration (EDA</w:t>
      </w:r>
      <w:r w:rsidR="00103761">
        <w:t>), for year ending June 30, 202</w:t>
      </w:r>
      <w:r w:rsidR="009123C3">
        <w:t>6</w:t>
      </w:r>
      <w:r w:rsidR="005373C0">
        <w:t xml:space="preserve">.  </w:t>
      </w:r>
    </w:p>
    <w:p w14:paraId="4866A5B0" w14:textId="77777777" w:rsidR="008D1F11" w:rsidRDefault="008D1F11" w:rsidP="008D1F11">
      <w:r>
        <w:t xml:space="preserve">The Request for Proposal (RFP) does not commit the </w:t>
      </w:r>
      <w:proofErr w:type="gramStart"/>
      <w:r>
        <w:t>District</w:t>
      </w:r>
      <w:proofErr w:type="gramEnd"/>
      <w:r>
        <w:t xml:space="preserve"> to accept any proposal submitted; nor is the </w:t>
      </w:r>
      <w:proofErr w:type="gramStart"/>
      <w:r>
        <w:t>District</w:t>
      </w:r>
      <w:proofErr w:type="gramEnd"/>
      <w:r>
        <w:t xml:space="preserve"> responsible for any costs incurred by the vendor in the preparation of responses to this RFP.</w:t>
      </w:r>
    </w:p>
    <w:p w14:paraId="24EF2DED" w14:textId="6CD2F923" w:rsidR="00811BA5" w:rsidRDefault="008D1F11" w:rsidP="008D1F11">
      <w:r>
        <w:t>The District reserves the right to accept or reject any or all of the proposals received, to negotiate with selected entities, or to cancel this RFP in part or in its entirety.</w:t>
      </w:r>
      <w:r w:rsidR="00811BA5">
        <w:t xml:space="preserve">  Selection will be based on cost and an evaluation of the offer</w:t>
      </w:r>
      <w:r w:rsidR="00D72D93">
        <w:t>o</w:t>
      </w:r>
      <w:r w:rsidR="00811BA5">
        <w:t>r’s responsiveness to all areas of the RFP.  The District reserves the right not to award a contract to any vendor as a result of this RFP if suitable responses are not received.</w:t>
      </w:r>
    </w:p>
    <w:p w14:paraId="06C1A089" w14:textId="77777777" w:rsidR="00811BA5" w:rsidRDefault="00811BA5" w:rsidP="008D1F11">
      <w:r>
        <w:t>OPTION TO EXTEND OR TERMINATE</w:t>
      </w:r>
    </w:p>
    <w:p w14:paraId="4D386D87" w14:textId="75A2092C" w:rsidR="00811BA5" w:rsidRDefault="00811BA5" w:rsidP="008D1F11">
      <w:r>
        <w:t xml:space="preserve">The </w:t>
      </w:r>
      <w:proofErr w:type="gramStart"/>
      <w:r>
        <w:t>District</w:t>
      </w:r>
      <w:proofErr w:type="gramEnd"/>
      <w:r>
        <w:t xml:space="preserve"> may elect to renew services for optional years cov</w:t>
      </w:r>
      <w:r w:rsidR="00103761">
        <w:t xml:space="preserve">ering ending years June 30, </w:t>
      </w:r>
      <w:proofErr w:type="gramStart"/>
      <w:r w:rsidR="00103761">
        <w:t>202</w:t>
      </w:r>
      <w:r w:rsidR="009123C3">
        <w:t>7</w:t>
      </w:r>
      <w:proofErr w:type="gramEnd"/>
      <w:r w:rsidR="00103761">
        <w:t xml:space="preserve"> through June 30, 20</w:t>
      </w:r>
      <w:r w:rsidR="009123C3">
        <w:t>30</w:t>
      </w:r>
      <w:r>
        <w:t xml:space="preserve">.  Vendor will be notified in writing within 60 calendar days after the final audit report for the prior year has been received if the contract is to be extended or terminated.  </w:t>
      </w:r>
    </w:p>
    <w:p w14:paraId="08CEB202" w14:textId="545F4FAB" w:rsidR="00811BA5" w:rsidRDefault="00811BA5" w:rsidP="008D1F11">
      <w:r>
        <w:t>Vendo</w:t>
      </w:r>
      <w:r w:rsidR="009123C3">
        <w:t>r</w:t>
      </w:r>
      <w:r>
        <w:t xml:space="preserve"> may elect to terminate said contract for each subsequent program year.  Vendor will notify the District in writing 60 calendar days after the final audit report for the prior year has been received if the contract is to be terminated.  </w:t>
      </w:r>
    </w:p>
    <w:p w14:paraId="7C8FA1A8" w14:textId="77C0BFD7" w:rsidR="00811BA5" w:rsidRDefault="00811BA5" w:rsidP="008D1F11">
      <w:r>
        <w:t>Extension of th</w:t>
      </w:r>
      <w:r w:rsidR="00103761">
        <w:t xml:space="preserve">is contract beyond June 30, </w:t>
      </w:r>
      <w:proofErr w:type="gramStart"/>
      <w:r w:rsidR="00103761">
        <w:t>20</w:t>
      </w:r>
      <w:r w:rsidR="009123C3">
        <w:t>26</w:t>
      </w:r>
      <w:proofErr w:type="gramEnd"/>
      <w:r w:rsidR="00243127">
        <w:t xml:space="preserve"> </w:t>
      </w:r>
      <w:r>
        <w:t xml:space="preserve">service year is subject to the </w:t>
      </w:r>
      <w:proofErr w:type="gramStart"/>
      <w:r>
        <w:t>District</w:t>
      </w:r>
      <w:proofErr w:type="gramEnd"/>
      <w:r>
        <w:t xml:space="preserve"> receiving continued program</w:t>
      </w:r>
      <w:r w:rsidR="00103761">
        <w:t xml:space="preserve"> funding for years covering 202</w:t>
      </w:r>
      <w:r w:rsidR="009123C3">
        <w:t>7</w:t>
      </w:r>
      <w:r>
        <w:t xml:space="preserve"> and beyond.  </w:t>
      </w:r>
    </w:p>
    <w:p w14:paraId="2D39AD4F" w14:textId="77777777" w:rsidR="00811BA5" w:rsidRDefault="00811BA5" w:rsidP="008D1F11">
      <w:r>
        <w:t>JOINT VENTURES</w:t>
      </w:r>
    </w:p>
    <w:p w14:paraId="18BA6C2B" w14:textId="77777777" w:rsidR="00811BA5" w:rsidRDefault="00811BA5" w:rsidP="008D1F11">
      <w:r>
        <w:t xml:space="preserve">No joint venture proposals will be accepted.  However, this agreement does not preclude the use of outside special consultants if deemed necessary by the firm.  </w:t>
      </w:r>
    </w:p>
    <w:p w14:paraId="42D47780" w14:textId="77777777" w:rsidR="00811BA5" w:rsidRDefault="00811BA5" w:rsidP="008D1F11">
      <w:r>
        <w:t>SMALL, WOMEN AND/OR MINORITY-OWNED BUSINESS</w:t>
      </w:r>
    </w:p>
    <w:p w14:paraId="6BF94715" w14:textId="77777777" w:rsidR="00811BA5" w:rsidRDefault="00811BA5" w:rsidP="008D1F11">
      <w:r>
        <w:t>Efforts will be made by the District to utilize small businesses, women and minority-owned businesses, with the consideration that the primary responsibility is the most favorable return to the District.  A vendor qualifies as a small business firm if it meets the definition of “small business” as established by the Small Business Administration (13 CFR 121.201).</w:t>
      </w:r>
    </w:p>
    <w:p w14:paraId="5528EBCF" w14:textId="77777777" w:rsidR="00811BA5" w:rsidRDefault="000F3A7C" w:rsidP="008D1F11">
      <w:r>
        <w:t>ADDENDUM OR SUPPLEMENT TO REQUEST FOR PROPOSAL</w:t>
      </w:r>
    </w:p>
    <w:p w14:paraId="1DEB55B8" w14:textId="77777777" w:rsidR="000F3A7C" w:rsidRDefault="000F3A7C" w:rsidP="008D1F11">
      <w:r>
        <w:t xml:space="preserve">In the event it becomes necessary to revise any part of this RFP, an addendum to the RFP will be provided to each prospective vendor.  The District reserves the right to issue amendments to this RFP prior to closing date.  </w:t>
      </w:r>
    </w:p>
    <w:p w14:paraId="68442E6F" w14:textId="77777777" w:rsidR="000F3A7C" w:rsidRDefault="000F3A7C" w:rsidP="008D1F11">
      <w:r>
        <w:t>SUBMISSION</w:t>
      </w:r>
    </w:p>
    <w:p w14:paraId="1AB65A2D" w14:textId="77777777" w:rsidR="000F3A7C" w:rsidRDefault="000F3A7C" w:rsidP="008D1F11">
      <w:r>
        <w:lastRenderedPageBreak/>
        <w:t xml:space="preserve">All proposals become the property of the District upon receipt and will not be returned to the vendor.  The District shall have the right to use all ideas contained in any proposal received in response to the RFP.  Selection or rejection of the proposal will not affect this right.  The District reserves the right to reject any or all part of a proposal or all proposals.  </w:t>
      </w:r>
    </w:p>
    <w:p w14:paraId="60AE41DE" w14:textId="77777777" w:rsidR="000F3A7C" w:rsidRDefault="000F3A7C" w:rsidP="008D1F11">
      <w:r>
        <w:t>PROPOSAL COMPLIANCE/REVIEW</w:t>
      </w:r>
    </w:p>
    <w:p w14:paraId="1821D378" w14:textId="77777777" w:rsidR="000F3A7C" w:rsidRDefault="000F3A7C" w:rsidP="008D1F11">
      <w:r>
        <w:t xml:space="preserve">The initial evaluation and review will be conducted by the District staff to ensure that all required documentation is complete.  The District staff will review submitted proposals for completeness, mandatory and technical criteria with applicable legal and regulatory requirements, and the terms and conditions of the RFP.  </w:t>
      </w:r>
    </w:p>
    <w:p w14:paraId="64BA52B2" w14:textId="77777777" w:rsidR="000F3A7C" w:rsidRDefault="000F3A7C" w:rsidP="008D1F11">
      <w:r>
        <w:t xml:space="preserve">NOTE:  Incomplete proposals, late proposals, or proposals found to be inconsistent with legal, regulatory or RFP requirements will be eliminated.  </w:t>
      </w:r>
    </w:p>
    <w:p w14:paraId="5B036807" w14:textId="77777777" w:rsidR="000F3A7C" w:rsidRDefault="000F3A7C" w:rsidP="008D1F11">
      <w:r>
        <w:t>Proposals which meet the initial screening criteria will be reviewed, evaluated and rated by the District Audit Committee.  ATTACHMENT A contains the evaluation form/rating sheet.  The Audit Committee will then vote, approve and recommend an auditing firm to the board of directors for final approval.</w:t>
      </w:r>
    </w:p>
    <w:p w14:paraId="2CBACDEE" w14:textId="77777777" w:rsidR="000F3A7C" w:rsidRDefault="000F3A7C" w:rsidP="008D1F11">
      <w:r>
        <w:t>INQUIRIES</w:t>
      </w:r>
    </w:p>
    <w:p w14:paraId="157AE0D5" w14:textId="77777777" w:rsidR="000F3A7C" w:rsidRDefault="000F3A7C" w:rsidP="008D1F11">
      <w:r>
        <w:t xml:space="preserve">Questions will not be answered by phone.  Prospective vendors are invited to ask questions or request additional information relative to this RFP by e-mail to Renee Dycus – </w:t>
      </w:r>
      <w:hyperlink r:id="rId5" w:history="1">
        <w:r w:rsidRPr="00435D8E">
          <w:rPr>
            <w:rStyle w:val="Hyperlink"/>
          </w:rPr>
          <w:t>renee.dycus@arkansas.gov</w:t>
        </w:r>
      </w:hyperlink>
    </w:p>
    <w:p w14:paraId="260FF5CA" w14:textId="77777777" w:rsidR="000F3A7C" w:rsidRDefault="000F3A7C" w:rsidP="008D1F11">
      <w:r>
        <w:t>NOTIFICATION OF AWARD</w:t>
      </w:r>
    </w:p>
    <w:p w14:paraId="4D5518E1" w14:textId="3BDAAF20" w:rsidR="000F3A7C" w:rsidRDefault="000F3A7C" w:rsidP="008D1F11">
      <w:r>
        <w:t xml:space="preserve">The district anticipates but does not guarantee that the contract will be awarded in </w:t>
      </w:r>
      <w:r w:rsidR="009123C3">
        <w:t xml:space="preserve">2026.  </w:t>
      </w:r>
      <w:r>
        <w:t xml:space="preserve"> </w:t>
      </w:r>
    </w:p>
    <w:p w14:paraId="54A8490D" w14:textId="77777777" w:rsidR="000F3A7C" w:rsidRDefault="000F3A7C" w:rsidP="008D1F11">
      <w:r>
        <w:t xml:space="preserve">Award, if any, will be made to the responsible audit firm whose responsiveness to the request, relevant experience, availability of staff with professional qualifications and technical abilities, results of peer and external quality control reviews, and cost are most advantageous with the District’s needs.  The District will be the sole judge in making this determination.  </w:t>
      </w:r>
    </w:p>
    <w:p w14:paraId="57076557" w14:textId="77777777" w:rsidR="00860147" w:rsidRDefault="00860147" w:rsidP="008D1F11">
      <w:r>
        <w:t xml:space="preserve">Any disputes arising from the selection/rejection of any proposal will be resolved solely by the Executive Director or the District.  Written petition must be made to the Executive Director within 14 calendar days of receipt of selection or non-selection.  The Executive Director will issue a written decision within 14 calendar days of receipt of the petition.   </w:t>
      </w:r>
    </w:p>
    <w:p w14:paraId="51C7B0D7" w14:textId="77777777" w:rsidR="00860147" w:rsidRDefault="00860147" w:rsidP="008D1F11">
      <w:r>
        <w:t>Upon conclusion of final negotiations with the successful audit firm, all vendors submitting proposals will be informed, in writing, of the name of the successful audit firm.</w:t>
      </w:r>
    </w:p>
    <w:p w14:paraId="74D81A12" w14:textId="77777777" w:rsidR="00860147" w:rsidRDefault="00860147" w:rsidP="008D1F11">
      <w:r>
        <w:t>AUDIT TIME CONSIDERATIONS</w:t>
      </w:r>
    </w:p>
    <w:p w14:paraId="216D08F2" w14:textId="77777777" w:rsidR="00860147" w:rsidRDefault="00860147" w:rsidP="008D1F11">
      <w:r>
        <w:t>Normal audit time considerations are as follows:</w:t>
      </w:r>
    </w:p>
    <w:p w14:paraId="6EFCEEAC" w14:textId="77777777" w:rsidR="00860147" w:rsidRPr="009123C3" w:rsidRDefault="00860147" w:rsidP="00860147">
      <w:pPr>
        <w:pStyle w:val="ListParagraph"/>
        <w:numPr>
          <w:ilvl w:val="0"/>
          <w:numId w:val="1"/>
        </w:numPr>
      </w:pPr>
      <w:r w:rsidRPr="009123C3">
        <w:t>Records ready for audit by September 30</w:t>
      </w:r>
    </w:p>
    <w:p w14:paraId="785D369D" w14:textId="77777777" w:rsidR="00860147" w:rsidRPr="009123C3" w:rsidRDefault="00860147" w:rsidP="00860147">
      <w:pPr>
        <w:pStyle w:val="ListParagraph"/>
        <w:numPr>
          <w:ilvl w:val="0"/>
          <w:numId w:val="1"/>
        </w:numPr>
      </w:pPr>
      <w:r w:rsidRPr="009123C3">
        <w:t>Audit work commences by October 31</w:t>
      </w:r>
    </w:p>
    <w:p w14:paraId="2B05283C" w14:textId="77777777" w:rsidR="00860147" w:rsidRPr="009123C3" w:rsidRDefault="00860147" w:rsidP="00860147">
      <w:pPr>
        <w:pStyle w:val="ListParagraph"/>
        <w:numPr>
          <w:ilvl w:val="0"/>
          <w:numId w:val="1"/>
        </w:numPr>
      </w:pPr>
      <w:r w:rsidRPr="009123C3">
        <w:t>Fieldwork completed by November 30</w:t>
      </w:r>
    </w:p>
    <w:p w14:paraId="7FE561BB" w14:textId="77777777" w:rsidR="00860147" w:rsidRPr="009123C3" w:rsidRDefault="00860147" w:rsidP="00860147">
      <w:pPr>
        <w:pStyle w:val="ListParagraph"/>
        <w:numPr>
          <w:ilvl w:val="0"/>
          <w:numId w:val="1"/>
        </w:numPr>
      </w:pPr>
      <w:r w:rsidRPr="009123C3">
        <w:t xml:space="preserve">Draft report to the District by </w:t>
      </w:r>
      <w:r w:rsidR="007F7FF8" w:rsidRPr="009123C3">
        <w:t>January 15</w:t>
      </w:r>
    </w:p>
    <w:p w14:paraId="1DE33E45" w14:textId="77777777" w:rsidR="00860147" w:rsidRPr="009123C3" w:rsidRDefault="007F7FF8" w:rsidP="00860147">
      <w:pPr>
        <w:pStyle w:val="ListParagraph"/>
        <w:numPr>
          <w:ilvl w:val="0"/>
          <w:numId w:val="1"/>
        </w:numPr>
      </w:pPr>
      <w:r w:rsidRPr="009123C3">
        <w:t>Final report by January 31</w:t>
      </w:r>
    </w:p>
    <w:p w14:paraId="31D88FF2" w14:textId="507E6833" w:rsidR="00860147" w:rsidRPr="009123C3" w:rsidRDefault="00860147" w:rsidP="00860147">
      <w:pPr>
        <w:pStyle w:val="ListParagraph"/>
        <w:numPr>
          <w:ilvl w:val="0"/>
          <w:numId w:val="1"/>
        </w:numPr>
      </w:pPr>
      <w:r w:rsidRPr="009123C3">
        <w:lastRenderedPageBreak/>
        <w:t>Audit firm formal presentation of the final report to the</w:t>
      </w:r>
      <w:r w:rsidR="007F7FF8" w:rsidRPr="009123C3">
        <w:t xml:space="preserve"> </w:t>
      </w:r>
      <w:proofErr w:type="gramStart"/>
      <w:r w:rsidR="007F7FF8" w:rsidRPr="009123C3">
        <w:t>District</w:t>
      </w:r>
      <w:proofErr w:type="gramEnd"/>
      <w:r w:rsidR="007F7FF8" w:rsidRPr="009123C3">
        <w:t xml:space="preserve"> board of directors</w:t>
      </w:r>
      <w:r w:rsidR="009123C3" w:rsidRPr="009123C3">
        <w:t xml:space="preserve">, </w:t>
      </w:r>
      <w:r w:rsidR="0051689B" w:rsidRPr="009123C3">
        <w:t>Audit Committee</w:t>
      </w:r>
      <w:r w:rsidR="009123C3" w:rsidRPr="009123C3">
        <w:t xml:space="preserve">, </w:t>
      </w:r>
      <w:r w:rsidR="0051689B" w:rsidRPr="009123C3">
        <w:t xml:space="preserve">or Executive Committee </w:t>
      </w:r>
      <w:r w:rsidR="007F7FF8" w:rsidRPr="009123C3">
        <w:t>by March 31</w:t>
      </w:r>
    </w:p>
    <w:p w14:paraId="5C16F733" w14:textId="77777777" w:rsidR="00860147" w:rsidRDefault="00860147" w:rsidP="00860147">
      <w:r>
        <w:t>Both an audit entrance and exit conference with the District Audit Committee will be conducted.  One emailed copy of the audit report will be provided to the District.</w:t>
      </w:r>
    </w:p>
    <w:p w14:paraId="781659E2" w14:textId="36576867" w:rsidR="00265DB0" w:rsidRDefault="00860147" w:rsidP="00860147">
      <w:r>
        <w:t>The prior audit covering the period end</w:t>
      </w:r>
      <w:r w:rsidR="00243127">
        <w:t xml:space="preserve">ing </w:t>
      </w:r>
      <w:r>
        <w:t xml:space="preserve">June 30, </w:t>
      </w:r>
      <w:proofErr w:type="gramStart"/>
      <w:r>
        <w:t>20</w:t>
      </w:r>
      <w:r w:rsidR="00243127">
        <w:t>2</w:t>
      </w:r>
      <w:r w:rsidR="009123C3">
        <w:t>5</w:t>
      </w:r>
      <w:proofErr w:type="gramEnd"/>
      <w:r>
        <w:t xml:space="preserve"> </w:t>
      </w:r>
      <w:r w:rsidR="009123C3">
        <w:t xml:space="preserve">is being </w:t>
      </w:r>
      <w:r>
        <w:t xml:space="preserve">performed by </w:t>
      </w:r>
      <w:r w:rsidR="00243127">
        <w:t xml:space="preserve">Landmark PLC, CPA’s.  </w:t>
      </w:r>
      <w:r w:rsidR="009123C3">
        <w:t xml:space="preserve">Previous </w:t>
      </w:r>
      <w:r w:rsidR="00265DB0">
        <w:t>finding</w:t>
      </w:r>
      <w:r w:rsidR="009123C3">
        <w:t xml:space="preserve">s were </w:t>
      </w:r>
      <w:r w:rsidR="00265DB0">
        <w:t>issued due to the audit being late.  The report had no questioned costs.</w:t>
      </w:r>
      <w:r w:rsidR="0051689B">
        <w:t xml:space="preserve">  </w:t>
      </w:r>
      <w:r w:rsidR="00243127">
        <w:t xml:space="preserve">Landmark PLC, </w:t>
      </w:r>
      <w:proofErr w:type="gramStart"/>
      <w:r w:rsidR="00243127">
        <w:t>CPA’s</w:t>
      </w:r>
      <w:proofErr w:type="gramEnd"/>
      <w:r w:rsidR="00243127">
        <w:t xml:space="preserve"> </w:t>
      </w:r>
      <w:r w:rsidR="0051689B">
        <w:t>is near</w:t>
      </w:r>
      <w:r w:rsidR="00243127">
        <w:t xml:space="preserve">ing </w:t>
      </w:r>
      <w:r w:rsidR="0051689B">
        <w:t xml:space="preserve">completion of the </w:t>
      </w:r>
      <w:r w:rsidR="00243127">
        <w:t>202</w:t>
      </w:r>
      <w:r w:rsidR="009123C3">
        <w:t>4</w:t>
      </w:r>
      <w:r w:rsidR="00243127">
        <w:t xml:space="preserve"> and 202</w:t>
      </w:r>
      <w:r w:rsidR="009123C3">
        <w:t>5</w:t>
      </w:r>
      <w:r w:rsidR="00243127">
        <w:t xml:space="preserve"> audits.  </w:t>
      </w:r>
      <w:r w:rsidR="0051689B">
        <w:t xml:space="preserve">  </w:t>
      </w:r>
      <w:r w:rsidR="00265DB0">
        <w:t xml:space="preserve">  </w:t>
      </w:r>
    </w:p>
    <w:p w14:paraId="0C8324B2" w14:textId="77777777" w:rsidR="00265DB0" w:rsidRDefault="00265DB0" w:rsidP="00860147">
      <w:r>
        <w:t>The District staff will be available to retrieve</w:t>
      </w:r>
      <w:r w:rsidR="00103761">
        <w:t xml:space="preserve"> and </w:t>
      </w:r>
      <w:r>
        <w:t xml:space="preserve">refile requested information.  Additional assistance requested must be specifically set forth in the proposal.  The District accounting records are maintained on Abila MIP Fund Accounting Software.  </w:t>
      </w:r>
    </w:p>
    <w:p w14:paraId="1E23823B" w14:textId="77777777" w:rsidR="00265DB0" w:rsidRDefault="00265DB0" w:rsidP="00860147">
      <w:r>
        <w:t>KEY DATES</w:t>
      </w:r>
    </w:p>
    <w:p w14:paraId="5347C270" w14:textId="02CD7F39" w:rsidR="001D17BD" w:rsidRPr="00EC3CC2" w:rsidRDefault="009123C3" w:rsidP="00860147">
      <w:r w:rsidRPr="00EC3CC2">
        <w:t xml:space="preserve">December 14 &amp; December 21, </w:t>
      </w:r>
      <w:proofErr w:type="gramStart"/>
      <w:r w:rsidRPr="00EC3CC2">
        <w:t>2025</w:t>
      </w:r>
      <w:proofErr w:type="gramEnd"/>
      <w:r w:rsidR="007F7FF8" w:rsidRPr="00EC3CC2">
        <w:tab/>
      </w:r>
      <w:r w:rsidR="001D17BD" w:rsidRPr="00EC3CC2">
        <w:t>RFP issued and advertised in newspaper</w:t>
      </w:r>
    </w:p>
    <w:p w14:paraId="02FB1497" w14:textId="7A6184B8" w:rsidR="007F7FF8" w:rsidRPr="00EC3CC2" w:rsidRDefault="00663CC2" w:rsidP="00860147">
      <w:r w:rsidRPr="00EC3CC2">
        <w:t xml:space="preserve">January 16, 2026 </w:t>
      </w:r>
      <w:r w:rsidR="007F7FF8" w:rsidRPr="00EC3CC2">
        <w:t>(5:00 p.m.)</w:t>
      </w:r>
      <w:r w:rsidR="007F7FF8" w:rsidRPr="00EC3CC2">
        <w:tab/>
      </w:r>
      <w:r w:rsidR="007F7FF8" w:rsidRPr="00EC3CC2">
        <w:tab/>
        <w:t>Deadline for receipt of formal proposal</w:t>
      </w:r>
    </w:p>
    <w:p w14:paraId="7551866C" w14:textId="0C7AED86" w:rsidR="007F7FF8" w:rsidRPr="00EC3CC2" w:rsidRDefault="00663CC2" w:rsidP="00860147">
      <w:r w:rsidRPr="00EC3CC2">
        <w:t xml:space="preserve">January 23, </w:t>
      </w:r>
      <w:proofErr w:type="gramStart"/>
      <w:r w:rsidRPr="00EC3CC2">
        <w:t>2026</w:t>
      </w:r>
      <w:proofErr w:type="gramEnd"/>
      <w:r w:rsidRPr="00EC3CC2">
        <w:t xml:space="preserve"> </w:t>
      </w:r>
      <w:r w:rsidR="007F7FF8" w:rsidRPr="00EC3CC2">
        <w:tab/>
      </w:r>
      <w:r w:rsidR="007F7FF8" w:rsidRPr="00EC3CC2">
        <w:tab/>
      </w:r>
      <w:r w:rsidR="007F7FF8" w:rsidRPr="00EC3CC2">
        <w:tab/>
        <w:t>Proposals opened and reviewed for co</w:t>
      </w:r>
      <w:r w:rsidR="00F34FD0" w:rsidRPr="00EC3CC2">
        <w:t>mpliance</w:t>
      </w:r>
    </w:p>
    <w:p w14:paraId="539EC576" w14:textId="23D90925" w:rsidR="007F7FF8" w:rsidRPr="00EC3CC2" w:rsidRDefault="00663CC2" w:rsidP="00860147">
      <w:r w:rsidRPr="00EC3CC2">
        <w:t xml:space="preserve">February 13, </w:t>
      </w:r>
      <w:proofErr w:type="gramStart"/>
      <w:r w:rsidRPr="00EC3CC2">
        <w:t xml:space="preserve">2026 </w:t>
      </w:r>
      <w:r w:rsidR="0051689B" w:rsidRPr="00EC3CC2">
        <w:t xml:space="preserve"> </w:t>
      </w:r>
      <w:r w:rsidR="007F7FF8" w:rsidRPr="00EC3CC2">
        <w:tab/>
      </w:r>
      <w:proofErr w:type="gramEnd"/>
      <w:r w:rsidR="007F7FF8" w:rsidRPr="00EC3CC2">
        <w:tab/>
      </w:r>
      <w:r w:rsidR="007F7FF8" w:rsidRPr="00EC3CC2">
        <w:tab/>
        <w:t>Proposal selection announced (anticipated)</w:t>
      </w:r>
    </w:p>
    <w:p w14:paraId="0D0A23C0" w14:textId="404DA64F" w:rsidR="007F7FF8" w:rsidRPr="00EC3CC2" w:rsidRDefault="00663CC2" w:rsidP="00860147">
      <w:r w:rsidRPr="00EC3CC2">
        <w:t xml:space="preserve">February 16, </w:t>
      </w:r>
      <w:proofErr w:type="gramStart"/>
      <w:r w:rsidRPr="00EC3CC2">
        <w:t>2026</w:t>
      </w:r>
      <w:proofErr w:type="gramEnd"/>
      <w:r w:rsidR="00D34190" w:rsidRPr="00EC3CC2">
        <w:t xml:space="preserve"> </w:t>
      </w:r>
      <w:r w:rsidR="007F7FF8" w:rsidRPr="00EC3CC2">
        <w:tab/>
      </w:r>
      <w:r w:rsidR="007F7FF8" w:rsidRPr="00EC3CC2">
        <w:tab/>
      </w:r>
      <w:r w:rsidR="007F7FF8" w:rsidRPr="00EC3CC2">
        <w:tab/>
        <w:t>Contract negotiations begin (anticipated)</w:t>
      </w:r>
    </w:p>
    <w:p w14:paraId="590A3518" w14:textId="4582BF8A" w:rsidR="007F7FF8" w:rsidRPr="00EC3CC2" w:rsidRDefault="00663CC2" w:rsidP="00860147">
      <w:r w:rsidRPr="00EC3CC2">
        <w:t xml:space="preserve">February 23, </w:t>
      </w:r>
      <w:proofErr w:type="gramStart"/>
      <w:r w:rsidRPr="00EC3CC2">
        <w:t>2026</w:t>
      </w:r>
      <w:proofErr w:type="gramEnd"/>
      <w:r w:rsidR="007F7FF8" w:rsidRPr="00EC3CC2">
        <w:tab/>
      </w:r>
      <w:r w:rsidR="007F7FF8" w:rsidRPr="00EC3CC2">
        <w:tab/>
      </w:r>
      <w:r w:rsidR="007F7FF8" w:rsidRPr="00EC3CC2">
        <w:tab/>
        <w:t>Contract awarded (anticipated)</w:t>
      </w:r>
    </w:p>
    <w:p w14:paraId="77A3CA55" w14:textId="5CF764F5" w:rsidR="007F7FF8" w:rsidRDefault="00663CC2" w:rsidP="00860147">
      <w:r w:rsidRPr="00EC3CC2">
        <w:t xml:space="preserve">July 1, </w:t>
      </w:r>
      <w:proofErr w:type="gramStart"/>
      <w:r w:rsidRPr="00EC3CC2">
        <w:t>2026</w:t>
      </w:r>
      <w:proofErr w:type="gramEnd"/>
      <w:r w:rsidRPr="00EC3CC2">
        <w:tab/>
      </w:r>
      <w:r w:rsidR="00D34190" w:rsidRPr="00EC3CC2">
        <w:t xml:space="preserve"> </w:t>
      </w:r>
      <w:r w:rsidR="007F7FF8" w:rsidRPr="00EC3CC2">
        <w:tab/>
      </w:r>
      <w:r w:rsidR="007F7FF8" w:rsidRPr="00EC3CC2">
        <w:tab/>
      </w:r>
      <w:r w:rsidR="007F7FF8" w:rsidRPr="00EC3CC2">
        <w:tab/>
        <w:t>Engagement letter executed (anticipated)</w:t>
      </w:r>
    </w:p>
    <w:p w14:paraId="53AC6819" w14:textId="77777777" w:rsidR="00D34190" w:rsidRDefault="00D34190" w:rsidP="00860147"/>
    <w:p w14:paraId="61961F4E" w14:textId="3942D32E" w:rsidR="007F7FF8" w:rsidRDefault="00F34FD0" w:rsidP="00860147">
      <w:r>
        <w:t>PROCEDURES FOR SUBMITTAL OF PROPOSALS</w:t>
      </w:r>
    </w:p>
    <w:p w14:paraId="573BDA10" w14:textId="77777777" w:rsidR="00F34FD0" w:rsidRDefault="00F34FD0" w:rsidP="00F34FD0">
      <w:pPr>
        <w:pStyle w:val="ListParagraph"/>
        <w:numPr>
          <w:ilvl w:val="0"/>
          <w:numId w:val="2"/>
        </w:numPr>
      </w:pPr>
      <w:r>
        <w:t>Proposals must be complete when submitted.  Contextual changes or additions will not be accepted after submission date and time unless changes are specifically requested by the District.</w:t>
      </w:r>
    </w:p>
    <w:p w14:paraId="2E2972C7" w14:textId="77777777" w:rsidR="00F34FD0" w:rsidRDefault="00F34FD0" w:rsidP="00F34FD0">
      <w:pPr>
        <w:pStyle w:val="ListParagraph"/>
        <w:numPr>
          <w:ilvl w:val="0"/>
          <w:numId w:val="2"/>
        </w:numPr>
      </w:pPr>
      <w:r>
        <w:t>A person legally authorized to bind the vendor shall sign the Proposal.</w:t>
      </w:r>
    </w:p>
    <w:p w14:paraId="6CA05369" w14:textId="512BB11D" w:rsidR="00D8736C" w:rsidRDefault="00D34190" w:rsidP="00D8736C">
      <w:pPr>
        <w:pStyle w:val="ListParagraph"/>
        <w:numPr>
          <w:ilvl w:val="0"/>
          <w:numId w:val="2"/>
        </w:numPr>
      </w:pPr>
      <w:r>
        <w:t>Three</w:t>
      </w:r>
      <w:r w:rsidR="00F34FD0">
        <w:t xml:space="preserve"> (</w:t>
      </w:r>
      <w:r>
        <w:t>3</w:t>
      </w:r>
      <w:r w:rsidR="00F34FD0">
        <w:t xml:space="preserve">) signed </w:t>
      </w:r>
      <w:r w:rsidR="00D8736C">
        <w:t xml:space="preserve">copies of the Proposal must be </w:t>
      </w:r>
      <w:r w:rsidR="00D8736C" w:rsidRPr="00EC3CC2">
        <w:t xml:space="preserve">received by </w:t>
      </w:r>
      <w:r w:rsidR="00663CC2" w:rsidRPr="00EC3CC2">
        <w:t xml:space="preserve">January 16, </w:t>
      </w:r>
      <w:proofErr w:type="gramStart"/>
      <w:r w:rsidR="00663CC2" w:rsidRPr="00EC3CC2">
        <w:t>2026</w:t>
      </w:r>
      <w:proofErr w:type="gramEnd"/>
      <w:r w:rsidR="00663CC2" w:rsidRPr="00EC3CC2">
        <w:t xml:space="preserve"> b</w:t>
      </w:r>
      <w:r w:rsidR="00D8736C" w:rsidRPr="00EC3CC2">
        <w:t>y 5:00 p.m. and</w:t>
      </w:r>
      <w:r w:rsidR="00D8736C">
        <w:t xml:space="preserve"> addressed to:</w:t>
      </w:r>
    </w:p>
    <w:p w14:paraId="0630E573" w14:textId="77777777" w:rsidR="00D8736C" w:rsidRDefault="00D8736C" w:rsidP="00D8736C">
      <w:pPr>
        <w:pStyle w:val="ListParagraph"/>
        <w:ind w:left="1440"/>
      </w:pPr>
    </w:p>
    <w:p w14:paraId="4A2ADB38" w14:textId="363ABB51" w:rsidR="00D8736C" w:rsidRDefault="00D8736C" w:rsidP="00D8736C">
      <w:pPr>
        <w:pStyle w:val="ListParagraph"/>
        <w:ind w:left="1440"/>
      </w:pPr>
      <w:r>
        <w:t>SOUTHWEST ARKANSAS PLANNING AND DEVELOPMENT DISTRICT, INC.</w:t>
      </w:r>
    </w:p>
    <w:p w14:paraId="6928C038" w14:textId="77777777" w:rsidR="00D8736C" w:rsidRDefault="00D8736C" w:rsidP="00D8736C">
      <w:pPr>
        <w:pStyle w:val="ListParagraph"/>
        <w:ind w:left="1440"/>
      </w:pPr>
      <w:r>
        <w:t>INDEPENDENT AUDIT SERVICES RFP</w:t>
      </w:r>
    </w:p>
    <w:p w14:paraId="5B630C1E" w14:textId="77777777" w:rsidR="00D8736C" w:rsidRDefault="00D8736C" w:rsidP="00D8736C">
      <w:pPr>
        <w:pStyle w:val="ListParagraph"/>
        <w:ind w:left="1440"/>
      </w:pPr>
      <w:r>
        <w:t>ATTN:  RENEE DYCUS</w:t>
      </w:r>
    </w:p>
    <w:p w14:paraId="01D4CAB2" w14:textId="77777777" w:rsidR="00D8736C" w:rsidRDefault="00D8736C" w:rsidP="00D8736C">
      <w:pPr>
        <w:pStyle w:val="ListParagraph"/>
        <w:ind w:left="1440"/>
      </w:pPr>
      <w:r>
        <w:t>P.O. BOX 767</w:t>
      </w:r>
    </w:p>
    <w:p w14:paraId="5B70C270" w14:textId="77777777" w:rsidR="00D8736C" w:rsidRDefault="00D8736C" w:rsidP="00D8736C">
      <w:pPr>
        <w:pStyle w:val="ListParagraph"/>
        <w:ind w:left="1440"/>
      </w:pPr>
      <w:r>
        <w:t>101 Harvey Couch Boulevard</w:t>
      </w:r>
    </w:p>
    <w:p w14:paraId="0FE0303D" w14:textId="7E91ED5D" w:rsidR="00D8736C" w:rsidRDefault="00D8736C" w:rsidP="00D8736C">
      <w:pPr>
        <w:pStyle w:val="ListParagraph"/>
        <w:ind w:left="1440"/>
      </w:pPr>
      <w:r>
        <w:t>MAGNOLIA, AR  71754</w:t>
      </w:r>
    </w:p>
    <w:p w14:paraId="4C181B2B" w14:textId="77777777" w:rsidR="00D8736C" w:rsidRDefault="00D8736C" w:rsidP="00D8736C">
      <w:pPr>
        <w:pStyle w:val="ListParagraph"/>
        <w:ind w:left="1440"/>
      </w:pPr>
    </w:p>
    <w:p w14:paraId="17809D6C" w14:textId="686DFE95" w:rsidR="00F34FD0" w:rsidRDefault="00F34FD0" w:rsidP="00D8736C">
      <w:pPr>
        <w:pStyle w:val="ListParagraph"/>
        <w:numPr>
          <w:ilvl w:val="0"/>
          <w:numId w:val="2"/>
        </w:numPr>
      </w:pPr>
      <w:r>
        <w:t>Proposals should be submitted in a sealed envelope clearly marked</w:t>
      </w:r>
      <w:proofErr w:type="gramStart"/>
      <w:r>
        <w:t>:  INDEPENDENT</w:t>
      </w:r>
      <w:proofErr w:type="gramEnd"/>
      <w:r>
        <w:t xml:space="preserve"> AUDIT SERVICES RFP</w:t>
      </w:r>
    </w:p>
    <w:p w14:paraId="3C23F65A" w14:textId="77777777" w:rsidR="00F34FD0" w:rsidRDefault="00F34FD0" w:rsidP="00F34FD0">
      <w:r>
        <w:lastRenderedPageBreak/>
        <w:t xml:space="preserve">Email any questions to </w:t>
      </w:r>
      <w:hyperlink r:id="rId6" w:history="1">
        <w:r w:rsidRPr="00435D8E">
          <w:rPr>
            <w:rStyle w:val="Hyperlink"/>
          </w:rPr>
          <w:t>renee.dycus@arkansas.gov</w:t>
        </w:r>
      </w:hyperlink>
    </w:p>
    <w:p w14:paraId="4AAEA46D" w14:textId="77777777" w:rsidR="00F34FD0" w:rsidRDefault="00F34FD0" w:rsidP="00F34FD0">
      <w:r>
        <w:t>PROPOSAL DEADLINE</w:t>
      </w:r>
    </w:p>
    <w:p w14:paraId="28E6B940" w14:textId="0919772C" w:rsidR="00F34FD0" w:rsidRPr="00EC3CC2" w:rsidRDefault="00F34FD0" w:rsidP="00F34FD0">
      <w:r>
        <w:t xml:space="preserve">To be considered all proposals must be received by the </w:t>
      </w:r>
      <w:proofErr w:type="gramStart"/>
      <w:r>
        <w:t>District</w:t>
      </w:r>
      <w:proofErr w:type="gramEnd"/>
      <w:r>
        <w:t xml:space="preserve"> no later than 5:</w:t>
      </w:r>
      <w:r w:rsidRPr="00EC3CC2">
        <w:t xml:space="preserve">00 p.m. </w:t>
      </w:r>
      <w:r w:rsidR="00663CC2" w:rsidRPr="00EC3CC2">
        <w:t xml:space="preserve">January 16, 2026.  </w:t>
      </w:r>
      <w:r w:rsidR="00D8736C" w:rsidRPr="00EC3CC2">
        <w:t xml:space="preserve">  </w:t>
      </w:r>
    </w:p>
    <w:p w14:paraId="365D82F3" w14:textId="36C2D5B3" w:rsidR="00F34FD0" w:rsidRDefault="00F34FD0" w:rsidP="00F34FD0">
      <w:r w:rsidRPr="00EC3CC2">
        <w:t xml:space="preserve">Proposals will be reviewed for compliance on </w:t>
      </w:r>
      <w:r w:rsidR="00663CC2" w:rsidRPr="00EC3CC2">
        <w:t>January 23, 2026</w:t>
      </w:r>
      <w:r w:rsidR="00D8736C" w:rsidRPr="00EC3CC2">
        <w:t xml:space="preserve">, </w:t>
      </w:r>
      <w:r w:rsidRPr="00EC3CC2">
        <w:t xml:space="preserve">at the </w:t>
      </w:r>
      <w:proofErr w:type="gramStart"/>
      <w:r w:rsidRPr="00EC3CC2">
        <w:t>District</w:t>
      </w:r>
      <w:proofErr w:type="gramEnd"/>
      <w:r w:rsidRPr="00EC3CC2">
        <w:t xml:space="preserve"> offices.</w:t>
      </w:r>
      <w:r>
        <w:t xml:space="preserve">  </w:t>
      </w:r>
    </w:p>
    <w:p w14:paraId="3C756EAF" w14:textId="77777777" w:rsidR="00A76FB0" w:rsidRDefault="00A76FB0" w:rsidP="00F34FD0">
      <w:r>
        <w:t>PROPOSAL CONTENT REQUIREMENTS</w:t>
      </w:r>
    </w:p>
    <w:p w14:paraId="0023F137" w14:textId="77777777" w:rsidR="00595272" w:rsidRDefault="00595272" w:rsidP="00F34FD0">
      <w:r>
        <w:t>In order to simplify the review process and obtain the maximum degree of comparison, your proposal must contain and be organized in the following sequence:</w:t>
      </w:r>
    </w:p>
    <w:p w14:paraId="7DE982F3" w14:textId="77777777" w:rsidR="00595272" w:rsidRDefault="00595272" w:rsidP="00595272">
      <w:pPr>
        <w:pStyle w:val="ListParagraph"/>
        <w:numPr>
          <w:ilvl w:val="0"/>
          <w:numId w:val="3"/>
        </w:numPr>
      </w:pPr>
      <w:r>
        <w:t xml:space="preserve"> Title Page</w:t>
      </w:r>
    </w:p>
    <w:p w14:paraId="0251986C" w14:textId="77777777" w:rsidR="00595272" w:rsidRDefault="00595272" w:rsidP="00595272">
      <w:pPr>
        <w:pStyle w:val="ListParagraph"/>
        <w:numPr>
          <w:ilvl w:val="1"/>
          <w:numId w:val="3"/>
        </w:numPr>
      </w:pPr>
      <w:r>
        <w:t>Show the RFP subject, the name of your firm, local address, telephone number, name of contact person, federal identification number and the date.</w:t>
      </w:r>
    </w:p>
    <w:p w14:paraId="0F511791" w14:textId="77777777" w:rsidR="00595272" w:rsidRDefault="00595272" w:rsidP="00595272">
      <w:pPr>
        <w:pStyle w:val="ListParagraph"/>
        <w:numPr>
          <w:ilvl w:val="0"/>
          <w:numId w:val="3"/>
        </w:numPr>
      </w:pPr>
      <w:r>
        <w:t>Table of Contents</w:t>
      </w:r>
    </w:p>
    <w:p w14:paraId="3501CF39" w14:textId="77777777" w:rsidR="00595272" w:rsidRDefault="00595272" w:rsidP="00595272">
      <w:pPr>
        <w:pStyle w:val="ListParagraph"/>
        <w:numPr>
          <w:ilvl w:val="1"/>
          <w:numId w:val="3"/>
        </w:numPr>
      </w:pPr>
      <w:r>
        <w:t>Include a clear identification of the material by section and by page number.</w:t>
      </w:r>
    </w:p>
    <w:p w14:paraId="21779B5F" w14:textId="77777777" w:rsidR="00595272" w:rsidRDefault="00595272" w:rsidP="00595272">
      <w:pPr>
        <w:pStyle w:val="ListParagraph"/>
        <w:numPr>
          <w:ilvl w:val="0"/>
          <w:numId w:val="3"/>
        </w:numPr>
      </w:pPr>
      <w:r>
        <w:t>Letter of Transmittal</w:t>
      </w:r>
    </w:p>
    <w:p w14:paraId="049040F1" w14:textId="77777777" w:rsidR="00595272" w:rsidRDefault="00595272" w:rsidP="00595272">
      <w:pPr>
        <w:pStyle w:val="ListParagraph"/>
        <w:numPr>
          <w:ilvl w:val="1"/>
          <w:numId w:val="3"/>
        </w:numPr>
      </w:pPr>
      <w:r>
        <w:t>Briefly state your understanding of the work to be done and make a positive commitment to perform the work within the time period.</w:t>
      </w:r>
    </w:p>
    <w:p w14:paraId="2D17FE39" w14:textId="77777777" w:rsidR="00595272" w:rsidRDefault="00595272" w:rsidP="00595272">
      <w:pPr>
        <w:pStyle w:val="ListParagraph"/>
        <w:numPr>
          <w:ilvl w:val="1"/>
          <w:numId w:val="3"/>
        </w:numPr>
      </w:pPr>
      <w:r>
        <w:t>State all-inclusive fee for which the audit, including its associated reports, will be done.  The fee proposal should itemize and include the cost for the following:</w:t>
      </w:r>
    </w:p>
    <w:p w14:paraId="0C808BAE" w14:textId="77777777" w:rsidR="00595272" w:rsidRDefault="00595272" w:rsidP="00595272">
      <w:pPr>
        <w:pStyle w:val="ListParagraph"/>
        <w:numPr>
          <w:ilvl w:val="2"/>
          <w:numId w:val="3"/>
        </w:numPr>
      </w:pPr>
      <w:r>
        <w:t>Information indicating how the price was determined.  This should include the estimated number of hours by staff level, services provided, average hourly rates by staff level, and total cost by staff level.</w:t>
      </w:r>
    </w:p>
    <w:p w14:paraId="3A7B43D0" w14:textId="77777777" w:rsidR="00595272" w:rsidRDefault="00595272" w:rsidP="00595272">
      <w:pPr>
        <w:pStyle w:val="ListParagraph"/>
        <w:numPr>
          <w:ilvl w:val="2"/>
          <w:numId w:val="3"/>
        </w:numPr>
      </w:pPr>
      <w:r>
        <w:t>Include any costs for discussion via conference calls and email, travel expenses and rates of additional staff for any additional services.</w:t>
      </w:r>
    </w:p>
    <w:p w14:paraId="25E565D8" w14:textId="77777777" w:rsidR="00595272" w:rsidRDefault="00595272" w:rsidP="00595272">
      <w:pPr>
        <w:pStyle w:val="ListParagraph"/>
        <w:numPr>
          <w:ilvl w:val="2"/>
          <w:numId w:val="3"/>
        </w:numPr>
      </w:pPr>
      <w:r>
        <w:t>Any out of pocket expenses.</w:t>
      </w:r>
    </w:p>
    <w:p w14:paraId="6C80DCCB" w14:textId="77777777" w:rsidR="00595272" w:rsidRDefault="00595272" w:rsidP="00595272">
      <w:pPr>
        <w:pStyle w:val="ListParagraph"/>
        <w:numPr>
          <w:ilvl w:val="2"/>
          <w:numId w:val="3"/>
        </w:numPr>
      </w:pPr>
      <w:r>
        <w:t>State the total inclusive maximum fee for which the work requested will be done.</w:t>
      </w:r>
    </w:p>
    <w:p w14:paraId="26A342F8" w14:textId="77777777" w:rsidR="00595272" w:rsidRDefault="00595272" w:rsidP="00595272">
      <w:pPr>
        <w:pStyle w:val="ListParagraph"/>
        <w:numPr>
          <w:ilvl w:val="2"/>
          <w:numId w:val="3"/>
        </w:numPr>
      </w:pPr>
      <w:r>
        <w:t xml:space="preserve">State that all prices, terms and conditions will be held firm for at </w:t>
      </w:r>
      <w:r w:rsidRPr="00D8736C">
        <w:t>least 90 days</w:t>
      </w:r>
      <w:r>
        <w:t xml:space="preserve"> after the proposal opening.</w:t>
      </w:r>
    </w:p>
    <w:p w14:paraId="604CFB3C" w14:textId="77777777" w:rsidR="00595272" w:rsidRDefault="00595272" w:rsidP="00595272">
      <w:pPr>
        <w:pStyle w:val="ListParagraph"/>
        <w:numPr>
          <w:ilvl w:val="1"/>
          <w:numId w:val="3"/>
        </w:numPr>
      </w:pPr>
      <w:r>
        <w:t>State the names of the person who will be authorized to make representations for your firm, their titles, addresses, telephone numbers, email addresses, and fax number.</w:t>
      </w:r>
    </w:p>
    <w:p w14:paraId="044F1028" w14:textId="77777777" w:rsidR="00595272" w:rsidRDefault="00595272" w:rsidP="00595272">
      <w:pPr>
        <w:pStyle w:val="ListParagraph"/>
        <w:numPr>
          <w:ilvl w:val="1"/>
          <w:numId w:val="3"/>
        </w:numPr>
      </w:pPr>
      <w:r>
        <w:t>State that the person signing the letter will be authorized to bind your firm.</w:t>
      </w:r>
    </w:p>
    <w:p w14:paraId="682B7C76" w14:textId="77777777" w:rsidR="00595272" w:rsidRDefault="00595272" w:rsidP="00595272">
      <w:pPr>
        <w:pStyle w:val="ListParagraph"/>
        <w:numPr>
          <w:ilvl w:val="0"/>
          <w:numId w:val="3"/>
        </w:numPr>
      </w:pPr>
      <w:r>
        <w:t>Profile of the Firm</w:t>
      </w:r>
    </w:p>
    <w:p w14:paraId="6752A1F7" w14:textId="77777777" w:rsidR="00595272" w:rsidRDefault="00595272" w:rsidP="00595272">
      <w:pPr>
        <w:pStyle w:val="ListParagraph"/>
        <w:numPr>
          <w:ilvl w:val="1"/>
          <w:numId w:val="3"/>
        </w:numPr>
      </w:pPr>
      <w:r>
        <w:t>State whether the firm is local, national or international and indicate the firm’s legal status (corporation, partnership, etc.)</w:t>
      </w:r>
    </w:p>
    <w:p w14:paraId="681C7E88" w14:textId="77777777" w:rsidR="00595272" w:rsidRDefault="00595272" w:rsidP="00595272">
      <w:pPr>
        <w:pStyle w:val="ListParagraph"/>
        <w:numPr>
          <w:ilvl w:val="1"/>
          <w:numId w:val="3"/>
        </w:numPr>
      </w:pPr>
      <w:r>
        <w:t>Give the date the firm was organized and/or incorporated, and where.</w:t>
      </w:r>
    </w:p>
    <w:p w14:paraId="282F26A3" w14:textId="77777777" w:rsidR="00595272" w:rsidRDefault="00595272" w:rsidP="00595272">
      <w:pPr>
        <w:pStyle w:val="ListParagraph"/>
        <w:numPr>
          <w:ilvl w:val="1"/>
          <w:numId w:val="3"/>
        </w:numPr>
      </w:pPr>
      <w:r>
        <w:t xml:space="preserve">State if the firm is licensed to do business in the State of Arkansas.  </w:t>
      </w:r>
    </w:p>
    <w:p w14:paraId="33E9FF07" w14:textId="77777777" w:rsidR="00595272" w:rsidRDefault="00595272" w:rsidP="00595272">
      <w:pPr>
        <w:pStyle w:val="ListParagraph"/>
        <w:numPr>
          <w:ilvl w:val="1"/>
          <w:numId w:val="3"/>
        </w:numPr>
      </w:pPr>
      <w:r>
        <w:t xml:space="preserve">State the types of services the firm is qualified to perform </w:t>
      </w:r>
      <w:r w:rsidR="00E827F8">
        <w:t>the District.</w:t>
      </w:r>
    </w:p>
    <w:p w14:paraId="32E971C8" w14:textId="20590BB4" w:rsidR="00E827F8" w:rsidRDefault="00E827F8" w:rsidP="00595272">
      <w:pPr>
        <w:pStyle w:val="ListParagraph"/>
        <w:numPr>
          <w:ilvl w:val="1"/>
          <w:numId w:val="3"/>
        </w:numPr>
      </w:pPr>
      <w:r>
        <w:t>Provide a letter from the Arkansas Board of Certified Public Account</w:t>
      </w:r>
      <w:r w:rsidR="00854474">
        <w:t xml:space="preserve">ants </w:t>
      </w:r>
      <w:r>
        <w:t>stating that your firm is in good standing.</w:t>
      </w:r>
    </w:p>
    <w:p w14:paraId="40BECF03" w14:textId="77777777" w:rsidR="00E827F8" w:rsidRDefault="00E827F8" w:rsidP="00595272">
      <w:pPr>
        <w:pStyle w:val="ListParagraph"/>
        <w:numPr>
          <w:ilvl w:val="1"/>
          <w:numId w:val="3"/>
        </w:numPr>
      </w:pPr>
      <w:r>
        <w:t>Give the location of the office from which the work is to be done and number of partners, managers, supervisors, seniors, and other professional staff employed at the office.</w:t>
      </w:r>
    </w:p>
    <w:p w14:paraId="73187942" w14:textId="77777777" w:rsidR="00E827F8" w:rsidRDefault="00E827F8" w:rsidP="00595272">
      <w:pPr>
        <w:pStyle w:val="ListParagraph"/>
        <w:numPr>
          <w:ilvl w:val="1"/>
          <w:numId w:val="3"/>
        </w:numPr>
      </w:pPr>
      <w:r>
        <w:lastRenderedPageBreak/>
        <w:t>Affirm that the firm is a properly licensed certified public accounting firm authorized to practice in the State of Arkansas.</w:t>
      </w:r>
    </w:p>
    <w:p w14:paraId="0CF0CAA5" w14:textId="77777777" w:rsidR="00E827F8" w:rsidRDefault="00E827F8" w:rsidP="00595272">
      <w:pPr>
        <w:pStyle w:val="ListParagraph"/>
        <w:numPr>
          <w:ilvl w:val="1"/>
          <w:numId w:val="3"/>
        </w:numPr>
      </w:pPr>
      <w:r>
        <w:t>Affirm that the firm does not have a record of substandard work.</w:t>
      </w:r>
    </w:p>
    <w:p w14:paraId="0C9AE48D" w14:textId="77777777" w:rsidR="00E827F8" w:rsidRDefault="00E827F8" w:rsidP="00E827F8">
      <w:pPr>
        <w:pStyle w:val="ListParagraph"/>
        <w:numPr>
          <w:ilvl w:val="0"/>
          <w:numId w:val="3"/>
        </w:numPr>
      </w:pPr>
      <w:r>
        <w:t>Mandatory Minimum Qualifications</w:t>
      </w:r>
    </w:p>
    <w:p w14:paraId="2D3EA913" w14:textId="77777777" w:rsidR="00E827F8" w:rsidRDefault="00E827F8" w:rsidP="00E827F8">
      <w:pPr>
        <w:pStyle w:val="ListParagraph"/>
        <w:numPr>
          <w:ilvl w:val="1"/>
          <w:numId w:val="3"/>
        </w:numPr>
      </w:pPr>
      <w:r>
        <w:t>Identify the partners, managers, and supervisors who will work on the audit, include resumes for each person to be assigned to the audit.  (The resumes should be included as an appendix).</w:t>
      </w:r>
    </w:p>
    <w:p w14:paraId="57E90C0D" w14:textId="77777777" w:rsidR="00E827F8" w:rsidRDefault="00E827F8" w:rsidP="00E827F8">
      <w:pPr>
        <w:pStyle w:val="ListParagraph"/>
        <w:numPr>
          <w:ilvl w:val="1"/>
          <w:numId w:val="3"/>
        </w:numPr>
      </w:pPr>
      <w:r>
        <w:t>Describe recent (within the last three years) local Economic Development Districts, Workforce Innovation and Opportunity Act (WIOA), or other Non-Profit auditing experience of the staff assigned to this audit.</w:t>
      </w:r>
    </w:p>
    <w:p w14:paraId="228039DF" w14:textId="77777777" w:rsidR="00E827F8" w:rsidRDefault="00E827F8" w:rsidP="00E827F8">
      <w:pPr>
        <w:pStyle w:val="ListParagraph"/>
        <w:numPr>
          <w:ilvl w:val="1"/>
          <w:numId w:val="3"/>
        </w:numPr>
      </w:pPr>
      <w:r>
        <w:t>Supply a list of Non-Profits and/or WIOA Audits that you have performed of similar size, scope and complexity.  Provide name of agency audited, contact person within the agency and telephone number for at least three.</w:t>
      </w:r>
    </w:p>
    <w:p w14:paraId="2C38F01D" w14:textId="77777777" w:rsidR="00E827F8" w:rsidRDefault="00E827F8" w:rsidP="00E827F8">
      <w:pPr>
        <w:pStyle w:val="ListParagraph"/>
        <w:numPr>
          <w:ilvl w:val="1"/>
          <w:numId w:val="3"/>
        </w:numPr>
      </w:pPr>
      <w:r>
        <w:t>Affirm that the firm has participated in a quality control review of its firm within the past three years.  A copy of the review, dated within three years of date of response to this RFP, must be attached.</w:t>
      </w:r>
    </w:p>
    <w:p w14:paraId="1F6042AF" w14:textId="77777777" w:rsidR="00E827F8" w:rsidRDefault="00E827F8" w:rsidP="00E827F8">
      <w:pPr>
        <w:pStyle w:val="ListParagraph"/>
        <w:numPr>
          <w:ilvl w:val="1"/>
          <w:numId w:val="3"/>
        </w:numPr>
      </w:pPr>
      <w:r>
        <w:t>State all-inclusive fee for which the audit, including its associated reports, will be done.</w:t>
      </w:r>
    </w:p>
    <w:p w14:paraId="4AEAE540" w14:textId="77777777" w:rsidR="00E827F8" w:rsidRDefault="00E827F8" w:rsidP="00E827F8">
      <w:pPr>
        <w:pStyle w:val="ListParagraph"/>
        <w:numPr>
          <w:ilvl w:val="0"/>
          <w:numId w:val="3"/>
        </w:numPr>
      </w:pPr>
      <w:r>
        <w:t>Additional Technical Information – Any additional information considered essential to the proposal should be included in this section.  If there is no additional information to present, state “there is no additional information we wish to present.”</w:t>
      </w:r>
    </w:p>
    <w:p w14:paraId="3069B280" w14:textId="77777777" w:rsidR="00E827F8" w:rsidRDefault="00E827F8" w:rsidP="00E827F8">
      <w:r>
        <w:t>SCOPE OF AUDIT</w:t>
      </w:r>
    </w:p>
    <w:p w14:paraId="61F1A1B4" w14:textId="35E0E059" w:rsidR="00A175FF" w:rsidRDefault="00FE1341" w:rsidP="00E827F8">
      <w:pPr>
        <w:pStyle w:val="ListParagraph"/>
        <w:numPr>
          <w:ilvl w:val="0"/>
          <w:numId w:val="4"/>
        </w:numPr>
      </w:pPr>
      <w:r>
        <w:t xml:space="preserve">General.  </w:t>
      </w:r>
      <w:r w:rsidR="00E827F8">
        <w:t xml:space="preserve">The audit must be conducted in accordance with Generally Accepted Government Auditing Standards (GAGAS).  The audit must cover the entire operations of the auditee, or, at the option of the auditee, such audit must include a series of audits that cover departments, agencies, and other organizational units that expended or otherwise administered Federal awards during such audit period, provided that each such audit must encompass the financial statements and schedule of expenditures of Federal awards for each such department, agency, and other organizational unit, which must be considered to be a non-Federal entity.  The financial statements and schedule of expenditures of Federal awards must be for the same audit period.  </w:t>
      </w:r>
    </w:p>
    <w:p w14:paraId="0DD561FE" w14:textId="5ED5ABB5" w:rsidR="00A175FF" w:rsidRDefault="00FE1341" w:rsidP="00E827F8">
      <w:pPr>
        <w:pStyle w:val="ListParagraph"/>
        <w:numPr>
          <w:ilvl w:val="0"/>
          <w:numId w:val="4"/>
        </w:numPr>
      </w:pPr>
      <w:r>
        <w:t xml:space="preserve">Financial Statements.  </w:t>
      </w:r>
      <w:r w:rsidR="00A175FF">
        <w:t>The auditor must determine whether the financial statements of the auditee are presented fairly in all material respects in accordance with generally accepted accounting principles.  The auditor must also determine whether the schedule of expenditures of Federal awards is stated fairly in all material respects in relation to the auditee’s financial statements as a whole.</w:t>
      </w:r>
    </w:p>
    <w:p w14:paraId="4E1CFA74" w14:textId="5D829CA2" w:rsidR="00A175FF" w:rsidRDefault="00FE1341" w:rsidP="00E827F8">
      <w:pPr>
        <w:pStyle w:val="ListParagraph"/>
        <w:numPr>
          <w:ilvl w:val="0"/>
          <w:numId w:val="4"/>
        </w:numPr>
      </w:pPr>
      <w:r>
        <w:t xml:space="preserve">Internal Control.  </w:t>
      </w:r>
      <w:r w:rsidR="00A175FF">
        <w:t>(1) The compliance supplement provides guidance on internal controls over Federal programs based upon the guidance in Standards for Internal Control in the Federal Government issued by the Comptroller General of the United States and the Internal Control –Integrated Framework, issued by the Committee of Sponsoring Organizations of the Treadway Commission (COSO).</w:t>
      </w:r>
    </w:p>
    <w:p w14:paraId="48C12249" w14:textId="77777777" w:rsidR="00A175FF" w:rsidRDefault="00A175FF" w:rsidP="00A175FF">
      <w:pPr>
        <w:ind w:left="1080"/>
      </w:pPr>
      <w:r>
        <w:t>(2)</w:t>
      </w:r>
      <w:r>
        <w:tab/>
        <w:t>In addition to the requirements of GAGAS, the auditor must perform procedures to obtain an understanding of internal control over Federal programs sufficient to plan the audit to support a low assessed level of control risk of noncompliance for major programs.</w:t>
      </w:r>
    </w:p>
    <w:p w14:paraId="344D24CF" w14:textId="77777777" w:rsidR="00A175FF" w:rsidRDefault="00A175FF" w:rsidP="00A175FF">
      <w:pPr>
        <w:ind w:left="1080"/>
      </w:pPr>
      <w:r>
        <w:lastRenderedPageBreak/>
        <w:t>(3)</w:t>
      </w:r>
      <w:r>
        <w:tab/>
        <w:t>Except as provided in paragraph (c) (4) of this section, the auditor must:</w:t>
      </w:r>
    </w:p>
    <w:p w14:paraId="0E89EE52" w14:textId="77777777" w:rsidR="00A175FF" w:rsidRDefault="00A175FF" w:rsidP="00A175FF">
      <w:pPr>
        <w:ind w:left="1080"/>
      </w:pPr>
      <w:r>
        <w:t>(</w:t>
      </w:r>
      <w:proofErr w:type="spellStart"/>
      <w:r>
        <w:t>i</w:t>
      </w:r>
      <w:proofErr w:type="spellEnd"/>
      <w:r>
        <w:t>)</w:t>
      </w:r>
      <w:r>
        <w:tab/>
        <w:t>Plan the testing of internal control over compliance for major programs to support a low assessed level of control risk for the assertions relevant to the compliance requirements for each major program; and</w:t>
      </w:r>
    </w:p>
    <w:p w14:paraId="5C888073" w14:textId="77777777" w:rsidR="00A175FF" w:rsidRDefault="00A175FF" w:rsidP="00A175FF">
      <w:pPr>
        <w:ind w:left="1080"/>
      </w:pPr>
      <w:r>
        <w:t>(ii)</w:t>
      </w:r>
      <w:r>
        <w:tab/>
        <w:t>Perform testing of internal control as planned in paragraph (c)(3)(</w:t>
      </w:r>
      <w:proofErr w:type="spellStart"/>
      <w:r>
        <w:t>i</w:t>
      </w:r>
      <w:proofErr w:type="spellEnd"/>
      <w:r>
        <w:t xml:space="preserve">) of this section.  </w:t>
      </w:r>
    </w:p>
    <w:p w14:paraId="7BB4B29C" w14:textId="77777777" w:rsidR="00A175FF" w:rsidRDefault="00A175FF" w:rsidP="00A175FF">
      <w:pPr>
        <w:ind w:left="1080"/>
      </w:pPr>
      <w:r>
        <w:t>(4)</w:t>
      </w:r>
      <w:r>
        <w:tab/>
        <w:t>When internal control over some or all of the compliance requirements for a major program are likely to be ineffective in</w:t>
      </w:r>
      <w:r w:rsidR="00013786">
        <w:t xml:space="preserve"> preventing or detecting noncompliance, the planning and performing of testing described in paragraph (c)(3) of this section are not required for those compliance requirements.  However, the auditor must report a significant deficiency or material weakness in accordance with </w:t>
      </w:r>
      <w:r w:rsidR="00013786">
        <w:rPr>
          <w:rFonts w:cstheme="minorHAnsi"/>
        </w:rPr>
        <w:t>§</w:t>
      </w:r>
      <w:r w:rsidR="00013786">
        <w:t>200.516 Audit findings, assess the related control risk at the maximum, and consider whether additional compliance tests are required because of ineffective internal control.</w:t>
      </w:r>
    </w:p>
    <w:p w14:paraId="5E350E05" w14:textId="1CC5D8A8" w:rsidR="00013786" w:rsidRDefault="00013786" w:rsidP="00A175FF">
      <w:pPr>
        <w:ind w:left="1080"/>
      </w:pPr>
      <w:r>
        <w:t>(d)</w:t>
      </w:r>
      <w:r w:rsidR="009C351C">
        <w:t xml:space="preserve"> Compliance.  </w:t>
      </w:r>
      <w:r>
        <w:t>(1)  In addition to the requirements of GAGAS, the auditor must determine whether the auditee has complied with the Federal statutes, regulations, and the terms and conditions of Federal awards that may have a direct and material effect on each of its major programs.</w:t>
      </w:r>
    </w:p>
    <w:p w14:paraId="3467BFB1" w14:textId="77777777" w:rsidR="00013786" w:rsidRDefault="00013786" w:rsidP="00A175FF">
      <w:pPr>
        <w:ind w:left="1080"/>
      </w:pPr>
      <w:r>
        <w:t>(2)  The principal compliance requirements applicable to most Federal programs and the compliance requirements of the largest Federal programs are included in the compliance supplement.</w:t>
      </w:r>
    </w:p>
    <w:p w14:paraId="0B31B608" w14:textId="77777777" w:rsidR="002D76A4" w:rsidRDefault="00013786" w:rsidP="00A175FF">
      <w:pPr>
        <w:ind w:left="1080"/>
      </w:pPr>
      <w:r>
        <w:t>(3)</w:t>
      </w:r>
      <w:r>
        <w:tab/>
        <w:t>For the compliance requirements related to Federal programs contained in the compliance supplement, an audit of these compliance requirements will meet the requirements of this part.  Where there have been changes to the compliance requirements and the changes are not reflected in the compliance supplement</w:t>
      </w:r>
      <w:r w:rsidR="002D76A4">
        <w:t xml:space="preserve">, the auditor must determine the current compliance requirements and modify the audit procedures accordingly.  For those Federal programs not covered in the compliance supplement, the auditor must follow the compliance supplement’s guidance for programs not included in the supplement.  </w:t>
      </w:r>
    </w:p>
    <w:p w14:paraId="0D210463" w14:textId="77777777" w:rsidR="002D76A4" w:rsidRDefault="002D76A4" w:rsidP="00A175FF">
      <w:pPr>
        <w:ind w:left="1080"/>
      </w:pPr>
      <w:r>
        <w:t>(4)</w:t>
      </w:r>
      <w:r>
        <w:tab/>
        <w:t>The compliance testing must include tests of transactions and such other auditing procedures necessary to provide the auditor sufficient appropriate audit evidence to support an opinion on compliance.</w:t>
      </w:r>
    </w:p>
    <w:p w14:paraId="46B1F546" w14:textId="10FC0466" w:rsidR="00523A1A" w:rsidRDefault="002D76A4" w:rsidP="00A175FF">
      <w:pPr>
        <w:ind w:left="1080"/>
      </w:pPr>
      <w:r>
        <w:t xml:space="preserve">(e) </w:t>
      </w:r>
      <w:r>
        <w:tab/>
      </w:r>
      <w:r w:rsidR="0031154F">
        <w:t xml:space="preserve">Audit follow-up.  </w:t>
      </w:r>
      <w:r>
        <w:t xml:space="preserve">The auditor must follow-up on prior audit findings, perform procedures to assess the reasonableness of the summary schedule of prior audit findings prepared by the auditee in accordance with </w:t>
      </w:r>
      <w:r w:rsidR="00523A1A">
        <w:rPr>
          <w:rFonts w:cstheme="minorHAnsi"/>
        </w:rPr>
        <w:t>§</w:t>
      </w:r>
      <w:r w:rsidR="00523A1A">
        <w:t xml:space="preserve">200.511 Audit findings follow-up paragraph (b), and report, as a current year audit finding, when the auditor concludes that the summary schedule of prior audit findings materially misrepresents the status of any prior audit finding.  The auditor must perform audit follow-up procedures regardless of whether a prior audit finding relates to a major program in the current year.  </w:t>
      </w:r>
    </w:p>
    <w:p w14:paraId="341B57D2" w14:textId="0EB4E81D" w:rsidR="00523A1A" w:rsidRDefault="00523A1A" w:rsidP="00A175FF">
      <w:pPr>
        <w:ind w:left="1080"/>
      </w:pPr>
      <w:r>
        <w:t>(f)</w:t>
      </w:r>
      <w:r>
        <w:tab/>
      </w:r>
      <w:r w:rsidR="0031154F">
        <w:t xml:space="preserve">Data Collection Form.  </w:t>
      </w:r>
      <w:r>
        <w:t xml:space="preserve">As required in </w:t>
      </w:r>
      <w:r>
        <w:rPr>
          <w:rFonts w:cstheme="minorHAnsi"/>
        </w:rPr>
        <w:t>§</w:t>
      </w:r>
      <w:r>
        <w:t xml:space="preserve">200.512 Report submission paragraph (b)(3), the auditor must </w:t>
      </w:r>
      <w:proofErr w:type="gramStart"/>
      <w:r>
        <w:t>complete</w:t>
      </w:r>
      <w:proofErr w:type="gramEnd"/>
      <w:r>
        <w:t xml:space="preserve"> and sign specified sections of the data collection form.</w:t>
      </w:r>
    </w:p>
    <w:p w14:paraId="1804E184" w14:textId="77777777" w:rsidR="00523A1A" w:rsidRDefault="00523A1A" w:rsidP="00A175FF">
      <w:pPr>
        <w:ind w:left="1080"/>
      </w:pPr>
      <w:r>
        <w:lastRenderedPageBreak/>
        <w:t>NATURE OF SERVICES REQUIRED</w:t>
      </w:r>
    </w:p>
    <w:p w14:paraId="0E4C50B6" w14:textId="77777777" w:rsidR="00523A1A" w:rsidRDefault="00523A1A" w:rsidP="00A175FF">
      <w:pPr>
        <w:ind w:left="1080"/>
      </w:pPr>
      <w:r>
        <w:t>The audit shall be conducted in accordance with the Workforce Innovation and Opportunity Act (P.L. 105-220 of 1998), 20 CFR Parts 626-637 and state policy and local policy.</w:t>
      </w:r>
    </w:p>
    <w:p w14:paraId="20C0FBBC" w14:textId="77777777" w:rsidR="00523A1A" w:rsidRDefault="00523A1A" w:rsidP="00523A1A">
      <w:pPr>
        <w:pStyle w:val="ListParagraph"/>
        <w:numPr>
          <w:ilvl w:val="0"/>
          <w:numId w:val="5"/>
        </w:numPr>
      </w:pPr>
      <w:r>
        <w:t xml:space="preserve">Each audit shall be conducted in accordance with applicable auditing standards set forth in the financial and compliance element of the standards Title 2 U.S. Code of Federal Regulations Uniform Administrative Requirements, Cost Principles, and Audit Requirements for Federal Awards (2 CFR 200) Uniform Guidance.  </w:t>
      </w:r>
    </w:p>
    <w:p w14:paraId="268615D1" w14:textId="6C334C1F" w:rsidR="00013786" w:rsidRDefault="00523A1A" w:rsidP="00523A1A">
      <w:pPr>
        <w:pStyle w:val="ListParagraph"/>
        <w:numPr>
          <w:ilvl w:val="0"/>
          <w:numId w:val="5"/>
        </w:numPr>
      </w:pPr>
      <w:r>
        <w:t xml:space="preserve">The audit will cover the District and WIOA funding expenditures incurred by </w:t>
      </w:r>
      <w:r w:rsidR="007B046A">
        <w:t xml:space="preserve">the </w:t>
      </w:r>
      <w:proofErr w:type="gramStart"/>
      <w:r w:rsidR="007B046A">
        <w:t>District</w:t>
      </w:r>
      <w:proofErr w:type="gramEnd"/>
      <w:r w:rsidR="007B046A">
        <w:t xml:space="preserve"> during the period of July 1, </w:t>
      </w:r>
      <w:proofErr w:type="gramStart"/>
      <w:r w:rsidR="007B046A">
        <w:t>20</w:t>
      </w:r>
      <w:r w:rsidR="00663CC2">
        <w:t>25</w:t>
      </w:r>
      <w:proofErr w:type="gramEnd"/>
      <w:r w:rsidR="007B046A">
        <w:t xml:space="preserve"> through June 30, 202</w:t>
      </w:r>
      <w:r w:rsidR="00663CC2">
        <w:t>6</w:t>
      </w:r>
      <w:r w:rsidR="007B046A">
        <w:t>.</w:t>
      </w:r>
    </w:p>
    <w:p w14:paraId="00FFC773" w14:textId="77777777" w:rsidR="007B046A" w:rsidRDefault="007B046A" w:rsidP="00523A1A">
      <w:pPr>
        <w:pStyle w:val="ListParagraph"/>
        <w:numPr>
          <w:ilvl w:val="0"/>
          <w:numId w:val="5"/>
        </w:numPr>
      </w:pPr>
      <w:r>
        <w:t xml:space="preserve">The audit shall be subject to a monitoring review by the District to provide reasonable assurance of conformance with contract conditions.  </w:t>
      </w:r>
    </w:p>
    <w:p w14:paraId="6F93360E" w14:textId="52EC45F6" w:rsidR="007B046A" w:rsidRDefault="007B046A" w:rsidP="00523A1A">
      <w:pPr>
        <w:pStyle w:val="ListParagraph"/>
        <w:numPr>
          <w:ilvl w:val="0"/>
          <w:numId w:val="5"/>
        </w:numPr>
      </w:pPr>
      <w:r>
        <w:t>State that the audit reports will be completed by dates indicated in the RFP</w:t>
      </w:r>
      <w:r w:rsidR="003D36DB">
        <w:t xml:space="preserve"> or offer other reasonable deadlines.  </w:t>
      </w:r>
    </w:p>
    <w:p w14:paraId="7D8DA886" w14:textId="77777777" w:rsidR="007B046A" w:rsidRPr="00F7249F" w:rsidRDefault="007B046A" w:rsidP="007B046A">
      <w:pPr>
        <w:pStyle w:val="ListParagraph"/>
        <w:numPr>
          <w:ilvl w:val="0"/>
          <w:numId w:val="5"/>
        </w:numPr>
      </w:pPr>
      <w:r>
        <w:t xml:space="preserve">The vendor shall make available to the </w:t>
      </w:r>
      <w:proofErr w:type="gramStart"/>
      <w:r>
        <w:t>District</w:t>
      </w:r>
      <w:proofErr w:type="gramEnd"/>
      <w:r>
        <w:t xml:space="preserve"> all working </w:t>
      </w:r>
      <w:proofErr w:type="gramStart"/>
      <w:r>
        <w:t>papers,</w:t>
      </w:r>
      <w:proofErr w:type="gramEnd"/>
      <w:r>
        <w:t xml:space="preserve"> and documents as they relate to the audit.  The auditing firm will provide one PDF copy</w:t>
      </w:r>
      <w:r w:rsidRPr="00F7249F">
        <w:t xml:space="preserve">.  The vendor may contract separately with the District </w:t>
      </w:r>
      <w:r w:rsidRPr="00EC3CC2">
        <w:t xml:space="preserve">to prepare the district’s 990 Form. </w:t>
      </w:r>
    </w:p>
    <w:p w14:paraId="3E872892" w14:textId="77777777" w:rsidR="007B046A" w:rsidRDefault="007B046A" w:rsidP="007B046A">
      <w:pPr>
        <w:ind w:left="1080"/>
      </w:pPr>
      <w:r>
        <w:t>AUDIT REPORTING</w:t>
      </w:r>
    </w:p>
    <w:p w14:paraId="622C47AC" w14:textId="77777777" w:rsidR="007B046A" w:rsidRDefault="007B046A" w:rsidP="007B046A">
      <w:pPr>
        <w:ind w:left="1080"/>
      </w:pPr>
      <w:r>
        <w:t>Major sections of the Auditor’s Report may be in the form of either combined or separate reports and may be organized differently from the manner presented below and was conducted in accordance with this part:</w:t>
      </w:r>
    </w:p>
    <w:p w14:paraId="57C67B22" w14:textId="77777777" w:rsidR="007B046A" w:rsidRDefault="00763965" w:rsidP="00763965">
      <w:pPr>
        <w:pStyle w:val="ListParagraph"/>
        <w:numPr>
          <w:ilvl w:val="0"/>
          <w:numId w:val="6"/>
        </w:numPr>
      </w:pPr>
      <w:r>
        <w:t xml:space="preserve"> An opinion (or disclaimer of opinion) as to whether the financial statements are presented fairly in all material respects in accordance with generally accepted accounting principles and an opinion (or disclaimer of opinion) as to whether the schedule of expenditures of Federal awards is fairly stated in all material respects in relation to the financial statements as a whole.</w:t>
      </w:r>
    </w:p>
    <w:p w14:paraId="746EA589" w14:textId="77777777" w:rsidR="00763965" w:rsidRDefault="00763965" w:rsidP="00763965">
      <w:pPr>
        <w:pStyle w:val="ListParagraph"/>
        <w:numPr>
          <w:ilvl w:val="0"/>
          <w:numId w:val="6"/>
        </w:numPr>
      </w:pPr>
      <w:r>
        <w:t>A report on internal control over financial reporting and compliance with provisions of laws, regulations, contracts, and award agreements, noncompliance with which could have a material effect on the financial statements.  This report must describe the scope of testing of internal control and compliance and the results of the tests, and, where applicable, it will refer to the separate schedule of findings and questioned costs described in paragraph (d) of this section.</w:t>
      </w:r>
    </w:p>
    <w:p w14:paraId="53D15EF9" w14:textId="77777777" w:rsidR="00763965" w:rsidRDefault="00763965" w:rsidP="00763965">
      <w:pPr>
        <w:pStyle w:val="ListParagraph"/>
        <w:numPr>
          <w:ilvl w:val="0"/>
          <w:numId w:val="6"/>
        </w:numPr>
      </w:pPr>
      <w:r>
        <w:t>A report on compliance for each major program and a report on internal control over compliance.  This report must describe the scope of testing of internal control over compliance, include an opinion or disclaimer of opinion as to whether the auditee complied with Federal statutes, regulations, and the terms and conditions of Federal awards which could have a direct and material effect on each major program and refer to the separate schedule of findings and questioned costs described in paragraph (d) of this section.</w:t>
      </w:r>
    </w:p>
    <w:p w14:paraId="22354702" w14:textId="77777777" w:rsidR="00763965" w:rsidRDefault="00F7249F" w:rsidP="00763965">
      <w:pPr>
        <w:pStyle w:val="ListParagraph"/>
        <w:numPr>
          <w:ilvl w:val="0"/>
          <w:numId w:val="6"/>
        </w:numPr>
      </w:pPr>
      <w:r>
        <w:t>A schedule of findings and questioned costs which must include the following three components:</w:t>
      </w:r>
    </w:p>
    <w:p w14:paraId="70F1D551" w14:textId="77777777" w:rsidR="00F7249F" w:rsidRDefault="00F7249F" w:rsidP="00F7249F">
      <w:pPr>
        <w:pStyle w:val="ListParagraph"/>
        <w:numPr>
          <w:ilvl w:val="0"/>
          <w:numId w:val="8"/>
        </w:numPr>
      </w:pPr>
      <w:r>
        <w:t xml:space="preserve"> A summary of the auditor’s results, which must include:</w:t>
      </w:r>
    </w:p>
    <w:p w14:paraId="08916A1B" w14:textId="77777777" w:rsidR="00F7249F" w:rsidRDefault="00F7249F" w:rsidP="00F7249F">
      <w:pPr>
        <w:pStyle w:val="ListParagraph"/>
        <w:numPr>
          <w:ilvl w:val="2"/>
          <w:numId w:val="3"/>
        </w:numPr>
      </w:pPr>
      <w:r>
        <w:lastRenderedPageBreak/>
        <w:t>The type of report the auditor issued on whether the financial statements audited were prepared in accordance with GAAP (i.e., unmodified opinion, qualified opinion, adverse opinion, or disclaimer of opinion);</w:t>
      </w:r>
    </w:p>
    <w:p w14:paraId="4DA05404" w14:textId="77777777" w:rsidR="00F7249F" w:rsidRDefault="00F7249F" w:rsidP="00F7249F">
      <w:pPr>
        <w:pStyle w:val="ListParagraph"/>
        <w:numPr>
          <w:ilvl w:val="2"/>
          <w:numId w:val="3"/>
        </w:numPr>
      </w:pPr>
      <w:r>
        <w:t xml:space="preserve">Where applicable, a statement about whether significant deficiencies or material weaknesses in internal control were disclosed by the audit of the financial statements; </w:t>
      </w:r>
    </w:p>
    <w:p w14:paraId="1AC3FEDD" w14:textId="77777777" w:rsidR="00F7249F" w:rsidRDefault="00F7249F" w:rsidP="00F7249F">
      <w:pPr>
        <w:pStyle w:val="ListParagraph"/>
        <w:numPr>
          <w:ilvl w:val="2"/>
          <w:numId w:val="3"/>
        </w:numPr>
      </w:pPr>
      <w:r>
        <w:t>A statement as to whether the audit disclosed any noncompliance that is material to the financial statements of the auditee;</w:t>
      </w:r>
    </w:p>
    <w:p w14:paraId="6C151CDB" w14:textId="77777777" w:rsidR="00F7249F" w:rsidRDefault="00F7249F" w:rsidP="00F7249F">
      <w:pPr>
        <w:pStyle w:val="ListParagraph"/>
        <w:numPr>
          <w:ilvl w:val="2"/>
          <w:numId w:val="3"/>
        </w:numPr>
      </w:pPr>
      <w:r>
        <w:t>Where applicable, a statement about whether significant deficiencies or material weaknesses in internal control over major programs were disclosed by the audit;</w:t>
      </w:r>
    </w:p>
    <w:p w14:paraId="0100DCB9" w14:textId="77777777" w:rsidR="00F7249F" w:rsidRDefault="00F7249F" w:rsidP="00F7249F">
      <w:pPr>
        <w:pStyle w:val="ListParagraph"/>
        <w:numPr>
          <w:ilvl w:val="2"/>
          <w:numId w:val="3"/>
        </w:numPr>
      </w:pPr>
      <w:r>
        <w:t xml:space="preserve">The type of report the auditor issued on compliance for major programs (i.e., unmodified opinion, qualified opinion, adverse opinion, or disclaimer of opinion); </w:t>
      </w:r>
    </w:p>
    <w:p w14:paraId="19204CB2" w14:textId="77777777" w:rsidR="00F7249F" w:rsidRDefault="00F7249F" w:rsidP="00F7249F">
      <w:pPr>
        <w:pStyle w:val="ListParagraph"/>
        <w:numPr>
          <w:ilvl w:val="2"/>
          <w:numId w:val="3"/>
        </w:numPr>
      </w:pPr>
      <w:r>
        <w:t xml:space="preserve">A statement as to whether the audit disclosed any audit findings that the auditor is required to report under </w:t>
      </w:r>
      <w:r>
        <w:rPr>
          <w:rFonts w:cstheme="minorHAnsi"/>
        </w:rPr>
        <w:t>§</w:t>
      </w:r>
      <w:r>
        <w:t>200.516 Audit findings paragraph (a);</w:t>
      </w:r>
    </w:p>
    <w:p w14:paraId="072B17F1" w14:textId="77777777" w:rsidR="00F7249F" w:rsidRDefault="00F7249F" w:rsidP="00F7249F">
      <w:pPr>
        <w:pStyle w:val="ListParagraph"/>
        <w:numPr>
          <w:ilvl w:val="2"/>
          <w:numId w:val="3"/>
        </w:numPr>
      </w:pPr>
      <w:r>
        <w:t>An identification of major programs by listing each individual major program; however in the case of a cluster of programs only the cluster name as shown on the Schedule of Expenditures of Federal Awards is required;</w:t>
      </w:r>
    </w:p>
    <w:p w14:paraId="1B423E46" w14:textId="77777777" w:rsidR="00F7249F" w:rsidRDefault="00F7249F" w:rsidP="00F7249F">
      <w:pPr>
        <w:pStyle w:val="ListParagraph"/>
        <w:numPr>
          <w:ilvl w:val="2"/>
          <w:numId w:val="3"/>
        </w:numPr>
      </w:pPr>
      <w:r>
        <w:t xml:space="preserve">The dollar threshold used to distinguish between Type A and Type B programs, as described in </w:t>
      </w:r>
      <w:r>
        <w:rPr>
          <w:rFonts w:cstheme="minorHAnsi"/>
        </w:rPr>
        <w:t>§</w:t>
      </w:r>
      <w:r>
        <w:t>200.518 Major program determination paragraph (b)(1), or (b)(3) when a recalculation of the Type A threshold is required for a large loan or loan guarantees; and</w:t>
      </w:r>
    </w:p>
    <w:p w14:paraId="575BCAB9" w14:textId="77777777" w:rsidR="00F7249F" w:rsidRDefault="00F7249F" w:rsidP="00F7249F">
      <w:pPr>
        <w:pStyle w:val="ListParagraph"/>
        <w:numPr>
          <w:ilvl w:val="2"/>
          <w:numId w:val="3"/>
        </w:numPr>
      </w:pPr>
      <w:r>
        <w:t xml:space="preserve">A statement as to whether the auditee qualified as a low-risk auditee under </w:t>
      </w:r>
      <w:r>
        <w:rPr>
          <w:rFonts w:cstheme="minorHAnsi"/>
        </w:rPr>
        <w:t>§</w:t>
      </w:r>
      <w:r>
        <w:t>200.520 Criteria for a low-risk auditee.</w:t>
      </w:r>
    </w:p>
    <w:p w14:paraId="777D01BE" w14:textId="77777777" w:rsidR="00F7249F" w:rsidRDefault="00F7249F" w:rsidP="00F7249F">
      <w:pPr>
        <w:pStyle w:val="ListParagraph"/>
        <w:numPr>
          <w:ilvl w:val="0"/>
          <w:numId w:val="8"/>
        </w:numPr>
      </w:pPr>
      <w:r>
        <w:t>Findings relating to the financial statements which are required to be reported in accordance with GAGAS.</w:t>
      </w:r>
    </w:p>
    <w:p w14:paraId="11B8D927" w14:textId="152B6FCF" w:rsidR="00F7249F" w:rsidRDefault="00F7249F" w:rsidP="00F7249F">
      <w:pPr>
        <w:pStyle w:val="ListParagraph"/>
        <w:numPr>
          <w:ilvl w:val="0"/>
          <w:numId w:val="8"/>
        </w:numPr>
      </w:pPr>
      <w:r>
        <w:t xml:space="preserve">Findings and questioned costs for Federal awards which must include audit findings as defined in </w:t>
      </w:r>
      <w:r>
        <w:rPr>
          <w:rFonts w:cstheme="minorHAnsi"/>
        </w:rPr>
        <w:t>§</w:t>
      </w:r>
      <w:r w:rsidR="00A346AF">
        <w:t xml:space="preserve">200.517 Audit </w:t>
      </w:r>
      <w:r w:rsidR="00B53F47">
        <w:t>documentation</w:t>
      </w:r>
      <w:r w:rsidR="00A346AF">
        <w:t>, paragraph (a).</w:t>
      </w:r>
    </w:p>
    <w:p w14:paraId="7B6F5BD8" w14:textId="77777777" w:rsidR="00A346AF" w:rsidRDefault="00A346AF" w:rsidP="00A346AF">
      <w:pPr>
        <w:pStyle w:val="ListParagraph"/>
        <w:numPr>
          <w:ilvl w:val="0"/>
          <w:numId w:val="9"/>
        </w:numPr>
      </w:pPr>
      <w:r>
        <w:t xml:space="preserve">Audit findings (e.g., internal control findings, compliance findings, questioned costs, or fraud) that relate to the same issue must be presented as a single audit finding.  Where practical, audit findings should be organized by Federal agency or pass-through entity.  </w:t>
      </w:r>
    </w:p>
    <w:p w14:paraId="7A2373E3" w14:textId="77777777" w:rsidR="00A346AF" w:rsidRDefault="00A346AF" w:rsidP="00A346AF">
      <w:pPr>
        <w:ind w:left="1800"/>
      </w:pPr>
      <w:r>
        <w:t>ii.</w:t>
      </w:r>
      <w:r>
        <w:tab/>
        <w:t>Audit findings that relate to both the financial statements and Federal awards, as reported under paragraph (d)(2) and (d)(3) of this section, respectively, must be reported in both sections of the schedule.  However, the reporting in one section of the schedule may be in summary form with a reference to a detailed reporting in the other section of the schedule.</w:t>
      </w:r>
    </w:p>
    <w:p w14:paraId="53CBB9A9" w14:textId="2398F3EF" w:rsidR="00F7249F" w:rsidRDefault="00A346AF" w:rsidP="00F7249F">
      <w:pPr>
        <w:pStyle w:val="ListParagraph"/>
        <w:numPr>
          <w:ilvl w:val="0"/>
          <w:numId w:val="6"/>
        </w:numPr>
      </w:pPr>
      <w:r>
        <w:t xml:space="preserve">Nothing in this part precludes combining  of the audit reporting required by this section with the reporting required by </w:t>
      </w:r>
      <w:r w:rsidRPr="00EC3CC2">
        <w:rPr>
          <w:rFonts w:cstheme="minorHAnsi"/>
        </w:rPr>
        <w:t>§</w:t>
      </w:r>
      <w:r>
        <w:t>200.512 Report submission, paragraph (b) Data Collection when allowed by GAGAS and Appendix X to Part 200—Data Collection Form (Form SF-SAC).</w:t>
      </w:r>
    </w:p>
    <w:p w14:paraId="499E7471" w14:textId="77777777" w:rsidR="00E827F8" w:rsidRDefault="00E827F8" w:rsidP="00A175FF">
      <w:pPr>
        <w:ind w:left="1080"/>
      </w:pPr>
      <w:r>
        <w:t xml:space="preserve"> </w:t>
      </w:r>
    </w:p>
    <w:p w14:paraId="5EE5EA0A" w14:textId="77777777" w:rsidR="00595272" w:rsidRDefault="00595272" w:rsidP="00F34FD0"/>
    <w:p w14:paraId="35507D6A" w14:textId="77777777" w:rsidR="00A76FB0" w:rsidRDefault="00A76FB0" w:rsidP="00F34FD0"/>
    <w:p w14:paraId="6BE8280B" w14:textId="77777777" w:rsidR="00F34FD0" w:rsidRDefault="00F34FD0" w:rsidP="00F34FD0">
      <w:pPr>
        <w:pStyle w:val="ListParagraph"/>
        <w:ind w:left="1440"/>
      </w:pPr>
      <w:r>
        <w:tab/>
      </w:r>
    </w:p>
    <w:p w14:paraId="44551459" w14:textId="77777777" w:rsidR="00F34FD0" w:rsidRDefault="00F34FD0" w:rsidP="00860147"/>
    <w:p w14:paraId="0EFA78F8" w14:textId="77777777" w:rsidR="007F7FF8" w:rsidRDefault="007F7FF8" w:rsidP="00860147"/>
    <w:p w14:paraId="39FF8561" w14:textId="77777777" w:rsidR="00860147" w:rsidRDefault="00265DB0" w:rsidP="00860147">
      <w:r>
        <w:t xml:space="preserve"> </w:t>
      </w:r>
    </w:p>
    <w:p w14:paraId="1AACB86D" w14:textId="77777777" w:rsidR="00860147" w:rsidRDefault="00860147" w:rsidP="00860147"/>
    <w:p w14:paraId="6F2BED6F" w14:textId="77777777" w:rsidR="00860147" w:rsidRDefault="00860147" w:rsidP="00860147">
      <w:pPr>
        <w:ind w:left="360"/>
      </w:pPr>
    </w:p>
    <w:p w14:paraId="0340B23D" w14:textId="77777777" w:rsidR="000F3A7C" w:rsidRDefault="000F3A7C" w:rsidP="008D1F11">
      <w:r>
        <w:t xml:space="preserve"> </w:t>
      </w:r>
    </w:p>
    <w:p w14:paraId="64028BD3" w14:textId="77777777" w:rsidR="000F3A7C" w:rsidRDefault="000F3A7C" w:rsidP="008D1F11"/>
    <w:p w14:paraId="50BB0A4D" w14:textId="77777777" w:rsidR="00811BA5" w:rsidRDefault="00811BA5" w:rsidP="008D1F11"/>
    <w:p w14:paraId="328704FD" w14:textId="77777777" w:rsidR="00811BA5" w:rsidRDefault="00811BA5" w:rsidP="008D1F11"/>
    <w:p w14:paraId="00D72FA9" w14:textId="77777777" w:rsidR="008D1F11" w:rsidRDefault="008D1F11" w:rsidP="008D1F11">
      <w:r>
        <w:t xml:space="preserve">  </w:t>
      </w:r>
    </w:p>
    <w:p w14:paraId="5A4C2063" w14:textId="2A2445E4" w:rsidR="008D1F11" w:rsidRDefault="008D1F11" w:rsidP="008D1F11">
      <w:r>
        <w:t xml:space="preserve">  </w:t>
      </w:r>
    </w:p>
    <w:sectPr w:rsidR="008D1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5F92"/>
    <w:multiLevelType w:val="hybridMultilevel"/>
    <w:tmpl w:val="4F3AD562"/>
    <w:lvl w:ilvl="0" w:tplc="77D479D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E10DA1"/>
    <w:multiLevelType w:val="hybridMultilevel"/>
    <w:tmpl w:val="24647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54AD2"/>
    <w:multiLevelType w:val="hybridMultilevel"/>
    <w:tmpl w:val="2A741180"/>
    <w:lvl w:ilvl="0" w:tplc="BC2EAD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CF0054"/>
    <w:multiLevelType w:val="hybridMultilevel"/>
    <w:tmpl w:val="55504F78"/>
    <w:lvl w:ilvl="0" w:tplc="E4C021D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1D4103"/>
    <w:multiLevelType w:val="hybridMultilevel"/>
    <w:tmpl w:val="1032C876"/>
    <w:lvl w:ilvl="0" w:tplc="A61AA6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2556C2"/>
    <w:multiLevelType w:val="hybridMultilevel"/>
    <w:tmpl w:val="53A0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41914"/>
    <w:multiLevelType w:val="hybridMultilevel"/>
    <w:tmpl w:val="B8645FEE"/>
    <w:lvl w:ilvl="0" w:tplc="9A04003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C546470"/>
    <w:multiLevelType w:val="hybridMultilevel"/>
    <w:tmpl w:val="8E62E4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8A5C13"/>
    <w:multiLevelType w:val="hybridMultilevel"/>
    <w:tmpl w:val="4E90802E"/>
    <w:lvl w:ilvl="0" w:tplc="69C29EC4">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5680605">
    <w:abstractNumId w:val="5"/>
  </w:num>
  <w:num w:numId="2" w16cid:durableId="1326664595">
    <w:abstractNumId w:val="1"/>
  </w:num>
  <w:num w:numId="3" w16cid:durableId="1407191377">
    <w:abstractNumId w:val="7"/>
  </w:num>
  <w:num w:numId="4" w16cid:durableId="2053074074">
    <w:abstractNumId w:val="3"/>
  </w:num>
  <w:num w:numId="5" w16cid:durableId="580649349">
    <w:abstractNumId w:val="4"/>
  </w:num>
  <w:num w:numId="6" w16cid:durableId="409088019">
    <w:abstractNumId w:val="0"/>
  </w:num>
  <w:num w:numId="7" w16cid:durableId="780102100">
    <w:abstractNumId w:val="2"/>
  </w:num>
  <w:num w:numId="8" w16cid:durableId="795101206">
    <w:abstractNumId w:val="6"/>
  </w:num>
  <w:num w:numId="9" w16cid:durableId="2080864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11"/>
    <w:rsid w:val="00013786"/>
    <w:rsid w:val="00054647"/>
    <w:rsid w:val="000F3A7C"/>
    <w:rsid w:val="00103761"/>
    <w:rsid w:val="001B3D15"/>
    <w:rsid w:val="001D17BD"/>
    <w:rsid w:val="00243127"/>
    <w:rsid w:val="00250AC3"/>
    <w:rsid w:val="00265DB0"/>
    <w:rsid w:val="002C6BE9"/>
    <w:rsid w:val="002D76A4"/>
    <w:rsid w:val="0031154F"/>
    <w:rsid w:val="003C1811"/>
    <w:rsid w:val="003D36DB"/>
    <w:rsid w:val="0051689B"/>
    <w:rsid w:val="00523A1A"/>
    <w:rsid w:val="005373C0"/>
    <w:rsid w:val="00595272"/>
    <w:rsid w:val="00641FAE"/>
    <w:rsid w:val="00663CC2"/>
    <w:rsid w:val="00735306"/>
    <w:rsid w:val="00763965"/>
    <w:rsid w:val="007B046A"/>
    <w:rsid w:val="007F7FF8"/>
    <w:rsid w:val="00811BA5"/>
    <w:rsid w:val="00854474"/>
    <w:rsid w:val="00860147"/>
    <w:rsid w:val="008D1F11"/>
    <w:rsid w:val="009123C3"/>
    <w:rsid w:val="00922ED5"/>
    <w:rsid w:val="009C351C"/>
    <w:rsid w:val="00A175FF"/>
    <w:rsid w:val="00A346AF"/>
    <w:rsid w:val="00A76FB0"/>
    <w:rsid w:val="00B056CA"/>
    <w:rsid w:val="00B3259A"/>
    <w:rsid w:val="00B53F47"/>
    <w:rsid w:val="00CC7B83"/>
    <w:rsid w:val="00D34190"/>
    <w:rsid w:val="00D677FA"/>
    <w:rsid w:val="00D72D93"/>
    <w:rsid w:val="00D8736C"/>
    <w:rsid w:val="00D90DDE"/>
    <w:rsid w:val="00E827F8"/>
    <w:rsid w:val="00EC3CC2"/>
    <w:rsid w:val="00F34FD0"/>
    <w:rsid w:val="00F7249F"/>
    <w:rsid w:val="00FA637E"/>
    <w:rsid w:val="00FE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87EB"/>
  <w15:chartTrackingRefBased/>
  <w15:docId w15:val="{4EC49415-6BDC-47DD-AF49-CE4A0B29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A7C"/>
    <w:rPr>
      <w:color w:val="0563C1" w:themeColor="hyperlink"/>
      <w:u w:val="single"/>
    </w:rPr>
  </w:style>
  <w:style w:type="paragraph" w:styleId="ListParagraph">
    <w:name w:val="List Paragraph"/>
    <w:basedOn w:val="Normal"/>
    <w:uiPriority w:val="34"/>
    <w:qFormat/>
    <w:rsid w:val="00860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ee.dycus@arkansas.gov" TargetMode="External"/><Relationship Id="rId5" Type="http://schemas.openxmlformats.org/officeDocument/2006/relationships/hyperlink" Target="mailto:renee.dycus@arkansa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Dycus</dc:creator>
  <cp:keywords/>
  <dc:description/>
  <cp:lastModifiedBy>Renee Dycus</cp:lastModifiedBy>
  <cp:revision>3</cp:revision>
  <cp:lastPrinted>2022-07-15T14:16:00Z</cp:lastPrinted>
  <dcterms:created xsi:type="dcterms:W3CDTF">2025-12-05T17:44:00Z</dcterms:created>
  <dcterms:modified xsi:type="dcterms:W3CDTF">2025-12-05T20:46:00Z</dcterms:modified>
</cp:coreProperties>
</file>