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0C05EAF8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jc w:val="center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BARKSDALE SPOUSES CLUB; OPERATIONAL AND CHARITABLE CONSTITUTION</w:t>
      </w:r>
    </w:p>
    <w:p w14:paraId="5A13DBD2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jc w:val="center"/>
        <w:rPr>
          <w:b/>
          <w:bCs/>
          <w:sz w:val="22"/>
          <w:szCs w:val="22"/>
          <w:u w:val="single"/>
        </w:rPr>
      </w:pPr>
      <w:r w:rsidRPr="00B83271">
        <w:rPr>
          <w:b/>
          <w:bCs/>
          <w:sz w:val="22"/>
          <w:szCs w:val="22"/>
          <w:u w:val="single"/>
        </w:rPr>
        <w:t>ARTICLE 1</w:t>
      </w:r>
    </w:p>
    <w:p w14:paraId="46E4FC2D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jc w:val="center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NAME AND PURPOSE</w:t>
      </w:r>
    </w:p>
    <w:p w14:paraId="59D4A6CE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</w:p>
    <w:p w14:paraId="59AB31F9" w14:textId="1DDD9CCA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1: Name</w:t>
      </w:r>
    </w:p>
    <w:p w14:paraId="1236F5C9" w14:textId="0C08336F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The name of this organization shall be the “Barksdale Spouses’ Club,” hereinafter referred to as the BSC. The BSC is approved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as a nonprofit organization in accordance with Section 501(c)(3) of the Internal Revenue Code and is a private organization as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defined in the Air Force Instruction 34-223. It is not part of the Department of Defense or any of its components and it has no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governmental status.</w:t>
      </w:r>
    </w:p>
    <w:p w14:paraId="04AFCBCA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</w:p>
    <w:p w14:paraId="617FCC3A" w14:textId="14A7CEA8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2: Purpose</w:t>
      </w:r>
    </w:p>
    <w:p w14:paraId="71403248" w14:textId="66B38484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The purpose of the BSC is to organize and to sponsor social and charitable opportunities for its members. BSC does not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discriminate in hiring practices or membership policies on the basis of age, race, religion, color, national origin, disability, ethnic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group, or gender. The organization is organized in compliance with Section 501(c)(3) of the Internal Revenue Code and is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organized in the furtherance of charitable and/or educational, civic, or patriotic purpose consistent with the Bylaws of the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organization and section 501(c)(3) of the Internal Revenue Code or corresponding sections of any future federal tax code. The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goal is to provide information of interest to its members and to foster ideals of fellowship and charity in keeping with those of the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United States Armed Forces.</w:t>
      </w:r>
    </w:p>
    <w:p w14:paraId="75A5BAAA" w14:textId="77777777" w:rsidR="00C96C23" w:rsidRPr="00B83271" w:rsidRDefault="00C96C23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</w:p>
    <w:p w14:paraId="200F2718" w14:textId="7B49FDE0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The BSC is organized exclusively for charitable, literary, educational, and civic purposes, including the making of qualifying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distributions for exempt organizations under Section 501(c)(3) of the Internal Revenue Code or corresponding sections of any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future tax code.</w:t>
      </w:r>
    </w:p>
    <w:p w14:paraId="48A44BE4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</w:p>
    <w:p w14:paraId="005B8C07" w14:textId="6729C62B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jc w:val="center"/>
        <w:rPr>
          <w:b/>
          <w:bCs/>
          <w:sz w:val="22"/>
          <w:szCs w:val="22"/>
          <w:u w:val="single"/>
        </w:rPr>
      </w:pPr>
      <w:r w:rsidRPr="00B83271">
        <w:rPr>
          <w:b/>
          <w:bCs/>
          <w:sz w:val="22"/>
          <w:szCs w:val="22"/>
          <w:u w:val="single"/>
        </w:rPr>
        <w:t>ARTICLE 2</w:t>
      </w:r>
    </w:p>
    <w:p w14:paraId="5317A6E2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jc w:val="center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GENERAL PROVISIONS</w:t>
      </w:r>
    </w:p>
    <w:p w14:paraId="4D6A0ABD" w14:textId="620055B9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1: Authorization</w:t>
      </w:r>
    </w:p>
    <w:p w14:paraId="676A195D" w14:textId="27DB5E45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The BSC operates at Barksdale Air Force Base (BAFB) only with the consent of the Installation Commander or his/her designee.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Operation is contingent on compliance with the requirements and conditions of all applicable Air Force regulations, including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AFI 34-223, and the Private Organization Guide.</w:t>
      </w:r>
    </w:p>
    <w:p w14:paraId="25BC417A" w14:textId="468AE6C6" w:rsidR="00C96C23" w:rsidRDefault="00C96C23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</w:p>
    <w:p w14:paraId="59C416D7" w14:textId="52AD18EF" w:rsidR="00B83271" w:rsidRDefault="00B83271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</w:p>
    <w:p w14:paraId="55A27911" w14:textId="77777777" w:rsidR="00B83271" w:rsidRPr="00B83271" w:rsidRDefault="00B83271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</w:p>
    <w:p w14:paraId="6C5BFDDE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lastRenderedPageBreak/>
        <w:t>Section 2: Liability</w:t>
      </w:r>
    </w:p>
    <w:p w14:paraId="17171927" w14:textId="1329BCBD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The membership is liable, under the laws of the State of Louisiana, for organizational debts in the event the organization’s assets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are insufficient to discharge liabilities. The members are jointly and severely liable for the obligations of the BSC and they will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be informed of this liability. Each member is required to acknowledge his/her understanding of this liability in writing.</w:t>
      </w:r>
    </w:p>
    <w:p w14:paraId="6C2CAA15" w14:textId="433A5C0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3: Earnings</w:t>
      </w:r>
    </w:p>
    <w:p w14:paraId="141BC060" w14:textId="7A303E85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No part of the net earnings of the organization shall inure to the benefit of, or be distributable to its members, officers, or other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private persons, except that the organization shall be authorized and empowered to pay reasonable compensation for services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rendered and make payments and distributions in furtherance of the purpose set forth in Article 1.</w:t>
      </w:r>
    </w:p>
    <w:p w14:paraId="5F5DFE92" w14:textId="77777777" w:rsidR="00C96C23" w:rsidRPr="00B83271" w:rsidRDefault="00C96C23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</w:p>
    <w:p w14:paraId="07AFD8E7" w14:textId="08B69425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4: Political Influence</w:t>
      </w:r>
    </w:p>
    <w:p w14:paraId="30636241" w14:textId="29B0722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No substantial part of the activities of the organization shall be the carrying on of propaganda, or otherwise attempting to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influence legislation, and the organization shall not participate in, or intervene in (including the publishing or distribution of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statements) any political campaign on behalf or in opposition to any candidate for public office.</w:t>
      </w:r>
    </w:p>
    <w:p w14:paraId="43C3B83D" w14:textId="77777777" w:rsidR="00C96C23" w:rsidRPr="00B83271" w:rsidRDefault="00C96C23" w:rsidP="00526F2C">
      <w:pPr>
        <w:spacing w:line="360" w:lineRule="auto"/>
        <w:ind w:left="-720" w:right="-90"/>
        <w:rPr>
          <w:b/>
          <w:bCs/>
          <w:sz w:val="22"/>
          <w:szCs w:val="22"/>
        </w:rPr>
      </w:pPr>
    </w:p>
    <w:p w14:paraId="473EF044" w14:textId="711813FD" w:rsidR="004435F8" w:rsidRPr="00B83271" w:rsidRDefault="004251ED" w:rsidP="00526F2C">
      <w:pPr>
        <w:spacing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5: Charitable Purposes Only</w:t>
      </w:r>
    </w:p>
    <w:p w14:paraId="19FA24E7" w14:textId="4D682AB5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Notwithstanding any other provisions of these Articles of Incorporation, the organization shall not carry on any other activities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not permitted to be carried on by an organization exempt from federal taxation under Section 501(c)(3) of the Internal Revenue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Code, or corresponding section of any future federal tax code, or by a corporation, contributions to which are deductible under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Section 170(c)(2) of the Internal Revenue Code or corresponding section of any future federal tax code.</w:t>
      </w:r>
    </w:p>
    <w:p w14:paraId="6BBD6423" w14:textId="77777777" w:rsidR="00C96C23" w:rsidRPr="00B83271" w:rsidRDefault="00C96C23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</w:p>
    <w:p w14:paraId="2C666120" w14:textId="303B3DC4" w:rsidR="004251ED" w:rsidRPr="00B83271" w:rsidRDefault="004251ED" w:rsidP="00C96C23">
      <w:pPr>
        <w:autoSpaceDE w:val="0"/>
        <w:autoSpaceDN w:val="0"/>
        <w:adjustRightInd w:val="0"/>
        <w:spacing w:after="0" w:line="360" w:lineRule="auto"/>
        <w:ind w:left="-720" w:right="-90"/>
        <w:jc w:val="center"/>
        <w:rPr>
          <w:b/>
          <w:bCs/>
          <w:sz w:val="22"/>
          <w:szCs w:val="22"/>
          <w:u w:val="single"/>
        </w:rPr>
      </w:pPr>
      <w:r w:rsidRPr="00B83271">
        <w:rPr>
          <w:b/>
          <w:bCs/>
          <w:sz w:val="22"/>
          <w:szCs w:val="22"/>
          <w:u w:val="single"/>
        </w:rPr>
        <w:t>ARTICLE 3</w:t>
      </w:r>
    </w:p>
    <w:p w14:paraId="6EA8CCBB" w14:textId="77777777" w:rsidR="004251ED" w:rsidRPr="00B83271" w:rsidRDefault="004251ED" w:rsidP="00C96C23">
      <w:pPr>
        <w:autoSpaceDE w:val="0"/>
        <w:autoSpaceDN w:val="0"/>
        <w:adjustRightInd w:val="0"/>
        <w:spacing w:after="0" w:line="360" w:lineRule="auto"/>
        <w:ind w:left="-720" w:right="-90"/>
        <w:jc w:val="center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OFFICERS AND GOVERNING BOARD</w:t>
      </w:r>
    </w:p>
    <w:p w14:paraId="5CC32668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1: Board of Governors</w:t>
      </w:r>
    </w:p>
    <w:p w14:paraId="45A54304" w14:textId="08A581CC" w:rsidR="004251ED" w:rsidRPr="00B83271" w:rsidRDefault="004251ED" w:rsidP="00222E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 officers of this organization shall be elected, honorary and appointed.</w:t>
      </w:r>
    </w:p>
    <w:p w14:paraId="1B7F19D8" w14:textId="7AC8F627" w:rsidR="004251ED" w:rsidRPr="00B83271" w:rsidRDefault="004251ED" w:rsidP="00222E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 Board of Governors shall consist of the members of the Executive Board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and the chairmen of all standing committees.</w:t>
      </w:r>
    </w:p>
    <w:p w14:paraId="760F3660" w14:textId="15B3555B" w:rsidR="004251ED" w:rsidRPr="00B83271" w:rsidRDefault="004251ED" w:rsidP="00222E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 Board of Governors shall manage and direct the operations of the BSC.</w:t>
      </w:r>
    </w:p>
    <w:p w14:paraId="40A608F2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2: Executive Board</w:t>
      </w:r>
    </w:p>
    <w:p w14:paraId="3CB2005C" w14:textId="50C97064" w:rsidR="004251ED" w:rsidRPr="00B83271" w:rsidRDefault="004251ED" w:rsidP="00222EC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 elected officers are:</w:t>
      </w:r>
    </w:p>
    <w:p w14:paraId="13C49819" w14:textId="36073E0C" w:rsidR="004251ED" w:rsidRPr="00B83271" w:rsidRDefault="004251ED" w:rsidP="00222ECE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lastRenderedPageBreak/>
        <w:t>President</w:t>
      </w:r>
    </w:p>
    <w:p w14:paraId="780BC647" w14:textId="63E277C0" w:rsidR="004251ED" w:rsidRPr="00B83271" w:rsidRDefault="004251ED" w:rsidP="00222ECE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First Vice President</w:t>
      </w:r>
    </w:p>
    <w:p w14:paraId="76C291C4" w14:textId="4984408A" w:rsidR="004251ED" w:rsidRPr="00B83271" w:rsidRDefault="004251ED" w:rsidP="00222ECE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Second Vice President</w:t>
      </w:r>
    </w:p>
    <w:p w14:paraId="215F15B3" w14:textId="64D07BC0" w:rsidR="004251ED" w:rsidRPr="00B83271" w:rsidRDefault="004251ED" w:rsidP="00222ECE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Secretary</w:t>
      </w:r>
    </w:p>
    <w:p w14:paraId="57D0337E" w14:textId="5CA5D319" w:rsidR="004251ED" w:rsidRPr="00B83271" w:rsidRDefault="004251ED" w:rsidP="00222ECE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Operational Treasurer</w:t>
      </w:r>
    </w:p>
    <w:p w14:paraId="69543CD7" w14:textId="688BB981" w:rsidR="004251ED" w:rsidRPr="00B83271" w:rsidRDefault="004251ED" w:rsidP="00222ECE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Charitable Treasurer</w:t>
      </w:r>
    </w:p>
    <w:p w14:paraId="1EA94BBB" w14:textId="658A9F06" w:rsidR="00C96C23" w:rsidRPr="00B83271" w:rsidRDefault="004251ED" w:rsidP="00222EC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 honorary officers, with her/his consent are:</w:t>
      </w:r>
    </w:p>
    <w:p w14:paraId="7E50110D" w14:textId="1721C343" w:rsidR="004251ED" w:rsidRPr="00B83271" w:rsidRDefault="004251ED" w:rsidP="00222ECE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 spouse of the 2 nd Bomb Wing Installation Commander is the Honorary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President and is a member of all committees.</w:t>
      </w:r>
    </w:p>
    <w:p w14:paraId="60AB1476" w14:textId="43DAEF9B" w:rsidR="004251ED" w:rsidRPr="00B83271" w:rsidRDefault="004251ED" w:rsidP="00222EC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 Honorary President may appoint additional advisors.</w:t>
      </w:r>
      <w:r w:rsidR="00C96C23" w:rsidRPr="00B83271">
        <w:rPr>
          <w:sz w:val="22"/>
          <w:szCs w:val="22"/>
        </w:rPr>
        <w:t xml:space="preserve"> </w:t>
      </w:r>
    </w:p>
    <w:p w14:paraId="1D860D6E" w14:textId="4E95E081" w:rsidR="004251ED" w:rsidRPr="00B83271" w:rsidRDefault="004251ED" w:rsidP="00222ECE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 spouse of the 2nd Bomb Wing Vice Commander is the Honorary Vice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President, hereafter Honorary VP.</w:t>
      </w:r>
    </w:p>
    <w:p w14:paraId="2279A323" w14:textId="4BEDBBDB" w:rsidR="004251ED" w:rsidRPr="00B83271" w:rsidRDefault="004251ED" w:rsidP="00222EC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 Honorary VP shall perform the duties of the Honorary President in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her/his absence.</w:t>
      </w:r>
    </w:p>
    <w:p w14:paraId="1A006493" w14:textId="603652F8" w:rsidR="004251ED" w:rsidRPr="00B83271" w:rsidRDefault="004251ED" w:rsidP="00222ECE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 spouse of the Eighth Air Force Commander, or her/his designee, is an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Honorary Advisor.</w:t>
      </w:r>
    </w:p>
    <w:p w14:paraId="6F98D340" w14:textId="087F3C38" w:rsidR="004251ED" w:rsidRPr="00B83271" w:rsidRDefault="004251ED" w:rsidP="00222ECE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 spouse of the Global Strike Commander, or her/his designee, is an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Honorary Advisor.</w:t>
      </w:r>
    </w:p>
    <w:p w14:paraId="54ED3A41" w14:textId="3AD354CA" w:rsidR="004251ED" w:rsidRPr="00B83271" w:rsidRDefault="004251ED" w:rsidP="00222EC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 President appoints the Parliamentarian.</w:t>
      </w:r>
    </w:p>
    <w:p w14:paraId="125435E7" w14:textId="1AE147B2" w:rsidR="00C96C23" w:rsidRPr="00B83271" w:rsidRDefault="004251ED" w:rsidP="00222EC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 President, with approval of the Executive Board, appoints standing committee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chairs.</w:t>
      </w:r>
    </w:p>
    <w:p w14:paraId="76CAF266" w14:textId="2DD0358A" w:rsidR="004251ED" w:rsidRPr="00B83271" w:rsidRDefault="004251ED" w:rsidP="00222ECE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Committee chairs report to their assigned Vice President.</w:t>
      </w:r>
    </w:p>
    <w:p w14:paraId="34760E99" w14:textId="77777777" w:rsidR="00C96C23" w:rsidRPr="00B83271" w:rsidRDefault="00C96C23" w:rsidP="00C96C23">
      <w:pPr>
        <w:autoSpaceDE w:val="0"/>
        <w:autoSpaceDN w:val="0"/>
        <w:adjustRightInd w:val="0"/>
        <w:spacing w:after="0" w:line="360" w:lineRule="auto"/>
        <w:ind w:right="-90" w:firstLine="720"/>
        <w:rPr>
          <w:sz w:val="22"/>
          <w:szCs w:val="22"/>
        </w:rPr>
      </w:pPr>
    </w:p>
    <w:p w14:paraId="62C22AF0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3: Resignation</w:t>
      </w:r>
    </w:p>
    <w:p w14:paraId="77DC9BD4" w14:textId="051AF669" w:rsidR="004251ED" w:rsidRPr="00B83271" w:rsidRDefault="004251ED" w:rsidP="00222EC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Submit resignations to the President, to include the date of resignation, the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 xml:space="preserve">reason for the resignation, two </w:t>
      </w:r>
      <w:r w:rsidR="00D6009D" w:rsidRPr="00B83271">
        <w:rPr>
          <w:sz w:val="22"/>
          <w:szCs w:val="22"/>
        </w:rPr>
        <w:t>weeks’ notice</w:t>
      </w:r>
      <w:r w:rsidRPr="00B83271">
        <w:rPr>
          <w:sz w:val="22"/>
          <w:szCs w:val="22"/>
        </w:rPr>
        <w:t xml:space="preserve"> when able and the person’s signature.</w:t>
      </w:r>
    </w:p>
    <w:p w14:paraId="65530561" w14:textId="5DA1C755" w:rsidR="004251ED" w:rsidRPr="00B83271" w:rsidRDefault="004251ED" w:rsidP="00222EC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Resignations are given only to the President in person, by mail, or email.</w:t>
      </w:r>
    </w:p>
    <w:p w14:paraId="1D51BE5D" w14:textId="5F778B4C" w:rsidR="004251ED" w:rsidRPr="00B83271" w:rsidRDefault="004251ED" w:rsidP="00222EC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When feasible, a continuity meeting is set up between the outgoing officer and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the replacement officer.</w:t>
      </w:r>
    </w:p>
    <w:p w14:paraId="5CA8B123" w14:textId="77777777" w:rsidR="00C96C23" w:rsidRPr="00B83271" w:rsidRDefault="00C96C23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</w:p>
    <w:p w14:paraId="6400C26F" w14:textId="11CC10AE" w:rsidR="004251ED" w:rsidRPr="00B83271" w:rsidRDefault="004251ED" w:rsidP="00C96C23">
      <w:pPr>
        <w:autoSpaceDE w:val="0"/>
        <w:autoSpaceDN w:val="0"/>
        <w:adjustRightInd w:val="0"/>
        <w:spacing w:after="0" w:line="360" w:lineRule="auto"/>
        <w:ind w:left="-720" w:right="-90"/>
        <w:jc w:val="center"/>
        <w:rPr>
          <w:b/>
          <w:bCs/>
          <w:sz w:val="22"/>
          <w:szCs w:val="22"/>
          <w:u w:val="single"/>
        </w:rPr>
      </w:pPr>
      <w:r w:rsidRPr="00B83271">
        <w:rPr>
          <w:b/>
          <w:bCs/>
          <w:sz w:val="22"/>
          <w:szCs w:val="22"/>
          <w:u w:val="single"/>
        </w:rPr>
        <w:t>ARTICLE 4</w:t>
      </w:r>
    </w:p>
    <w:p w14:paraId="0C301590" w14:textId="77777777" w:rsidR="004251ED" w:rsidRPr="00B83271" w:rsidRDefault="004251ED" w:rsidP="00C96C23">
      <w:pPr>
        <w:autoSpaceDE w:val="0"/>
        <w:autoSpaceDN w:val="0"/>
        <w:adjustRightInd w:val="0"/>
        <w:spacing w:after="0" w:line="360" w:lineRule="auto"/>
        <w:ind w:left="-720" w:right="-90"/>
        <w:jc w:val="center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MEMBERSHIP</w:t>
      </w:r>
    </w:p>
    <w:p w14:paraId="57CDA58F" w14:textId="48CF260A" w:rsidR="004251ED" w:rsidRPr="00B83271" w:rsidRDefault="004251ED" w:rsidP="00526F2C">
      <w:pPr>
        <w:spacing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1: Eligibility</w:t>
      </w:r>
    </w:p>
    <w:p w14:paraId="7FEA65F9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Membership in the BSC is voluntary and includes active, associate, social, and honorary members:</w:t>
      </w:r>
    </w:p>
    <w:p w14:paraId="5E56EE40" w14:textId="44455E97" w:rsidR="004251ED" w:rsidRPr="00B83271" w:rsidRDefault="004251ED" w:rsidP="00222E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Active</w:t>
      </w:r>
    </w:p>
    <w:p w14:paraId="47FF0390" w14:textId="163C4C9E" w:rsidR="004251ED" w:rsidRPr="00B83271" w:rsidRDefault="004251ED" w:rsidP="00222EC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lastRenderedPageBreak/>
        <w:t>Spouses of active duty members of the United States Armed Forces.</w:t>
      </w:r>
    </w:p>
    <w:p w14:paraId="1B422763" w14:textId="381ED358" w:rsidR="004251ED" w:rsidRPr="00B83271" w:rsidRDefault="004251ED" w:rsidP="00222EC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Spouses of members of the United States Forces Reserves or National Guard.</w:t>
      </w:r>
    </w:p>
    <w:p w14:paraId="53EDC41A" w14:textId="4F42476D" w:rsidR="004251ED" w:rsidRPr="00B83271" w:rsidRDefault="004251ED" w:rsidP="00222EC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Spouses of active duty members of the Personnel Exchange Program assigned to 8th AF.</w:t>
      </w:r>
    </w:p>
    <w:p w14:paraId="6388E9B1" w14:textId="33E47FB9" w:rsidR="004251ED" w:rsidRPr="00B83271" w:rsidRDefault="004251ED" w:rsidP="00222EC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Spouses of DoD civilians assigned to BAFB.</w:t>
      </w:r>
    </w:p>
    <w:p w14:paraId="167A19BF" w14:textId="119E9C6E" w:rsidR="004251ED" w:rsidRPr="00B83271" w:rsidRDefault="004251ED" w:rsidP="00222EC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Spouses of students in the 11th Bomb Squadron FTU.</w:t>
      </w:r>
    </w:p>
    <w:p w14:paraId="653A842F" w14:textId="249A3D5A" w:rsidR="004251ED" w:rsidRPr="00B83271" w:rsidRDefault="004251ED" w:rsidP="00222E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Associate</w:t>
      </w:r>
    </w:p>
    <w:p w14:paraId="10EDEA13" w14:textId="6D54608B" w:rsidR="004251ED" w:rsidRPr="00B83271" w:rsidRDefault="004251ED" w:rsidP="00222EC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Widowed spouses of members of the United States Armed Forces.</w:t>
      </w:r>
    </w:p>
    <w:p w14:paraId="12399D11" w14:textId="2577930B" w:rsidR="004251ED" w:rsidRPr="00B83271" w:rsidRDefault="004251ED" w:rsidP="00222EC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Spouses of retired members of the United States Armed Forces.</w:t>
      </w:r>
    </w:p>
    <w:p w14:paraId="474B5790" w14:textId="67E1A5C7" w:rsidR="004251ED" w:rsidRPr="00B83271" w:rsidRDefault="004251ED" w:rsidP="00222EC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Spouses of all active duty member MIA residing in the area.</w:t>
      </w:r>
    </w:p>
    <w:p w14:paraId="306B069B" w14:textId="1866158D" w:rsidR="004251ED" w:rsidRPr="00B83271" w:rsidRDefault="004251ED" w:rsidP="00222E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Social</w:t>
      </w:r>
    </w:p>
    <w:p w14:paraId="14E9333D" w14:textId="6FF9D032" w:rsidR="004251ED" w:rsidRPr="00B83271" w:rsidRDefault="004251ED" w:rsidP="00222EC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Adult relatives who reside with BSC members.</w:t>
      </w:r>
    </w:p>
    <w:p w14:paraId="515F7736" w14:textId="5BC94BC8" w:rsidR="004251ED" w:rsidRPr="00B83271" w:rsidRDefault="004251ED" w:rsidP="00222E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Honorary</w:t>
      </w:r>
    </w:p>
    <w:p w14:paraId="566D3A77" w14:textId="0BE86392" w:rsidR="004251ED" w:rsidRPr="00B83271" w:rsidRDefault="004251ED" w:rsidP="00222EC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An individual of high moral character with an interest in BAFB community.</w:t>
      </w:r>
    </w:p>
    <w:p w14:paraId="3768DDFE" w14:textId="50AC3D7B" w:rsidR="004251ED" w:rsidRPr="00B83271" w:rsidRDefault="004251ED" w:rsidP="00222EC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An invitation to join is extended by the President, with approval of the Executive</w:t>
      </w:r>
    </w:p>
    <w:p w14:paraId="4D192F4A" w14:textId="77777777" w:rsidR="004251ED" w:rsidRPr="00B83271" w:rsidRDefault="004251ED" w:rsidP="00005529">
      <w:pPr>
        <w:pStyle w:val="ListParagraph"/>
        <w:autoSpaceDE w:val="0"/>
        <w:autoSpaceDN w:val="0"/>
        <w:adjustRightInd w:val="0"/>
        <w:spacing w:after="0" w:line="360" w:lineRule="auto"/>
        <w:ind w:left="1440" w:right="-90"/>
        <w:rPr>
          <w:sz w:val="22"/>
          <w:szCs w:val="22"/>
        </w:rPr>
      </w:pPr>
      <w:r w:rsidRPr="00B83271">
        <w:rPr>
          <w:sz w:val="22"/>
          <w:szCs w:val="22"/>
        </w:rPr>
        <w:t>Board, and has no money value.</w:t>
      </w:r>
    </w:p>
    <w:p w14:paraId="5A3817CD" w14:textId="31261386" w:rsidR="004251ED" w:rsidRPr="00B83271" w:rsidRDefault="004251ED" w:rsidP="00222E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Guests</w:t>
      </w:r>
    </w:p>
    <w:p w14:paraId="34F5FF38" w14:textId="7EA72D91" w:rsidR="004251ED" w:rsidRPr="00B83271" w:rsidRDefault="004251ED" w:rsidP="00222EC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Members may bring guests, defined as individuals not eligible for membership, to</w:t>
      </w:r>
    </w:p>
    <w:p w14:paraId="0D8CCC8F" w14:textId="5185BB9C" w:rsidR="004251ED" w:rsidRPr="00B83271" w:rsidRDefault="004251ED" w:rsidP="00222EC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any BSC program, special activity, or event not designated as “closed” by the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Executive Board.</w:t>
      </w:r>
    </w:p>
    <w:p w14:paraId="6D903E9F" w14:textId="5BF76443" w:rsidR="004251ED" w:rsidRPr="00B83271" w:rsidRDefault="004251ED" w:rsidP="00222EC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Individuals eligible for membership may attend as a special one-time-only guest at</w:t>
      </w:r>
    </w:p>
    <w:p w14:paraId="3327DEDC" w14:textId="1AEE6D03" w:rsidR="004251ED" w:rsidRPr="00B83271" w:rsidRDefault="004251ED" w:rsidP="00222EC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any BSC program, special activity, or event not designated “closed” by the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Executive Board.</w:t>
      </w:r>
    </w:p>
    <w:p w14:paraId="64EBA4CC" w14:textId="77777777" w:rsidR="00C96C23" w:rsidRPr="00B83271" w:rsidRDefault="00C96C23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</w:p>
    <w:p w14:paraId="1B9D59B8" w14:textId="1B132581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2: Privileges</w:t>
      </w:r>
      <w:r w:rsidR="00543231">
        <w:rPr>
          <w:b/>
          <w:bCs/>
          <w:sz w:val="22"/>
          <w:szCs w:val="22"/>
        </w:rPr>
        <w:t xml:space="preserve"> </w:t>
      </w:r>
    </w:p>
    <w:p w14:paraId="3313ADD3" w14:textId="1EFBC83D" w:rsidR="004251ED" w:rsidRPr="00B83271" w:rsidRDefault="004251ED" w:rsidP="00222EC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Active and Associate members, in good standing, have the right to vote, to hold elect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office, to serve on the Board of Governors, and to chair committees.</w:t>
      </w:r>
    </w:p>
    <w:p w14:paraId="1500491A" w14:textId="5D528DFA" w:rsidR="004251ED" w:rsidRPr="00B83271" w:rsidRDefault="004251ED" w:rsidP="00222EC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Social and Honorary members may participate in all BSC functions.</w:t>
      </w:r>
    </w:p>
    <w:p w14:paraId="47012EEE" w14:textId="7EA91F86" w:rsidR="004251ED" w:rsidRPr="00B83271" w:rsidRDefault="004251ED" w:rsidP="00222ECE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They cannot vote, hold elected office, or serve on the Board of Governors.</w:t>
      </w:r>
    </w:p>
    <w:p w14:paraId="13723B0D" w14:textId="66CB23F4" w:rsidR="004251ED" w:rsidRPr="00B83271" w:rsidRDefault="004251ED" w:rsidP="00222EC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Guests are not members and have no privileges.</w:t>
      </w:r>
    </w:p>
    <w:p w14:paraId="20502C5A" w14:textId="48928B8C" w:rsidR="004251ED" w:rsidRDefault="004251ED" w:rsidP="00222ECE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 Board of Governors reserves the right to limit a function to members only.</w:t>
      </w:r>
    </w:p>
    <w:p w14:paraId="390050DA" w14:textId="5C2A909D" w:rsidR="00543231" w:rsidRDefault="00543231" w:rsidP="00543231">
      <w:pPr>
        <w:pStyle w:val="ListParagraph"/>
        <w:autoSpaceDE w:val="0"/>
        <w:autoSpaceDN w:val="0"/>
        <w:adjustRightInd w:val="0"/>
        <w:spacing w:after="0" w:line="360" w:lineRule="auto"/>
        <w:ind w:left="1440" w:right="-90"/>
        <w:rPr>
          <w:sz w:val="22"/>
          <w:szCs w:val="22"/>
        </w:rPr>
      </w:pPr>
    </w:p>
    <w:p w14:paraId="67FAB392" w14:textId="2ED7DE0B" w:rsidR="00543231" w:rsidRPr="00D6009D" w:rsidRDefault="00543231" w:rsidP="00D6009D">
      <w:r w:rsidRPr="00D6009D">
        <w:t xml:space="preserve">Section 3: </w:t>
      </w:r>
      <w:r w:rsidR="00D53A35" w:rsidRPr="00D6009D">
        <w:t>Standing Rules</w:t>
      </w:r>
    </w:p>
    <w:p w14:paraId="32A7F846" w14:textId="55A74144" w:rsidR="00D53A35" w:rsidRPr="00D6009D" w:rsidRDefault="00D53A35" w:rsidP="00D53A3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810" w:right="-90"/>
        <w:rPr>
          <w:sz w:val="22"/>
          <w:szCs w:val="22"/>
        </w:rPr>
      </w:pPr>
      <w:r w:rsidRPr="00D6009D">
        <w:rPr>
          <w:sz w:val="22"/>
          <w:szCs w:val="22"/>
        </w:rPr>
        <w:lastRenderedPageBreak/>
        <w:t xml:space="preserve">No direct or indirect unauthorized distribution of member information. </w:t>
      </w:r>
    </w:p>
    <w:p w14:paraId="0C7FAD17" w14:textId="70D055EA" w:rsidR="00D53A35" w:rsidRPr="00D6009D" w:rsidRDefault="00D53A35" w:rsidP="00D53A3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810" w:right="-90"/>
        <w:rPr>
          <w:sz w:val="22"/>
          <w:szCs w:val="22"/>
        </w:rPr>
      </w:pPr>
      <w:r w:rsidRPr="00D6009D">
        <w:rPr>
          <w:sz w:val="22"/>
          <w:szCs w:val="22"/>
        </w:rPr>
        <w:t>BSC Members should remember they are representative of BSC, Barksdale AFB &amp; USAF &amp; comport themselves accordingly.</w:t>
      </w:r>
    </w:p>
    <w:p w14:paraId="037CF2D0" w14:textId="173754CD" w:rsidR="00D53A35" w:rsidRPr="00D6009D" w:rsidRDefault="00D53A35" w:rsidP="00D53A3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810" w:right="-90"/>
        <w:rPr>
          <w:sz w:val="22"/>
          <w:szCs w:val="22"/>
        </w:rPr>
      </w:pPr>
      <w:r w:rsidRPr="00D6009D">
        <w:rPr>
          <w:sz w:val="22"/>
          <w:szCs w:val="22"/>
        </w:rPr>
        <w:t>Will not contribute to delinquency of minors or underage persons.</w:t>
      </w:r>
    </w:p>
    <w:p w14:paraId="40BCF2DF" w14:textId="3ACC4A91" w:rsidR="00D53A35" w:rsidRPr="00D6009D" w:rsidRDefault="00D53A35" w:rsidP="00D53A3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810" w:right="-90"/>
        <w:rPr>
          <w:sz w:val="22"/>
          <w:szCs w:val="22"/>
        </w:rPr>
      </w:pPr>
      <w:r w:rsidRPr="00D6009D">
        <w:rPr>
          <w:sz w:val="22"/>
          <w:szCs w:val="22"/>
        </w:rPr>
        <w:t>Membership will be subject to termination</w:t>
      </w:r>
      <w:r w:rsidR="00974D15" w:rsidRPr="00D6009D">
        <w:rPr>
          <w:sz w:val="22"/>
          <w:szCs w:val="22"/>
        </w:rPr>
        <w:t xml:space="preserve"> as outlined in the Bylaws</w:t>
      </w:r>
      <w:r w:rsidRPr="00D6009D">
        <w:rPr>
          <w:sz w:val="22"/>
          <w:szCs w:val="22"/>
        </w:rPr>
        <w:t xml:space="preserve"> without refunding of dues. </w:t>
      </w:r>
    </w:p>
    <w:p w14:paraId="0317B3E7" w14:textId="550B5EC3" w:rsidR="00C96C23" w:rsidRDefault="00C96C23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</w:p>
    <w:p w14:paraId="303F33A9" w14:textId="77777777" w:rsidR="00B83271" w:rsidRPr="00B83271" w:rsidRDefault="00B83271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</w:p>
    <w:p w14:paraId="3EC24F3D" w14:textId="71D492FC" w:rsidR="004251ED" w:rsidRPr="00B83271" w:rsidRDefault="004251ED" w:rsidP="00C96C23">
      <w:pPr>
        <w:autoSpaceDE w:val="0"/>
        <w:autoSpaceDN w:val="0"/>
        <w:adjustRightInd w:val="0"/>
        <w:spacing w:after="0" w:line="360" w:lineRule="auto"/>
        <w:ind w:left="-720" w:right="-90"/>
        <w:jc w:val="center"/>
        <w:rPr>
          <w:b/>
          <w:bCs/>
          <w:sz w:val="22"/>
          <w:szCs w:val="22"/>
          <w:u w:val="single"/>
        </w:rPr>
      </w:pPr>
      <w:r w:rsidRPr="00B83271">
        <w:rPr>
          <w:b/>
          <w:bCs/>
          <w:sz w:val="22"/>
          <w:szCs w:val="22"/>
          <w:u w:val="single"/>
        </w:rPr>
        <w:t>ARTICLE 5</w:t>
      </w:r>
    </w:p>
    <w:p w14:paraId="3F66A922" w14:textId="77777777" w:rsidR="004251ED" w:rsidRPr="00B83271" w:rsidRDefault="004251ED" w:rsidP="00C96C23">
      <w:pPr>
        <w:autoSpaceDE w:val="0"/>
        <w:autoSpaceDN w:val="0"/>
        <w:adjustRightInd w:val="0"/>
        <w:spacing w:after="0" w:line="360" w:lineRule="auto"/>
        <w:ind w:left="-720" w:right="-90"/>
        <w:jc w:val="center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METHOD OF FINANCING</w:t>
      </w:r>
    </w:p>
    <w:p w14:paraId="60734C40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1: Funds</w:t>
      </w:r>
    </w:p>
    <w:p w14:paraId="4241175B" w14:textId="3F5D5D31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Monies from fundraising are the primary source of income for the BSC.</w:t>
      </w:r>
    </w:p>
    <w:p w14:paraId="7BCCE416" w14:textId="77777777" w:rsidR="00C96C23" w:rsidRPr="00B83271" w:rsidRDefault="00C96C23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</w:p>
    <w:p w14:paraId="5629CB4F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2: Internal Income</w:t>
      </w:r>
    </w:p>
    <w:p w14:paraId="157860D5" w14:textId="6DD462D8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Nominal income may be generated from items sold to the membership at member socials. This is considered miscellaneous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operating income.</w:t>
      </w:r>
    </w:p>
    <w:p w14:paraId="5B6EBEB7" w14:textId="77777777" w:rsidR="00C96C23" w:rsidRPr="00B83271" w:rsidRDefault="00C96C23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</w:p>
    <w:p w14:paraId="46278107" w14:textId="07E0F048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3: External Income/Fundraising</w:t>
      </w:r>
    </w:p>
    <w:p w14:paraId="4DF31F61" w14:textId="6A0C0E16" w:rsidR="004251ED" w:rsidRPr="00B83271" w:rsidRDefault="004251ED" w:rsidP="00C96C23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Per AFI 34-223, events held on the installation primarily raising funds from members/non-members may be held on an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occasional (defined as not more than two per calendar quarter) basis with prior written consent of the Private Organization Office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(Fundraiser Request Form) and any other relative entity (i.e. venue).</w:t>
      </w:r>
    </w:p>
    <w:p w14:paraId="725AC048" w14:textId="77777777" w:rsidR="00C96C23" w:rsidRPr="00B83271" w:rsidRDefault="00C96C23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</w:p>
    <w:p w14:paraId="5C7179AE" w14:textId="6B8542A6" w:rsidR="004251ED" w:rsidRPr="00B83271" w:rsidRDefault="004251ED" w:rsidP="00C96C23">
      <w:pPr>
        <w:autoSpaceDE w:val="0"/>
        <w:autoSpaceDN w:val="0"/>
        <w:adjustRightInd w:val="0"/>
        <w:spacing w:after="0" w:line="360" w:lineRule="auto"/>
        <w:ind w:left="-720" w:right="-90"/>
        <w:jc w:val="center"/>
        <w:rPr>
          <w:b/>
          <w:bCs/>
          <w:sz w:val="22"/>
          <w:szCs w:val="22"/>
          <w:u w:val="single"/>
        </w:rPr>
      </w:pPr>
      <w:r w:rsidRPr="00B83271">
        <w:rPr>
          <w:b/>
          <w:bCs/>
          <w:sz w:val="22"/>
          <w:szCs w:val="22"/>
          <w:u w:val="single"/>
        </w:rPr>
        <w:t>ARTICLE 6</w:t>
      </w:r>
    </w:p>
    <w:p w14:paraId="0855F336" w14:textId="77777777" w:rsidR="004251ED" w:rsidRPr="00B83271" w:rsidRDefault="004251ED" w:rsidP="00C96C23">
      <w:pPr>
        <w:autoSpaceDE w:val="0"/>
        <w:autoSpaceDN w:val="0"/>
        <w:adjustRightInd w:val="0"/>
        <w:spacing w:after="0" w:line="360" w:lineRule="auto"/>
        <w:ind w:left="-720" w:right="-90"/>
        <w:jc w:val="center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ACTIVITIES</w:t>
      </w:r>
    </w:p>
    <w:p w14:paraId="646020C7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1: Social</w:t>
      </w:r>
    </w:p>
    <w:p w14:paraId="56D65B0B" w14:textId="1E8F6C3D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The BSC provides regular social functions from August through May for the general membership.</w:t>
      </w:r>
    </w:p>
    <w:p w14:paraId="7F383127" w14:textId="77777777" w:rsidR="00C96C23" w:rsidRPr="00B83271" w:rsidRDefault="00C96C23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</w:p>
    <w:p w14:paraId="786F8C49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2: Charitable</w:t>
      </w:r>
    </w:p>
    <w:p w14:paraId="6A65BDCF" w14:textId="29C2B2EF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It is recommended that the BSC provide volunteer projects and fundraising opportunities for its membership.</w:t>
      </w:r>
    </w:p>
    <w:p w14:paraId="2D5747C7" w14:textId="77777777" w:rsidR="00C96C23" w:rsidRPr="00B83271" w:rsidRDefault="00C96C23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</w:p>
    <w:p w14:paraId="5C2FA09D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3: Special</w:t>
      </w:r>
    </w:p>
    <w:p w14:paraId="2A318EE3" w14:textId="086965AD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Other activities in the form of special activities/little clubs are authorized.</w:t>
      </w:r>
    </w:p>
    <w:p w14:paraId="4E6E6328" w14:textId="77777777" w:rsidR="00C96C23" w:rsidRPr="00B83271" w:rsidRDefault="00C96C23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</w:p>
    <w:p w14:paraId="4A436ADD" w14:textId="77777777" w:rsidR="004251ED" w:rsidRPr="00B83271" w:rsidRDefault="004251ED" w:rsidP="00C96C23">
      <w:pPr>
        <w:autoSpaceDE w:val="0"/>
        <w:autoSpaceDN w:val="0"/>
        <w:adjustRightInd w:val="0"/>
        <w:spacing w:after="0" w:line="360" w:lineRule="auto"/>
        <w:ind w:left="-720" w:right="-90"/>
        <w:jc w:val="center"/>
        <w:rPr>
          <w:b/>
          <w:bCs/>
          <w:sz w:val="22"/>
          <w:szCs w:val="22"/>
          <w:u w:val="single"/>
        </w:rPr>
      </w:pPr>
      <w:r w:rsidRPr="00B83271">
        <w:rPr>
          <w:b/>
          <w:bCs/>
          <w:sz w:val="22"/>
          <w:szCs w:val="22"/>
          <w:u w:val="single"/>
        </w:rPr>
        <w:t>ARTICLE 7</w:t>
      </w:r>
    </w:p>
    <w:p w14:paraId="1767764E" w14:textId="77777777" w:rsidR="004251ED" w:rsidRPr="00B83271" w:rsidRDefault="004251ED" w:rsidP="00C96C23">
      <w:pPr>
        <w:autoSpaceDE w:val="0"/>
        <w:autoSpaceDN w:val="0"/>
        <w:adjustRightInd w:val="0"/>
        <w:spacing w:after="0" w:line="360" w:lineRule="auto"/>
        <w:ind w:left="-720" w:right="-90"/>
        <w:jc w:val="center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MEETINGS AND QUORUMS</w:t>
      </w:r>
    </w:p>
    <w:p w14:paraId="773255E4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1: Meetings</w:t>
      </w:r>
    </w:p>
    <w:p w14:paraId="6115F793" w14:textId="5E7CB3C2" w:rsidR="004251ED" w:rsidRPr="00B83271" w:rsidRDefault="004251ED" w:rsidP="00222EC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Executive</w:t>
      </w:r>
    </w:p>
    <w:p w14:paraId="5FECBABE" w14:textId="0B6B65CE" w:rsidR="004251ED" w:rsidRPr="00B83271" w:rsidRDefault="004251ED" w:rsidP="00222EC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 Board of Governors meets monthly from June through May at a time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and place designated by the President.</w:t>
      </w:r>
    </w:p>
    <w:p w14:paraId="7C3E4DE5" w14:textId="67F852FD" w:rsidR="004251ED" w:rsidRPr="00B83271" w:rsidRDefault="004251ED" w:rsidP="00222EC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 Executive Board may meet at other times as deemed necessary by the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President.</w:t>
      </w:r>
    </w:p>
    <w:p w14:paraId="009450C1" w14:textId="062F0F43" w:rsidR="004251ED" w:rsidRPr="00B83271" w:rsidRDefault="004251ED" w:rsidP="00222EC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 President, with approval of the Executive Board, may call special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meetings of the Board of Governors at any time.</w:t>
      </w:r>
    </w:p>
    <w:p w14:paraId="472EAA42" w14:textId="63F5B66E" w:rsidR="004251ED" w:rsidRPr="00B83271" w:rsidRDefault="004251ED" w:rsidP="00222EC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All meetings of the Board of Governors and Executive Board are open to the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general membership, unless otherwise specified by the Executive Board.</w:t>
      </w:r>
    </w:p>
    <w:p w14:paraId="644677F2" w14:textId="56EBB8A3" w:rsidR="004251ED" w:rsidRPr="00B83271" w:rsidRDefault="004251ED" w:rsidP="00222EC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Business</w:t>
      </w:r>
    </w:p>
    <w:p w14:paraId="2A5F1D65" w14:textId="39CD0547" w:rsidR="004251ED" w:rsidRPr="00B83271" w:rsidRDefault="004251ED" w:rsidP="00222EC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At a minimum, the general membership will meet regularly from August through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May and conduct business during the social meeting, unless otherwise designated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by the President.</w:t>
      </w:r>
    </w:p>
    <w:p w14:paraId="379A5451" w14:textId="43CD992F" w:rsidR="004251ED" w:rsidRPr="00B83271" w:rsidRDefault="004251ED" w:rsidP="00222EC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 President, with the approval of the Executive Board, may call a special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business meeting.</w:t>
      </w:r>
    </w:p>
    <w:p w14:paraId="36A18370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2: Quorums</w:t>
      </w:r>
    </w:p>
    <w:p w14:paraId="3AC83E18" w14:textId="725F6AEF" w:rsidR="004251ED" w:rsidRPr="00B83271" w:rsidRDefault="004251ED" w:rsidP="00222E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Quorum refers to the number of eligible voting members who must be present to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conduct business.</w:t>
      </w:r>
    </w:p>
    <w:p w14:paraId="1FEF58A8" w14:textId="11063C5C" w:rsidR="004251ED" w:rsidRPr="00B83271" w:rsidRDefault="004251ED" w:rsidP="00222E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A quorum for a monthly general membership meeting shall be the members present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at any scheduled meeting.</w:t>
      </w:r>
    </w:p>
    <w:p w14:paraId="0AE64CC6" w14:textId="154BF0DF" w:rsidR="004251ED" w:rsidRPr="00B83271" w:rsidRDefault="004251ED" w:rsidP="00222E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A quorum for Board of Governors’ meetings is a majority of voting board members,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counted by standing committees.</w:t>
      </w:r>
    </w:p>
    <w:p w14:paraId="401C097E" w14:textId="2C4CF5C6" w:rsidR="004251ED" w:rsidRPr="00B83271" w:rsidRDefault="004251ED" w:rsidP="00222EC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Each committee has one vote.</w:t>
      </w:r>
    </w:p>
    <w:p w14:paraId="0EA4FE25" w14:textId="4947ACEF" w:rsidR="004251ED" w:rsidRPr="00B83271" w:rsidRDefault="004251ED" w:rsidP="00222E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A quorum for Executive Board meetings is a majority of voting board members.</w:t>
      </w:r>
    </w:p>
    <w:p w14:paraId="78F1A572" w14:textId="64CE3F9F" w:rsidR="00222ECE" w:rsidRPr="00B83271" w:rsidRDefault="004251ED" w:rsidP="00222E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 Honorary Officers, President, and Parliamentarian do not vote during board</w:t>
      </w:r>
      <w:r w:rsidR="00C96C23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meetings.</w:t>
      </w:r>
    </w:p>
    <w:p w14:paraId="351481B1" w14:textId="17FD3CF5" w:rsidR="004251ED" w:rsidRPr="00B83271" w:rsidRDefault="004251ED" w:rsidP="00222EC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They shall maintain their right to vote during general membership meetings.</w:t>
      </w:r>
    </w:p>
    <w:p w14:paraId="341B2CF9" w14:textId="74086C7D" w:rsidR="004251ED" w:rsidRPr="00B83271" w:rsidRDefault="004251ED" w:rsidP="00222E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The President will vote in case of a tie at any meeting.</w:t>
      </w:r>
    </w:p>
    <w:p w14:paraId="11991F08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3: Parliamentary Procedure</w:t>
      </w:r>
    </w:p>
    <w:p w14:paraId="3F4F5B02" w14:textId="7639F628" w:rsidR="004251ED" w:rsidRPr="00B83271" w:rsidRDefault="004251ED" w:rsidP="00222ECE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 xml:space="preserve">The rules contained in </w:t>
      </w:r>
      <w:r w:rsidRPr="00B83271">
        <w:rPr>
          <w:i/>
          <w:iCs/>
          <w:sz w:val="22"/>
          <w:szCs w:val="22"/>
          <w:lang w:bidi="he-IL"/>
        </w:rPr>
        <w:t xml:space="preserve">Robert’s Rules of Order, Newly Revised </w:t>
      </w:r>
      <w:r w:rsidRPr="00B83271">
        <w:rPr>
          <w:sz w:val="22"/>
          <w:szCs w:val="22"/>
        </w:rPr>
        <w:t>, shall guide the BSC in all cases where they do not conflict with</w:t>
      </w:r>
      <w:r w:rsidR="00222ECE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the Constitution and Bylaws of the BSC, including AFI 34-223.</w:t>
      </w:r>
    </w:p>
    <w:p w14:paraId="13CB2094" w14:textId="03ADA58D" w:rsidR="004251ED" w:rsidRDefault="004251ED" w:rsidP="00526F2C">
      <w:pPr>
        <w:pStyle w:val="ListParagraph"/>
        <w:spacing w:line="360" w:lineRule="auto"/>
        <w:ind w:left="-720" w:right="-90"/>
        <w:rPr>
          <w:sz w:val="22"/>
          <w:szCs w:val="22"/>
        </w:rPr>
      </w:pPr>
    </w:p>
    <w:p w14:paraId="238321A6" w14:textId="77777777" w:rsidR="004251ED" w:rsidRPr="00B83271" w:rsidRDefault="004251ED" w:rsidP="00222ECE">
      <w:pPr>
        <w:autoSpaceDE w:val="0"/>
        <w:autoSpaceDN w:val="0"/>
        <w:adjustRightInd w:val="0"/>
        <w:spacing w:after="0" w:line="360" w:lineRule="auto"/>
        <w:ind w:left="-720" w:right="-90"/>
        <w:jc w:val="center"/>
        <w:rPr>
          <w:b/>
          <w:bCs/>
          <w:sz w:val="22"/>
          <w:szCs w:val="22"/>
          <w:u w:val="single"/>
        </w:rPr>
      </w:pPr>
      <w:r w:rsidRPr="00B83271">
        <w:rPr>
          <w:b/>
          <w:bCs/>
          <w:sz w:val="22"/>
          <w:szCs w:val="22"/>
          <w:u w:val="single"/>
        </w:rPr>
        <w:t>ARTICLE 8</w:t>
      </w:r>
    </w:p>
    <w:p w14:paraId="78AEAAC7" w14:textId="77777777" w:rsidR="004251ED" w:rsidRPr="00B83271" w:rsidRDefault="004251ED" w:rsidP="00222ECE">
      <w:pPr>
        <w:autoSpaceDE w:val="0"/>
        <w:autoSpaceDN w:val="0"/>
        <w:adjustRightInd w:val="0"/>
        <w:spacing w:after="0" w:line="360" w:lineRule="auto"/>
        <w:ind w:left="-720" w:right="-90"/>
        <w:jc w:val="center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ADOPTION AND AMENDMENTS</w:t>
      </w:r>
    </w:p>
    <w:p w14:paraId="572E3EEE" w14:textId="77777777" w:rsidR="00222ECE" w:rsidRPr="00B83271" w:rsidRDefault="004251ED" w:rsidP="00222ECE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1: Adoption</w:t>
      </w:r>
    </w:p>
    <w:p w14:paraId="16D0D550" w14:textId="0F9BCF51" w:rsidR="00222ECE" w:rsidRPr="00B83271" w:rsidRDefault="00222ECE" w:rsidP="00222ECE">
      <w:p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</w:p>
    <w:p w14:paraId="14E6240F" w14:textId="77777777" w:rsidR="00222ECE" w:rsidRPr="00B83271" w:rsidRDefault="004251ED" w:rsidP="00222E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70" w:right="-90"/>
        <w:rPr>
          <w:sz w:val="22"/>
          <w:szCs w:val="22"/>
        </w:rPr>
      </w:pPr>
      <w:r w:rsidRPr="00B83271">
        <w:rPr>
          <w:sz w:val="22"/>
          <w:szCs w:val="22"/>
        </w:rPr>
        <w:t>Subject to final approval of the Installation Commander, or a designee, the</w:t>
      </w:r>
      <w:r w:rsidR="00222ECE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Constitution and Bylaws shall become effective upon adoption by a two-thirds</w:t>
      </w:r>
      <w:r w:rsidR="00222ECE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vote of eligible voting members present at any duly constituted meeting of the</w:t>
      </w:r>
      <w:r w:rsidR="00222ECE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BSC.</w:t>
      </w:r>
    </w:p>
    <w:p w14:paraId="01CFDD90" w14:textId="77777777" w:rsidR="00222ECE" w:rsidRPr="00B83271" w:rsidRDefault="004251ED" w:rsidP="00222E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70" w:right="-90"/>
        <w:rPr>
          <w:sz w:val="22"/>
          <w:szCs w:val="22"/>
        </w:rPr>
      </w:pPr>
      <w:r w:rsidRPr="00B83271">
        <w:rPr>
          <w:sz w:val="22"/>
          <w:szCs w:val="22"/>
        </w:rPr>
        <w:t>The Constitution and Bylaws must be updated every two years and when there is a</w:t>
      </w:r>
      <w:r w:rsidR="00222ECE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change in purpose of the BSC.</w:t>
      </w:r>
    </w:p>
    <w:p w14:paraId="39610FCC" w14:textId="5C389598" w:rsidR="004251ED" w:rsidRPr="00B83271" w:rsidRDefault="004251ED" w:rsidP="00222E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70" w:right="-90"/>
        <w:rPr>
          <w:sz w:val="22"/>
          <w:szCs w:val="22"/>
        </w:rPr>
      </w:pPr>
      <w:r w:rsidRPr="00B83271">
        <w:rPr>
          <w:sz w:val="22"/>
          <w:szCs w:val="22"/>
        </w:rPr>
        <w:t>The BSC Job Descriptions should be updated on the alternating years of the BSC</w:t>
      </w:r>
      <w:r w:rsidR="00222ECE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Constitution and Bylaws, except when there is an addition or change to a standing</w:t>
      </w:r>
      <w:r w:rsidR="00222ECE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committee.</w:t>
      </w:r>
    </w:p>
    <w:p w14:paraId="7DE92C97" w14:textId="77777777" w:rsidR="00222ECE" w:rsidRPr="00B83271" w:rsidRDefault="00222ECE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</w:p>
    <w:p w14:paraId="5BA7DDE6" w14:textId="7FD3DD99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2: Amendments</w:t>
      </w:r>
    </w:p>
    <w:p w14:paraId="51F8A3C2" w14:textId="77777777" w:rsidR="004251ED" w:rsidRPr="00B83271" w:rsidRDefault="004251ED" w:rsidP="00222ECE">
      <w:p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A. Constitution</w:t>
      </w:r>
    </w:p>
    <w:p w14:paraId="3EBF0B82" w14:textId="3D217480" w:rsidR="004251ED" w:rsidRPr="00B83271" w:rsidRDefault="004251ED" w:rsidP="00222ECE">
      <w:pPr>
        <w:autoSpaceDE w:val="0"/>
        <w:autoSpaceDN w:val="0"/>
        <w:adjustRightInd w:val="0"/>
        <w:spacing w:after="0" w:line="360" w:lineRule="auto"/>
        <w:ind w:left="720" w:right="-90"/>
        <w:rPr>
          <w:sz w:val="22"/>
          <w:szCs w:val="22"/>
        </w:rPr>
      </w:pPr>
      <w:r w:rsidRPr="00B83271">
        <w:rPr>
          <w:sz w:val="22"/>
          <w:szCs w:val="22"/>
        </w:rPr>
        <w:t>a. Amendments are proposed in writing and presented at a regular or special meeting</w:t>
      </w:r>
      <w:r w:rsidR="00222ECE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of the Board of Governors for its approval.</w:t>
      </w:r>
    </w:p>
    <w:p w14:paraId="46122747" w14:textId="653507C5" w:rsidR="004251ED" w:rsidRPr="00CB448D" w:rsidRDefault="004251ED" w:rsidP="00222ECE">
      <w:pPr>
        <w:autoSpaceDE w:val="0"/>
        <w:autoSpaceDN w:val="0"/>
        <w:adjustRightInd w:val="0"/>
        <w:spacing w:after="0" w:line="360" w:lineRule="auto"/>
        <w:ind w:left="1440" w:right="-90"/>
        <w:rPr>
          <w:sz w:val="22"/>
          <w:szCs w:val="22"/>
          <w:u w:val="single"/>
        </w:rPr>
      </w:pPr>
      <w:r w:rsidRPr="00B83271">
        <w:rPr>
          <w:sz w:val="22"/>
          <w:szCs w:val="22"/>
        </w:rPr>
        <w:t>i. Amendments coming from a Constitution committee, appointed by the</w:t>
      </w:r>
      <w:r w:rsidR="00222ECE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President, are presented directed to the Board of Governors.</w:t>
      </w:r>
      <w:r w:rsidR="00CB448D">
        <w:rPr>
          <w:sz w:val="22"/>
          <w:szCs w:val="22"/>
        </w:rPr>
        <w:t xml:space="preserve"> </w:t>
      </w:r>
      <w:bookmarkStart w:id="0" w:name="_Hlk51504149"/>
      <w:r w:rsidR="00D3653C">
        <w:rPr>
          <w:sz w:val="22"/>
          <w:szCs w:val="22"/>
          <w:u w:val="single"/>
        </w:rPr>
        <w:t xml:space="preserve">Bylaws &amp; </w:t>
      </w:r>
      <w:r w:rsidR="00D3653C" w:rsidRPr="00D3653C">
        <w:rPr>
          <w:sz w:val="22"/>
          <w:szCs w:val="22"/>
          <w:u w:val="single"/>
        </w:rPr>
        <w:t>Constitution Committee shall consist of a minimum of President &amp;  Parliamentarian &amp; 3 members in good standing;  if no Parliamentarian exists a member of the Executive board shall serve.</w:t>
      </w:r>
    </w:p>
    <w:bookmarkEnd w:id="0"/>
    <w:p w14:paraId="4179BBD0" w14:textId="77777777" w:rsidR="004251ED" w:rsidRPr="00B83271" w:rsidRDefault="004251ED" w:rsidP="00222ECE">
      <w:pPr>
        <w:autoSpaceDE w:val="0"/>
        <w:autoSpaceDN w:val="0"/>
        <w:adjustRightInd w:val="0"/>
        <w:spacing w:after="0" w:line="360" w:lineRule="auto"/>
        <w:ind w:left="720" w:right="-90" w:firstLine="720"/>
        <w:rPr>
          <w:sz w:val="22"/>
          <w:szCs w:val="22"/>
        </w:rPr>
      </w:pPr>
      <w:r w:rsidRPr="00B83271">
        <w:rPr>
          <w:sz w:val="22"/>
          <w:szCs w:val="22"/>
        </w:rPr>
        <w:t>ii. Amendments coming from general membership must have ten (10) signatures</w:t>
      </w:r>
    </w:p>
    <w:p w14:paraId="7626FF6A" w14:textId="77777777" w:rsidR="004251ED" w:rsidRPr="00B83271" w:rsidRDefault="004251ED" w:rsidP="00222ECE">
      <w:pPr>
        <w:autoSpaceDE w:val="0"/>
        <w:autoSpaceDN w:val="0"/>
        <w:adjustRightInd w:val="0"/>
        <w:spacing w:after="0" w:line="360" w:lineRule="auto"/>
        <w:ind w:left="720" w:right="-90" w:firstLine="720"/>
        <w:rPr>
          <w:sz w:val="22"/>
          <w:szCs w:val="22"/>
        </w:rPr>
      </w:pPr>
      <w:r w:rsidRPr="00B83271">
        <w:rPr>
          <w:sz w:val="22"/>
          <w:szCs w:val="22"/>
        </w:rPr>
        <w:t>before presenting to the Board of Governors.</w:t>
      </w:r>
    </w:p>
    <w:p w14:paraId="0B224AC0" w14:textId="656EE407" w:rsidR="004251ED" w:rsidRPr="00B83271" w:rsidRDefault="004251ED" w:rsidP="00222ECE">
      <w:pPr>
        <w:autoSpaceDE w:val="0"/>
        <w:autoSpaceDN w:val="0"/>
        <w:adjustRightInd w:val="0"/>
        <w:spacing w:after="0" w:line="360" w:lineRule="auto"/>
        <w:ind w:left="720" w:right="-90"/>
        <w:rPr>
          <w:sz w:val="22"/>
          <w:szCs w:val="22"/>
        </w:rPr>
      </w:pPr>
      <w:r w:rsidRPr="00B83271">
        <w:rPr>
          <w:sz w:val="22"/>
          <w:szCs w:val="22"/>
        </w:rPr>
        <w:t>b. The membership is given prior notification of a proposed amendment once the</w:t>
      </w:r>
      <w:r w:rsidR="00222ECE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Board of Governors has approved it.</w:t>
      </w:r>
    </w:p>
    <w:p w14:paraId="35EE97D0" w14:textId="7F99DF0C" w:rsidR="004251ED" w:rsidRPr="00B83271" w:rsidRDefault="004251ED" w:rsidP="00222ECE">
      <w:pPr>
        <w:autoSpaceDE w:val="0"/>
        <w:autoSpaceDN w:val="0"/>
        <w:adjustRightInd w:val="0"/>
        <w:spacing w:after="0" w:line="360" w:lineRule="auto"/>
        <w:ind w:left="720" w:right="-90"/>
        <w:rPr>
          <w:sz w:val="22"/>
          <w:szCs w:val="22"/>
        </w:rPr>
      </w:pPr>
      <w:r w:rsidRPr="00B83271">
        <w:rPr>
          <w:sz w:val="22"/>
          <w:szCs w:val="22"/>
        </w:rPr>
        <w:t>c. Subject to final approval of the Installation Commander, or a designee, an</w:t>
      </w:r>
      <w:r w:rsidR="00222ECE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 xml:space="preserve">amendment to the </w:t>
      </w:r>
      <w:r w:rsidR="00222ECE" w:rsidRPr="00B83271">
        <w:rPr>
          <w:sz w:val="22"/>
          <w:szCs w:val="22"/>
        </w:rPr>
        <w:t>c</w:t>
      </w:r>
      <w:r w:rsidRPr="00B83271">
        <w:rPr>
          <w:sz w:val="22"/>
          <w:szCs w:val="22"/>
        </w:rPr>
        <w:t>onstitution is made by a two-thirds vote of the eligible</w:t>
      </w:r>
      <w:r w:rsidR="00222ECE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members present and voting at a duly constituted meeting of the BSC.</w:t>
      </w:r>
    </w:p>
    <w:p w14:paraId="1D42C461" w14:textId="77777777" w:rsidR="004251ED" w:rsidRPr="00B83271" w:rsidRDefault="004251ED" w:rsidP="00222ECE">
      <w:pPr>
        <w:autoSpaceDE w:val="0"/>
        <w:autoSpaceDN w:val="0"/>
        <w:adjustRightInd w:val="0"/>
        <w:spacing w:after="0" w:line="360" w:lineRule="auto"/>
        <w:ind w:right="-90"/>
        <w:rPr>
          <w:sz w:val="22"/>
          <w:szCs w:val="22"/>
        </w:rPr>
      </w:pPr>
      <w:r w:rsidRPr="00B83271">
        <w:rPr>
          <w:sz w:val="22"/>
          <w:szCs w:val="22"/>
        </w:rPr>
        <w:t>B. Bylaws</w:t>
      </w:r>
    </w:p>
    <w:p w14:paraId="1F33E9C8" w14:textId="14BEED6B" w:rsidR="004251ED" w:rsidRPr="00B83271" w:rsidRDefault="00222ECE" w:rsidP="00222ECE">
      <w:pPr>
        <w:autoSpaceDE w:val="0"/>
        <w:autoSpaceDN w:val="0"/>
        <w:adjustRightInd w:val="0"/>
        <w:spacing w:after="0" w:line="360" w:lineRule="auto"/>
        <w:ind w:left="720" w:right="-90"/>
        <w:rPr>
          <w:sz w:val="22"/>
          <w:szCs w:val="22"/>
        </w:rPr>
      </w:pPr>
      <w:r w:rsidRPr="00B83271">
        <w:rPr>
          <w:sz w:val="22"/>
          <w:szCs w:val="22"/>
        </w:rPr>
        <w:t xml:space="preserve">a. </w:t>
      </w:r>
      <w:r w:rsidR="004251ED" w:rsidRPr="00B83271">
        <w:rPr>
          <w:sz w:val="22"/>
          <w:szCs w:val="22"/>
        </w:rPr>
        <w:t>Subject to final approval of the Installation Commander, or a designee, an</w:t>
      </w:r>
      <w:r w:rsidRPr="00B83271">
        <w:rPr>
          <w:sz w:val="22"/>
          <w:szCs w:val="22"/>
        </w:rPr>
        <w:t xml:space="preserve"> </w:t>
      </w:r>
      <w:r w:rsidR="004251ED" w:rsidRPr="00B83271">
        <w:rPr>
          <w:sz w:val="22"/>
          <w:szCs w:val="22"/>
        </w:rPr>
        <w:t>amendment to the Bylaws is amended by a simple majority vote of the Board of</w:t>
      </w:r>
      <w:r w:rsidRPr="00B83271">
        <w:rPr>
          <w:sz w:val="22"/>
          <w:szCs w:val="22"/>
        </w:rPr>
        <w:t xml:space="preserve"> </w:t>
      </w:r>
      <w:r w:rsidR="004251ED" w:rsidRPr="00B83271">
        <w:rPr>
          <w:sz w:val="22"/>
          <w:szCs w:val="22"/>
        </w:rPr>
        <w:t>Governors.</w:t>
      </w:r>
    </w:p>
    <w:p w14:paraId="259C4FC9" w14:textId="60AD6C10" w:rsidR="004251ED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</w:p>
    <w:p w14:paraId="78AD9959" w14:textId="77777777" w:rsidR="004251ED" w:rsidRPr="00B83271" w:rsidRDefault="004251ED" w:rsidP="00222ECE">
      <w:pPr>
        <w:autoSpaceDE w:val="0"/>
        <w:autoSpaceDN w:val="0"/>
        <w:adjustRightInd w:val="0"/>
        <w:spacing w:after="0" w:line="360" w:lineRule="auto"/>
        <w:ind w:left="-720" w:right="-90"/>
        <w:jc w:val="center"/>
        <w:rPr>
          <w:b/>
          <w:bCs/>
          <w:sz w:val="22"/>
          <w:szCs w:val="22"/>
          <w:u w:val="single"/>
        </w:rPr>
      </w:pPr>
      <w:r w:rsidRPr="00B83271">
        <w:rPr>
          <w:b/>
          <w:bCs/>
          <w:sz w:val="22"/>
          <w:szCs w:val="22"/>
          <w:u w:val="single"/>
        </w:rPr>
        <w:lastRenderedPageBreak/>
        <w:t>ARTICLE 9</w:t>
      </w:r>
    </w:p>
    <w:p w14:paraId="36E0E88A" w14:textId="77777777" w:rsidR="004251ED" w:rsidRPr="00B83271" w:rsidRDefault="004251ED" w:rsidP="00222ECE">
      <w:pPr>
        <w:autoSpaceDE w:val="0"/>
        <w:autoSpaceDN w:val="0"/>
        <w:adjustRightInd w:val="0"/>
        <w:spacing w:after="0" w:line="360" w:lineRule="auto"/>
        <w:ind w:left="-720" w:right="-90"/>
        <w:jc w:val="center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DISSOLUTION</w:t>
      </w:r>
    </w:p>
    <w:p w14:paraId="28A2CC37" w14:textId="77777777" w:rsidR="00222ECE" w:rsidRPr="00B83271" w:rsidRDefault="004251ED" w:rsidP="00222ECE">
      <w:pPr>
        <w:pStyle w:val="ListParagraph"/>
        <w:spacing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1: Debts</w:t>
      </w:r>
    </w:p>
    <w:p w14:paraId="7436C10E" w14:textId="77777777" w:rsidR="00222ECE" w:rsidRPr="00B83271" w:rsidRDefault="004251ED" w:rsidP="00222ECE">
      <w:pPr>
        <w:pStyle w:val="ListParagraph"/>
        <w:numPr>
          <w:ilvl w:val="0"/>
          <w:numId w:val="3"/>
        </w:numPr>
        <w:spacing w:line="360" w:lineRule="auto"/>
        <w:ind w:left="450" w:right="-90"/>
        <w:rPr>
          <w:sz w:val="22"/>
          <w:szCs w:val="22"/>
        </w:rPr>
      </w:pPr>
      <w:r w:rsidRPr="00B83271">
        <w:rPr>
          <w:sz w:val="22"/>
          <w:szCs w:val="22"/>
        </w:rPr>
        <w:t>In case of dissolution of the BSC, funds in the treasury at that time will be</w:t>
      </w:r>
      <w:r w:rsidR="00222ECE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used to satisfy any outstanding debts, liabilities, or obligations</w:t>
      </w:r>
    </w:p>
    <w:p w14:paraId="351E81D5" w14:textId="77777777" w:rsidR="00222ECE" w:rsidRPr="00B83271" w:rsidRDefault="004251ED" w:rsidP="00222E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50" w:right="-90"/>
        <w:rPr>
          <w:sz w:val="22"/>
          <w:szCs w:val="22"/>
        </w:rPr>
      </w:pPr>
      <w:r w:rsidRPr="00B83271">
        <w:rPr>
          <w:sz w:val="22"/>
          <w:szCs w:val="22"/>
        </w:rPr>
        <w:t>The Private Organization Office will be notified of the intent to dissolve the BSC</w:t>
      </w:r>
      <w:r w:rsidR="00222ECE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and given a time-phased action plan to do so.</w:t>
      </w:r>
    </w:p>
    <w:p w14:paraId="5E9E159E" w14:textId="274FA29F" w:rsidR="004251ED" w:rsidRPr="00B83271" w:rsidRDefault="004251ED" w:rsidP="00222E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50" w:right="-90"/>
        <w:rPr>
          <w:sz w:val="22"/>
          <w:szCs w:val="22"/>
        </w:rPr>
      </w:pPr>
      <w:r w:rsidRPr="00B83271">
        <w:rPr>
          <w:sz w:val="22"/>
          <w:szCs w:val="22"/>
        </w:rPr>
        <w:t>The Executive Board will designate three members plus at least one Honorary</w:t>
      </w:r>
      <w:r w:rsidR="00222ECE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Advisor(s) to oversee the resolution of any outstanding debts.</w:t>
      </w:r>
    </w:p>
    <w:p w14:paraId="59ADA9A8" w14:textId="77777777" w:rsidR="00222ECE" w:rsidRPr="00B83271" w:rsidRDefault="00222ECE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</w:p>
    <w:p w14:paraId="71B0290F" w14:textId="2028D630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b/>
          <w:bCs/>
          <w:sz w:val="22"/>
          <w:szCs w:val="22"/>
        </w:rPr>
      </w:pPr>
      <w:r w:rsidRPr="00B83271">
        <w:rPr>
          <w:b/>
          <w:bCs/>
          <w:sz w:val="22"/>
          <w:szCs w:val="22"/>
        </w:rPr>
        <w:t>Section 2: Assets</w:t>
      </w:r>
    </w:p>
    <w:p w14:paraId="66A55E72" w14:textId="5B20D690" w:rsidR="004251ED" w:rsidRPr="00B83271" w:rsidRDefault="004251ED" w:rsidP="00222E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 w:right="-90"/>
        <w:rPr>
          <w:sz w:val="22"/>
          <w:szCs w:val="22"/>
        </w:rPr>
      </w:pPr>
      <w:r w:rsidRPr="00B83271">
        <w:rPr>
          <w:sz w:val="22"/>
          <w:szCs w:val="22"/>
        </w:rPr>
        <w:t>The balance of the assets after dissolution shall be distributed for one or more exempt</w:t>
      </w:r>
      <w:r w:rsidR="00222ECE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purposes within the meaning of section (c)(3) of the Internal Revenue Tax Code, or the</w:t>
      </w:r>
      <w:r w:rsidR="00222ECE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corresponding section of any future tax code, or shall be distributed to the federal</w:t>
      </w:r>
      <w:r w:rsidR="00222ECE" w:rsidRPr="00B83271">
        <w:rPr>
          <w:sz w:val="22"/>
          <w:szCs w:val="22"/>
        </w:rPr>
        <w:t xml:space="preserve"> </w:t>
      </w:r>
      <w:r w:rsidRPr="00B83271">
        <w:rPr>
          <w:sz w:val="22"/>
          <w:szCs w:val="22"/>
        </w:rPr>
        <w:t>government, or to the state government, for a public purpose.</w:t>
      </w:r>
    </w:p>
    <w:p w14:paraId="53C772C2" w14:textId="77777777" w:rsidR="00222ECE" w:rsidRPr="00B83271" w:rsidRDefault="00222ECE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</w:p>
    <w:p w14:paraId="4A710CD1" w14:textId="77777777" w:rsidR="00222ECE" w:rsidRPr="00B83271" w:rsidRDefault="00222ECE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</w:p>
    <w:p w14:paraId="712531A6" w14:textId="258A6C7F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APPROVED:</w:t>
      </w:r>
    </w:p>
    <w:p w14:paraId="3AEE9F45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Jocelyn Cadiz Angie Jarreau</w:t>
      </w:r>
    </w:p>
    <w:p w14:paraId="6F60FE8B" w14:textId="28966E5A" w:rsidR="004251ED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BSC President 2019 BSC Parliamentarian 2018-19</w:t>
      </w:r>
    </w:p>
    <w:p w14:paraId="765F48C8" w14:textId="10ECEF0F" w:rsidR="007242B0" w:rsidRDefault="008B1785" w:rsidP="007242B0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bookmarkStart w:id="1" w:name="_Hlk73360354"/>
      <w:r>
        <w:rPr>
          <w:sz w:val="22"/>
          <w:szCs w:val="22"/>
        </w:rPr>
        <w:t>REVISED</w:t>
      </w:r>
      <w:r w:rsidR="007242B0">
        <w:rPr>
          <w:sz w:val="22"/>
          <w:szCs w:val="22"/>
        </w:rPr>
        <w:t xml:space="preserve">, </w:t>
      </w:r>
      <w:r>
        <w:rPr>
          <w:sz w:val="22"/>
          <w:szCs w:val="22"/>
        </w:rPr>
        <w:t>voted</w:t>
      </w:r>
      <w:r w:rsidR="007242B0">
        <w:rPr>
          <w:sz w:val="22"/>
          <w:szCs w:val="22"/>
        </w:rPr>
        <w:t xml:space="preserve"> on by BSC General Membership &amp; Approved</w:t>
      </w:r>
    </w:p>
    <w:p w14:paraId="3D5CE1FB" w14:textId="1E2B2F24" w:rsidR="007242B0" w:rsidRDefault="007242B0" w:rsidP="007242B0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>
        <w:rPr>
          <w:sz w:val="22"/>
          <w:szCs w:val="22"/>
        </w:rPr>
        <w:t>Melissa Deisch &amp; Cherie Groninger</w:t>
      </w:r>
    </w:p>
    <w:p w14:paraId="7404BEE0" w14:textId="427DFCA8" w:rsidR="007242B0" w:rsidRPr="00B83271" w:rsidRDefault="007242B0" w:rsidP="007242B0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>
        <w:rPr>
          <w:sz w:val="22"/>
          <w:szCs w:val="22"/>
        </w:rPr>
        <w:t xml:space="preserve">BSC President 2020-2021 &amp; BSC </w:t>
      </w:r>
      <w:r w:rsidRPr="00B83271">
        <w:rPr>
          <w:sz w:val="22"/>
          <w:szCs w:val="22"/>
        </w:rPr>
        <w:t>Parliamentarian</w:t>
      </w:r>
      <w:r>
        <w:rPr>
          <w:sz w:val="22"/>
          <w:szCs w:val="22"/>
        </w:rPr>
        <w:t xml:space="preserve"> 2020-2021</w:t>
      </w:r>
    </w:p>
    <w:bookmarkEnd w:id="1"/>
    <w:p w14:paraId="77120A96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This Constitution has been reviewed and found to be in accordance with the provisions of AFI 34-223.</w:t>
      </w:r>
    </w:p>
    <w:p w14:paraId="0A2D1282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____________________________________</w:t>
      </w:r>
    </w:p>
    <w:p w14:paraId="7E2BBBFF" w14:textId="77777777" w:rsidR="004251ED" w:rsidRPr="00B83271" w:rsidRDefault="004251ED" w:rsidP="00526F2C">
      <w:pPr>
        <w:autoSpaceDE w:val="0"/>
        <w:autoSpaceDN w:val="0"/>
        <w:adjustRightInd w:val="0"/>
        <w:spacing w:after="0"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Randal E. Rodgers, GS-12 USAF</w:t>
      </w:r>
    </w:p>
    <w:p w14:paraId="4BDFD5BB" w14:textId="6ED81D5F" w:rsidR="004251ED" w:rsidRPr="00B83271" w:rsidRDefault="004251ED" w:rsidP="00526F2C">
      <w:pPr>
        <w:pStyle w:val="ListParagraph"/>
        <w:spacing w:line="360" w:lineRule="auto"/>
        <w:ind w:left="-720" w:right="-90"/>
        <w:rPr>
          <w:sz w:val="22"/>
          <w:szCs w:val="22"/>
        </w:rPr>
      </w:pPr>
      <w:r w:rsidRPr="00B83271">
        <w:rPr>
          <w:sz w:val="22"/>
          <w:szCs w:val="22"/>
        </w:rPr>
        <w:t>Chief, Resource Management Flight</w:t>
      </w:r>
    </w:p>
    <w:sectPr w:rsidR="004251ED" w:rsidRPr="00B83271" w:rsidSect="00222ECE">
      <w:footerReference w:type="default" r:id="rId8"/>
      <w:pgSz w:w="12240" w:h="15840"/>
      <w:pgMar w:top="126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F244" w14:textId="77777777" w:rsidR="00413D31" w:rsidRDefault="00413D31" w:rsidP="00C96C23">
      <w:pPr>
        <w:spacing w:after="0" w:line="240" w:lineRule="auto"/>
      </w:pPr>
      <w:r>
        <w:separator/>
      </w:r>
    </w:p>
  </w:endnote>
  <w:endnote w:type="continuationSeparator" w:id="0">
    <w:p w14:paraId="07DCC7BA" w14:textId="77777777" w:rsidR="00413D31" w:rsidRDefault="00413D31" w:rsidP="00C9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446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27A9FA" w14:textId="3912A2B7" w:rsidR="00B83271" w:rsidRDefault="00B83271">
        <w:pPr>
          <w:pStyle w:val="Footer"/>
          <w:jc w:val="right"/>
        </w:pPr>
        <w:r>
          <w:t xml:space="preserve">BSC Constitution -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677515" w14:textId="77777777" w:rsidR="00B83271" w:rsidRDefault="00B83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448B" w14:textId="77777777" w:rsidR="00413D31" w:rsidRDefault="00413D31" w:rsidP="00C96C23">
      <w:pPr>
        <w:spacing w:after="0" w:line="240" w:lineRule="auto"/>
      </w:pPr>
      <w:r>
        <w:separator/>
      </w:r>
    </w:p>
  </w:footnote>
  <w:footnote w:type="continuationSeparator" w:id="0">
    <w:p w14:paraId="011B3C3D" w14:textId="77777777" w:rsidR="00413D31" w:rsidRDefault="00413D31" w:rsidP="00C96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4CF"/>
    <w:multiLevelType w:val="hybridMultilevel"/>
    <w:tmpl w:val="818C76CE"/>
    <w:lvl w:ilvl="0" w:tplc="D40C8172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7DD6626"/>
    <w:multiLevelType w:val="hybridMultilevel"/>
    <w:tmpl w:val="92E28422"/>
    <w:lvl w:ilvl="0" w:tplc="502E5094">
      <w:start w:val="1"/>
      <w:numFmt w:val="upperLetter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" w15:restartNumberingAfterBreak="0">
    <w:nsid w:val="0BDD47A4"/>
    <w:multiLevelType w:val="hybridMultilevel"/>
    <w:tmpl w:val="4B4040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82996"/>
    <w:multiLevelType w:val="hybridMultilevel"/>
    <w:tmpl w:val="0FC6A1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A2EE9"/>
    <w:multiLevelType w:val="hybridMultilevel"/>
    <w:tmpl w:val="44A61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0ECB5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1FD4"/>
    <w:multiLevelType w:val="hybridMultilevel"/>
    <w:tmpl w:val="72549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C5238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60BFA"/>
    <w:multiLevelType w:val="hybridMultilevel"/>
    <w:tmpl w:val="CAE2BF48"/>
    <w:lvl w:ilvl="0" w:tplc="9DDEFF2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C84A1D"/>
    <w:multiLevelType w:val="hybridMultilevel"/>
    <w:tmpl w:val="1180E3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81C36"/>
    <w:multiLevelType w:val="hybridMultilevel"/>
    <w:tmpl w:val="B8622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01F6D"/>
    <w:multiLevelType w:val="hybridMultilevel"/>
    <w:tmpl w:val="AB0C6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50EAB"/>
    <w:multiLevelType w:val="hybridMultilevel"/>
    <w:tmpl w:val="3EFA51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42E12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52218"/>
    <w:multiLevelType w:val="hybridMultilevel"/>
    <w:tmpl w:val="32B837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30A29"/>
    <w:multiLevelType w:val="hybridMultilevel"/>
    <w:tmpl w:val="E454E7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84EB4"/>
    <w:multiLevelType w:val="hybridMultilevel"/>
    <w:tmpl w:val="9DC64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6D42C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C1D95"/>
    <w:multiLevelType w:val="hybridMultilevel"/>
    <w:tmpl w:val="2918EB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C4BF9"/>
    <w:multiLevelType w:val="hybridMultilevel"/>
    <w:tmpl w:val="F052F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90A8C"/>
    <w:multiLevelType w:val="hybridMultilevel"/>
    <w:tmpl w:val="198C6B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801D8"/>
    <w:multiLevelType w:val="hybridMultilevel"/>
    <w:tmpl w:val="64581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EEAA1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D45CB"/>
    <w:multiLevelType w:val="hybridMultilevel"/>
    <w:tmpl w:val="733415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B6943"/>
    <w:multiLevelType w:val="hybridMultilevel"/>
    <w:tmpl w:val="B7FA8092"/>
    <w:lvl w:ilvl="0" w:tplc="5AA27D3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F0C4E75"/>
    <w:multiLevelType w:val="hybridMultilevel"/>
    <w:tmpl w:val="697C4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14"/>
  </w:num>
  <w:num w:numId="8">
    <w:abstractNumId w:val="17"/>
  </w:num>
  <w:num w:numId="9">
    <w:abstractNumId w:val="18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  <w:num w:numId="14">
    <w:abstractNumId w:val="8"/>
  </w:num>
  <w:num w:numId="15">
    <w:abstractNumId w:val="3"/>
  </w:num>
  <w:num w:numId="16">
    <w:abstractNumId w:val="13"/>
  </w:num>
  <w:num w:numId="17">
    <w:abstractNumId w:val="6"/>
  </w:num>
  <w:num w:numId="18">
    <w:abstractNumId w:val="19"/>
  </w:num>
  <w:num w:numId="19">
    <w:abstractNumId w:val="20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ED"/>
    <w:rsid w:val="00005529"/>
    <w:rsid w:val="000849E6"/>
    <w:rsid w:val="00222ECE"/>
    <w:rsid w:val="00285D78"/>
    <w:rsid w:val="00413D31"/>
    <w:rsid w:val="004251ED"/>
    <w:rsid w:val="00430414"/>
    <w:rsid w:val="004435F8"/>
    <w:rsid w:val="00526F2C"/>
    <w:rsid w:val="00543231"/>
    <w:rsid w:val="00567EEC"/>
    <w:rsid w:val="0066548A"/>
    <w:rsid w:val="00680C3F"/>
    <w:rsid w:val="007242B0"/>
    <w:rsid w:val="007B0C87"/>
    <w:rsid w:val="008B1785"/>
    <w:rsid w:val="00974D15"/>
    <w:rsid w:val="00AB07AC"/>
    <w:rsid w:val="00AE7F74"/>
    <w:rsid w:val="00B07F84"/>
    <w:rsid w:val="00B83271"/>
    <w:rsid w:val="00B848B5"/>
    <w:rsid w:val="00BD6A33"/>
    <w:rsid w:val="00BF28B9"/>
    <w:rsid w:val="00C96C23"/>
    <w:rsid w:val="00CB448D"/>
    <w:rsid w:val="00D2696B"/>
    <w:rsid w:val="00D3653C"/>
    <w:rsid w:val="00D53A35"/>
    <w:rsid w:val="00D6009D"/>
    <w:rsid w:val="00D62D25"/>
    <w:rsid w:val="00DC0E66"/>
    <w:rsid w:val="00E1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cc"/>
    </o:shapedefaults>
    <o:shapelayout v:ext="edit">
      <o:idmap v:ext="edit" data="1"/>
    </o:shapelayout>
  </w:shapeDefaults>
  <w:decimalSymbol w:val="."/>
  <w:listSeparator w:val=","/>
  <w14:docId w14:val="5568BA3C"/>
  <w15:chartTrackingRefBased/>
  <w15:docId w15:val="{7D5E3C74-C61C-4BD1-88D3-74438C60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C23"/>
  </w:style>
  <w:style w:type="paragraph" w:styleId="Footer">
    <w:name w:val="footer"/>
    <w:basedOn w:val="Normal"/>
    <w:link w:val="FooterChar"/>
    <w:uiPriority w:val="99"/>
    <w:unhideWhenUsed/>
    <w:rsid w:val="00C96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C96A4-FFA0-49AD-ABB8-90595EA6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Deisch</dc:creator>
  <cp:keywords/>
  <dc:description/>
  <cp:lastModifiedBy>Melissa Van Hoff</cp:lastModifiedBy>
  <cp:revision>10</cp:revision>
  <dcterms:created xsi:type="dcterms:W3CDTF">2020-09-19T03:42:00Z</dcterms:created>
  <dcterms:modified xsi:type="dcterms:W3CDTF">2021-05-31T18:33:00Z</dcterms:modified>
</cp:coreProperties>
</file>