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B40F" w14:textId="091E8DAE" w:rsidR="00766BE0" w:rsidRDefault="00766BE0" w:rsidP="00FB12F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CS Properties, Bicester</w:t>
      </w:r>
    </w:p>
    <w:p w14:paraId="3D4A0121" w14:textId="2C29015A" w:rsidR="00234CE2" w:rsidRDefault="00FB12FF" w:rsidP="00FB12F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C712F">
        <w:rPr>
          <w:rFonts w:ascii="Arial" w:hAnsi="Arial" w:cs="Arial"/>
          <w:b/>
          <w:bCs/>
          <w:sz w:val="28"/>
          <w:szCs w:val="28"/>
        </w:rPr>
        <w:t>Scale of Charges</w:t>
      </w:r>
    </w:p>
    <w:p w14:paraId="2768F014" w14:textId="77777777" w:rsidR="0043736E" w:rsidRDefault="0043736E" w:rsidP="00FB12F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312B86A" w14:textId="2F4C647D" w:rsidR="002E2BB1" w:rsidRPr="00FB6107" w:rsidRDefault="002E2BB1" w:rsidP="002E2BB1">
      <w:pPr>
        <w:jc w:val="both"/>
        <w:rPr>
          <w:rFonts w:ascii="Arial" w:hAnsi="Arial" w:cs="Arial"/>
        </w:rPr>
      </w:pPr>
      <w:r w:rsidRPr="00FB6107">
        <w:rPr>
          <w:rFonts w:ascii="Arial" w:hAnsi="Arial" w:cs="Arial"/>
        </w:rPr>
        <w:t xml:space="preserve">VAT is payable at the prevailing rate </w:t>
      </w:r>
      <w:bookmarkStart w:id="0" w:name="_Hlk121482018"/>
      <w:r w:rsidRPr="00FB6107">
        <w:rPr>
          <w:rFonts w:ascii="Arial" w:hAnsi="Arial" w:cs="Arial"/>
        </w:rPr>
        <w:t xml:space="preserve">(currently 20%) on </w:t>
      </w:r>
      <w:bookmarkEnd w:id="0"/>
      <w:r w:rsidRPr="00FB6107">
        <w:rPr>
          <w:rFonts w:ascii="Arial" w:hAnsi="Arial" w:cs="Arial"/>
        </w:rPr>
        <w:t>all our fees. In accordance with consumer legislation, it is quoted as included in the prices stated below. If the VAT rate changes, the price charged will change accordingly.</w:t>
      </w:r>
    </w:p>
    <w:p w14:paraId="47D315F4" w14:textId="0D324244" w:rsidR="00FB12FF" w:rsidRPr="000E7642" w:rsidRDefault="002E2BB1" w:rsidP="002E2BB1">
      <w:pPr>
        <w:jc w:val="both"/>
        <w:rPr>
          <w:rFonts w:ascii="Arial" w:hAnsi="Arial" w:cs="Arial"/>
        </w:rPr>
      </w:pPr>
      <w:r w:rsidRPr="00FB6107">
        <w:rPr>
          <w:rFonts w:ascii="Arial" w:hAnsi="Arial" w:cs="Arial"/>
        </w:rPr>
        <w:t xml:space="preserve">An amount payable under a percentage fee will go up or down depending on the agreed rent level. </w:t>
      </w:r>
      <w:r w:rsidRPr="000E7642">
        <w:rPr>
          <w:rFonts w:ascii="Arial" w:hAnsi="Arial" w:cs="Arial"/>
        </w:rPr>
        <w:t>Fixed fees will remain the same regardless of the rent level agreed.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36441C" w14:paraId="04803497" w14:textId="77777777" w:rsidTr="003C0E9D">
        <w:tc>
          <w:tcPr>
            <w:tcW w:w="2689" w:type="dxa"/>
          </w:tcPr>
          <w:p w14:paraId="5DAB5BFF" w14:textId="62AAF9AD" w:rsidR="0036441C" w:rsidRPr="002E2BB1" w:rsidRDefault="0036441C" w:rsidP="003C0E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Fully Managed Plus</w:t>
            </w:r>
          </w:p>
        </w:tc>
        <w:tc>
          <w:tcPr>
            <w:tcW w:w="7767" w:type="dxa"/>
          </w:tcPr>
          <w:p w14:paraId="1CBAAB78" w14:textId="77777777" w:rsidR="0036441C" w:rsidRDefault="0036441C" w:rsidP="003C0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16.8%</w:t>
            </w:r>
            <w:r w:rsidR="00391466">
              <w:rPr>
                <w:rFonts w:ascii="Arial" w:hAnsi="Arial" w:cs="Arial"/>
              </w:rPr>
              <w:t xml:space="preserve"> of the monthly rent received (14% + VAT) </w:t>
            </w:r>
            <w:r w:rsidR="00383D8D">
              <w:rPr>
                <w:rFonts w:ascii="Arial" w:hAnsi="Arial" w:cs="Arial"/>
              </w:rPr>
              <w:t>deducted by the Agent.</w:t>
            </w:r>
          </w:p>
          <w:p w14:paraId="1854F16C" w14:textId="77777777" w:rsidR="00383D8D" w:rsidRPr="00964F9D" w:rsidRDefault="00383D8D" w:rsidP="003C0E9D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64F9D">
              <w:rPr>
                <w:rFonts w:ascii="Arial" w:hAnsi="Arial" w:cs="Arial"/>
                <w:b/>
                <w:bCs/>
                <w:i/>
                <w:iCs/>
              </w:rPr>
              <w:t>This includes Rent Guarantee Insurance</w:t>
            </w:r>
          </w:p>
          <w:p w14:paraId="11F52459" w14:textId="07B7DFDC" w:rsidR="00F84575" w:rsidRPr="00DC712F" w:rsidRDefault="00F84575" w:rsidP="003C0E9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Eg.</w:t>
            </w:r>
            <w:proofErr w:type="spellEnd"/>
            <w:r>
              <w:rPr>
                <w:rFonts w:ascii="Arial" w:hAnsi="Arial" w:cs="Arial"/>
              </w:rPr>
              <w:t xml:space="preserve"> The monthly rent is £1400 the fee will be £</w:t>
            </w:r>
            <w:r w:rsidR="00626A87">
              <w:rPr>
                <w:rFonts w:ascii="Arial" w:hAnsi="Arial" w:cs="Arial"/>
              </w:rPr>
              <w:t>196 +</w:t>
            </w:r>
            <w:r w:rsidR="001830F5">
              <w:rPr>
                <w:rFonts w:ascii="Arial" w:hAnsi="Arial" w:cs="Arial"/>
              </w:rPr>
              <w:t xml:space="preserve"> £39.20 VAT</w:t>
            </w:r>
          </w:p>
        </w:tc>
      </w:tr>
      <w:tr w:rsidR="003C0E9D" w14:paraId="6C5BD0C7" w14:textId="77777777" w:rsidTr="003C0E9D">
        <w:tc>
          <w:tcPr>
            <w:tcW w:w="2689" w:type="dxa"/>
          </w:tcPr>
          <w:p w14:paraId="73443D1E" w14:textId="32803340" w:rsidR="003C0E9D" w:rsidRDefault="003C0E9D" w:rsidP="003C0E9D">
            <w:pPr>
              <w:rPr>
                <w:rFonts w:ascii="Arial" w:hAnsi="Arial" w:cs="Arial"/>
                <w:b/>
                <w:bCs/>
              </w:rPr>
            </w:pPr>
            <w:r w:rsidRPr="002E2BB1">
              <w:rPr>
                <w:rFonts w:ascii="Arial" w:hAnsi="Arial" w:cs="Arial"/>
                <w:b/>
                <w:bCs/>
              </w:rPr>
              <w:t>Fully Managed</w:t>
            </w:r>
          </w:p>
        </w:tc>
        <w:tc>
          <w:tcPr>
            <w:tcW w:w="7767" w:type="dxa"/>
          </w:tcPr>
          <w:p w14:paraId="6F12CDB7" w14:textId="77777777" w:rsidR="003C0E9D" w:rsidRPr="00DC712F" w:rsidRDefault="003C0E9D" w:rsidP="003C0E9D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14.4% of the monthly rent received (12% + VAT) deducted by the Agent.</w:t>
            </w:r>
          </w:p>
          <w:p w14:paraId="1BE99DEA" w14:textId="3F6AD86C" w:rsidR="003C0E9D" w:rsidRDefault="003C0E9D" w:rsidP="003C0E9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DC712F">
              <w:rPr>
                <w:rFonts w:ascii="Arial" w:hAnsi="Arial" w:cs="Arial"/>
              </w:rPr>
              <w:t>Eg.</w:t>
            </w:r>
            <w:proofErr w:type="spellEnd"/>
            <w:r w:rsidRPr="00DC712F">
              <w:rPr>
                <w:rFonts w:ascii="Arial" w:hAnsi="Arial" w:cs="Arial"/>
              </w:rPr>
              <w:t xml:space="preserve"> The monthly rent is £1400 the fee will be £168 + £33.60 VAT</w:t>
            </w:r>
          </w:p>
        </w:tc>
      </w:tr>
      <w:tr w:rsidR="003C0E9D" w14:paraId="6AD8A7AF" w14:textId="77777777" w:rsidTr="003C0E9D">
        <w:tc>
          <w:tcPr>
            <w:tcW w:w="2689" w:type="dxa"/>
          </w:tcPr>
          <w:p w14:paraId="19655A08" w14:textId="7F013CF7" w:rsidR="003C0E9D" w:rsidRDefault="003C0E9D" w:rsidP="003C0E9D">
            <w:pPr>
              <w:rPr>
                <w:rFonts w:ascii="Arial" w:hAnsi="Arial" w:cs="Arial"/>
                <w:b/>
                <w:bCs/>
              </w:rPr>
            </w:pPr>
            <w:r w:rsidRPr="002E2BB1">
              <w:rPr>
                <w:rFonts w:ascii="Arial" w:hAnsi="Arial" w:cs="Arial"/>
                <w:b/>
                <w:bCs/>
              </w:rPr>
              <w:t>Letting &amp; Rent Collection</w:t>
            </w:r>
          </w:p>
        </w:tc>
        <w:tc>
          <w:tcPr>
            <w:tcW w:w="7767" w:type="dxa"/>
          </w:tcPr>
          <w:p w14:paraId="5D552398" w14:textId="77777777" w:rsidR="003C0E9D" w:rsidRPr="00DC712F" w:rsidRDefault="003C0E9D" w:rsidP="003C0E9D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12% of the monthly rent received (10% + VAT) deducted by the Agent.</w:t>
            </w:r>
          </w:p>
          <w:p w14:paraId="603BA292" w14:textId="26435FDA" w:rsidR="003C0E9D" w:rsidRDefault="003C0E9D" w:rsidP="003C0E9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DC712F">
              <w:rPr>
                <w:rFonts w:ascii="Arial" w:hAnsi="Arial" w:cs="Arial"/>
              </w:rPr>
              <w:t>Eg.</w:t>
            </w:r>
            <w:proofErr w:type="spellEnd"/>
            <w:r w:rsidRPr="00DC712F">
              <w:rPr>
                <w:rFonts w:ascii="Arial" w:hAnsi="Arial" w:cs="Arial"/>
              </w:rPr>
              <w:t xml:space="preserve"> The monthly rent is £1400 the fee will be £140 + 28 VAT</w:t>
            </w:r>
          </w:p>
        </w:tc>
      </w:tr>
      <w:tr w:rsidR="003C0E9D" w14:paraId="1E006EC3" w14:textId="77777777" w:rsidTr="003C0E9D">
        <w:tc>
          <w:tcPr>
            <w:tcW w:w="2689" w:type="dxa"/>
          </w:tcPr>
          <w:p w14:paraId="14A5CCF4" w14:textId="688DB471" w:rsidR="003C0E9D" w:rsidRDefault="003C0E9D" w:rsidP="003C0E9D">
            <w:pPr>
              <w:rPr>
                <w:rFonts w:ascii="Arial" w:hAnsi="Arial" w:cs="Arial"/>
                <w:b/>
                <w:bCs/>
              </w:rPr>
            </w:pPr>
            <w:r w:rsidRPr="002E2BB1">
              <w:rPr>
                <w:rFonts w:ascii="Arial" w:hAnsi="Arial" w:cs="Arial"/>
                <w:b/>
                <w:bCs/>
              </w:rPr>
              <w:t>Let Only Service</w:t>
            </w:r>
          </w:p>
        </w:tc>
        <w:tc>
          <w:tcPr>
            <w:tcW w:w="7767" w:type="dxa"/>
          </w:tcPr>
          <w:p w14:paraId="37B4612B" w14:textId="49E906F7" w:rsidR="003C0E9D" w:rsidRDefault="003C0E9D" w:rsidP="003C0E9D">
            <w:pPr>
              <w:rPr>
                <w:rFonts w:ascii="Arial" w:hAnsi="Arial" w:cs="Arial"/>
                <w:b/>
                <w:bCs/>
              </w:rPr>
            </w:pPr>
            <w:r w:rsidRPr="00DC712F">
              <w:rPr>
                <w:rFonts w:ascii="Arial" w:hAnsi="Arial" w:cs="Arial"/>
              </w:rPr>
              <w:t xml:space="preserve">One </w:t>
            </w:r>
            <w:proofErr w:type="spellStart"/>
            <w:r w:rsidRPr="00DC712F">
              <w:rPr>
                <w:rFonts w:ascii="Arial" w:hAnsi="Arial" w:cs="Arial"/>
              </w:rPr>
              <w:t>months</w:t>
            </w:r>
            <w:proofErr w:type="spellEnd"/>
            <w:r w:rsidRPr="00DC712F">
              <w:rPr>
                <w:rFonts w:ascii="Arial" w:hAnsi="Arial" w:cs="Arial"/>
              </w:rPr>
              <w:t xml:space="preserve"> rent payable for each letting where the tenant is introduced by the Agent. </w:t>
            </w:r>
            <w:proofErr w:type="spellStart"/>
            <w:r w:rsidRPr="00DC712F">
              <w:rPr>
                <w:rFonts w:ascii="Arial" w:hAnsi="Arial" w:cs="Arial"/>
              </w:rPr>
              <w:t>Eg.</w:t>
            </w:r>
            <w:proofErr w:type="spellEnd"/>
            <w:r w:rsidRPr="00DC712F">
              <w:rPr>
                <w:rFonts w:ascii="Arial" w:hAnsi="Arial" w:cs="Arial"/>
              </w:rPr>
              <w:t xml:space="preserve"> The monthly rent is </w:t>
            </w:r>
            <w:proofErr w:type="gramStart"/>
            <w:r w:rsidRPr="00DC712F">
              <w:rPr>
                <w:rFonts w:ascii="Arial" w:hAnsi="Arial" w:cs="Arial"/>
              </w:rPr>
              <w:t>£1400,</w:t>
            </w:r>
            <w:proofErr w:type="gramEnd"/>
            <w:r w:rsidRPr="00DC712F">
              <w:rPr>
                <w:rFonts w:ascii="Arial" w:hAnsi="Arial" w:cs="Arial"/>
              </w:rPr>
              <w:t xml:space="preserve"> the fee will be £1167 + £233 VAT.</w:t>
            </w:r>
          </w:p>
        </w:tc>
      </w:tr>
    </w:tbl>
    <w:p w14:paraId="55DAAED0" w14:textId="77777777" w:rsidR="0088051E" w:rsidRDefault="0088051E">
      <w:pPr>
        <w:rPr>
          <w:rFonts w:ascii="Arial" w:hAnsi="Arial" w:cs="Arial"/>
          <w:b/>
          <w:bCs/>
        </w:rPr>
      </w:pPr>
    </w:p>
    <w:p w14:paraId="481A064A" w14:textId="7EF9F28B" w:rsidR="00E86218" w:rsidRPr="00DC712F" w:rsidRDefault="00E86218">
      <w:pPr>
        <w:rPr>
          <w:rFonts w:ascii="Arial" w:hAnsi="Arial" w:cs="Arial"/>
          <w:b/>
          <w:bCs/>
        </w:rPr>
      </w:pPr>
      <w:r w:rsidRPr="00DC712F">
        <w:rPr>
          <w:rFonts w:ascii="Arial" w:hAnsi="Arial" w:cs="Arial"/>
          <w:b/>
          <w:bCs/>
        </w:rPr>
        <w:t xml:space="preserve">Additional Non-Optional Fees and Charges </w:t>
      </w:r>
      <w:r w:rsidR="00CA0FB2" w:rsidRPr="00DC712F">
        <w:rPr>
          <w:rFonts w:ascii="Arial" w:hAnsi="Arial" w:cs="Arial"/>
          <w:b/>
          <w:bCs/>
        </w:rPr>
        <w:t>(all prices are inclusive of VAT)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992"/>
        <w:gridCol w:w="6775"/>
      </w:tblGrid>
      <w:tr w:rsidR="00CA6751" w:rsidRPr="00DC712F" w14:paraId="297E4544" w14:textId="77777777" w:rsidTr="0014501F">
        <w:tc>
          <w:tcPr>
            <w:tcW w:w="2689" w:type="dxa"/>
          </w:tcPr>
          <w:p w14:paraId="419FDDA9" w14:textId="5C33D310" w:rsidR="00CA6751" w:rsidRPr="0088051E" w:rsidRDefault="00CA0FB2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Initial Set-Up Fee</w:t>
            </w:r>
          </w:p>
        </w:tc>
        <w:tc>
          <w:tcPr>
            <w:tcW w:w="992" w:type="dxa"/>
          </w:tcPr>
          <w:p w14:paraId="2D0773FD" w14:textId="043CA0BD" w:rsidR="00CA6751" w:rsidRPr="00DC712F" w:rsidRDefault="0014501F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£600</w:t>
            </w:r>
          </w:p>
        </w:tc>
        <w:tc>
          <w:tcPr>
            <w:tcW w:w="6775" w:type="dxa"/>
          </w:tcPr>
          <w:p w14:paraId="11F9715A" w14:textId="146AA0AB" w:rsidR="00CA6751" w:rsidRPr="00DC712F" w:rsidRDefault="00077189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Deducted from the first </w:t>
            </w:r>
            <w:proofErr w:type="spellStart"/>
            <w:proofErr w:type="gramStart"/>
            <w:r w:rsidRPr="00DC712F">
              <w:rPr>
                <w:rFonts w:ascii="Arial" w:hAnsi="Arial" w:cs="Arial"/>
              </w:rPr>
              <w:t>months</w:t>
            </w:r>
            <w:proofErr w:type="spellEnd"/>
            <w:proofErr w:type="gramEnd"/>
            <w:r w:rsidRPr="00DC712F">
              <w:rPr>
                <w:rFonts w:ascii="Arial" w:hAnsi="Arial" w:cs="Arial"/>
              </w:rPr>
              <w:t xml:space="preserve"> rent (excluding Let Only Service)</w:t>
            </w:r>
          </w:p>
        </w:tc>
      </w:tr>
      <w:tr w:rsidR="00CA6751" w:rsidRPr="00DC712F" w14:paraId="725EAF57" w14:textId="77777777" w:rsidTr="0014501F">
        <w:tc>
          <w:tcPr>
            <w:tcW w:w="2689" w:type="dxa"/>
          </w:tcPr>
          <w:p w14:paraId="6C3404B0" w14:textId="05246070" w:rsidR="00CA6751" w:rsidRPr="0088051E" w:rsidRDefault="00AD47FD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Deposit Registration fee</w:t>
            </w:r>
          </w:p>
        </w:tc>
        <w:tc>
          <w:tcPr>
            <w:tcW w:w="992" w:type="dxa"/>
          </w:tcPr>
          <w:p w14:paraId="22A4BC9D" w14:textId="7CEA24E4" w:rsidR="00CA6751" w:rsidRPr="00DC712F" w:rsidRDefault="00AD47FD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£30</w:t>
            </w:r>
          </w:p>
        </w:tc>
        <w:tc>
          <w:tcPr>
            <w:tcW w:w="6775" w:type="dxa"/>
          </w:tcPr>
          <w:p w14:paraId="24E4A36F" w14:textId="0EBFC674" w:rsidR="00CA6751" w:rsidRPr="00DC712F" w:rsidRDefault="00AD47FD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Deducted annually. Applies to all service levels</w:t>
            </w:r>
          </w:p>
        </w:tc>
      </w:tr>
      <w:tr w:rsidR="00CA6751" w:rsidRPr="00DC712F" w14:paraId="2035FC10" w14:textId="77777777" w:rsidTr="0014501F">
        <w:tc>
          <w:tcPr>
            <w:tcW w:w="2689" w:type="dxa"/>
          </w:tcPr>
          <w:p w14:paraId="35798A87" w14:textId="2664C179" w:rsidR="00CA6751" w:rsidRPr="0088051E" w:rsidRDefault="00FF2667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Upgrade of Service</w:t>
            </w:r>
          </w:p>
        </w:tc>
        <w:tc>
          <w:tcPr>
            <w:tcW w:w="992" w:type="dxa"/>
          </w:tcPr>
          <w:p w14:paraId="12C42281" w14:textId="3B88DFF8" w:rsidR="00CA6751" w:rsidRPr="00DC712F" w:rsidRDefault="00FF2667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£200</w:t>
            </w:r>
          </w:p>
        </w:tc>
        <w:tc>
          <w:tcPr>
            <w:tcW w:w="6775" w:type="dxa"/>
          </w:tcPr>
          <w:p w14:paraId="096C70F4" w14:textId="5D5F9C5E" w:rsidR="00CA6751" w:rsidRPr="00DC712F" w:rsidRDefault="00974023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If a </w:t>
            </w:r>
            <w:proofErr w:type="gramStart"/>
            <w:r w:rsidRPr="00DC712F">
              <w:rPr>
                <w:rFonts w:ascii="Arial" w:hAnsi="Arial" w:cs="Arial"/>
              </w:rPr>
              <w:t>Landlord</w:t>
            </w:r>
            <w:proofErr w:type="gramEnd"/>
            <w:r w:rsidRPr="00DC712F">
              <w:rPr>
                <w:rFonts w:ascii="Arial" w:hAnsi="Arial" w:cs="Arial"/>
              </w:rPr>
              <w:t xml:space="preserve"> wishes to upgrade from Let Only to Rent Collect or Full Management</w:t>
            </w:r>
          </w:p>
        </w:tc>
      </w:tr>
      <w:tr w:rsidR="00CA6751" w:rsidRPr="00DC712F" w14:paraId="42F1DA4E" w14:textId="77777777" w:rsidTr="0014501F">
        <w:tc>
          <w:tcPr>
            <w:tcW w:w="2689" w:type="dxa"/>
          </w:tcPr>
          <w:p w14:paraId="5213A6DC" w14:textId="621B1D11" w:rsidR="00CA6751" w:rsidRPr="0088051E" w:rsidRDefault="002B3B77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Transfer of Management to CS Properties</w:t>
            </w:r>
          </w:p>
        </w:tc>
        <w:tc>
          <w:tcPr>
            <w:tcW w:w="992" w:type="dxa"/>
          </w:tcPr>
          <w:p w14:paraId="56F536D6" w14:textId="7C7B4DCB" w:rsidR="00CA6751" w:rsidRPr="00DC712F" w:rsidRDefault="002B3B77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£240</w:t>
            </w:r>
          </w:p>
        </w:tc>
        <w:tc>
          <w:tcPr>
            <w:tcW w:w="6775" w:type="dxa"/>
          </w:tcPr>
          <w:p w14:paraId="1845A5AF" w14:textId="6FE9DF83" w:rsidR="00CA6751" w:rsidRPr="00DC712F" w:rsidRDefault="00B850E1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Where CS Properties </w:t>
            </w:r>
            <w:r w:rsidR="004D1609" w:rsidRPr="00DC712F">
              <w:rPr>
                <w:rFonts w:ascii="Arial" w:hAnsi="Arial" w:cs="Arial"/>
              </w:rPr>
              <w:t xml:space="preserve">are taking over from another agent or </w:t>
            </w:r>
            <w:r w:rsidR="0065737B" w:rsidRPr="00DC712F">
              <w:rPr>
                <w:rFonts w:ascii="Arial" w:hAnsi="Arial" w:cs="Arial"/>
              </w:rPr>
              <w:t>the landlord with a tenant in situ</w:t>
            </w:r>
            <w:r w:rsidR="00886F98" w:rsidRPr="00DC712F">
              <w:rPr>
                <w:rFonts w:ascii="Arial" w:hAnsi="Arial" w:cs="Arial"/>
              </w:rPr>
              <w:t xml:space="preserve"> the initial set-up fee is re</w:t>
            </w:r>
            <w:r w:rsidR="00BB11E1" w:rsidRPr="00DC712F">
              <w:rPr>
                <w:rFonts w:ascii="Arial" w:hAnsi="Arial" w:cs="Arial"/>
              </w:rPr>
              <w:t>duced</w:t>
            </w:r>
            <w:r w:rsidR="00DA23DF" w:rsidRPr="00DC712F">
              <w:rPr>
                <w:rFonts w:ascii="Arial" w:hAnsi="Arial" w:cs="Arial"/>
              </w:rPr>
              <w:t xml:space="preserve"> to £240. This includes review of documentation</w:t>
            </w:r>
            <w:r w:rsidR="000F66AA" w:rsidRPr="00DC712F">
              <w:rPr>
                <w:rFonts w:ascii="Arial" w:hAnsi="Arial" w:cs="Arial"/>
              </w:rPr>
              <w:t xml:space="preserve">, compliance check, property visit, deposit transfer and protection, and all </w:t>
            </w:r>
            <w:r w:rsidR="00BF04B4" w:rsidRPr="00DC712F">
              <w:rPr>
                <w:rFonts w:ascii="Arial" w:hAnsi="Arial" w:cs="Arial"/>
              </w:rPr>
              <w:t xml:space="preserve">necessary </w:t>
            </w:r>
            <w:r w:rsidR="000F66AA" w:rsidRPr="00DC712F">
              <w:rPr>
                <w:rFonts w:ascii="Arial" w:hAnsi="Arial" w:cs="Arial"/>
              </w:rPr>
              <w:t>legal documentation</w:t>
            </w:r>
            <w:r w:rsidR="00BF04B4" w:rsidRPr="00DC712F">
              <w:rPr>
                <w:rFonts w:ascii="Arial" w:hAnsi="Arial" w:cs="Arial"/>
              </w:rPr>
              <w:t xml:space="preserve"> provided to tenant</w:t>
            </w:r>
          </w:p>
        </w:tc>
      </w:tr>
      <w:tr w:rsidR="00CA6751" w:rsidRPr="00DC712F" w14:paraId="4CD7C1DC" w14:textId="77777777" w:rsidTr="0014501F">
        <w:tc>
          <w:tcPr>
            <w:tcW w:w="2689" w:type="dxa"/>
          </w:tcPr>
          <w:p w14:paraId="5350B0DC" w14:textId="7C983E53" w:rsidR="00CA6751" w:rsidRPr="0088051E" w:rsidRDefault="00161E6F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Additional Tenant Reference Fee</w:t>
            </w:r>
          </w:p>
        </w:tc>
        <w:tc>
          <w:tcPr>
            <w:tcW w:w="992" w:type="dxa"/>
          </w:tcPr>
          <w:p w14:paraId="599DCF8C" w14:textId="55829FD0" w:rsidR="00CA6751" w:rsidRPr="00DC712F" w:rsidRDefault="00161E6F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£50</w:t>
            </w:r>
          </w:p>
        </w:tc>
        <w:tc>
          <w:tcPr>
            <w:tcW w:w="6775" w:type="dxa"/>
          </w:tcPr>
          <w:p w14:paraId="16300FB8" w14:textId="2E620C4E" w:rsidR="00CA6751" w:rsidRPr="00DC712F" w:rsidRDefault="00DB6EBA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If a tenant wishes to change the </w:t>
            </w:r>
            <w:r w:rsidR="009F0EBE" w:rsidRPr="00DC712F">
              <w:rPr>
                <w:rFonts w:ascii="Arial" w:hAnsi="Arial" w:cs="Arial"/>
              </w:rPr>
              <w:t>terms under which the agreement was initially agreed</w:t>
            </w:r>
          </w:p>
        </w:tc>
      </w:tr>
      <w:tr w:rsidR="00CA6751" w:rsidRPr="00DC712F" w14:paraId="1EE280B6" w14:textId="77777777" w:rsidTr="0014501F">
        <w:tc>
          <w:tcPr>
            <w:tcW w:w="2689" w:type="dxa"/>
          </w:tcPr>
          <w:p w14:paraId="0C3501B9" w14:textId="257CCE93" w:rsidR="00CA6751" w:rsidRPr="0088051E" w:rsidRDefault="005C117F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Inventory Service</w:t>
            </w:r>
          </w:p>
        </w:tc>
        <w:tc>
          <w:tcPr>
            <w:tcW w:w="992" w:type="dxa"/>
          </w:tcPr>
          <w:p w14:paraId="688FBFCA" w14:textId="253D4FC5" w:rsidR="00CA6751" w:rsidRPr="00DC712F" w:rsidRDefault="005C117F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POA</w:t>
            </w:r>
          </w:p>
        </w:tc>
        <w:tc>
          <w:tcPr>
            <w:tcW w:w="6775" w:type="dxa"/>
          </w:tcPr>
          <w:p w14:paraId="6DBDA151" w14:textId="0012C863" w:rsidR="00CA6751" w:rsidRPr="00DC712F" w:rsidRDefault="005C117F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For an initial Inventory </w:t>
            </w:r>
            <w:r w:rsidR="00BE63A8" w:rsidRPr="00DC712F">
              <w:rPr>
                <w:rFonts w:ascii="Arial" w:hAnsi="Arial" w:cs="Arial"/>
              </w:rPr>
              <w:t>chargeable for Rent Collect and Let Only Services only</w:t>
            </w:r>
          </w:p>
        </w:tc>
      </w:tr>
      <w:tr w:rsidR="00CA6751" w:rsidRPr="00DC712F" w14:paraId="7E402625" w14:textId="77777777" w:rsidTr="0014501F">
        <w:tc>
          <w:tcPr>
            <w:tcW w:w="2689" w:type="dxa"/>
          </w:tcPr>
          <w:p w14:paraId="72708953" w14:textId="21689AC6" w:rsidR="00CA6751" w:rsidRPr="0088051E" w:rsidRDefault="00BE63A8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Duplicate Statements</w:t>
            </w:r>
          </w:p>
        </w:tc>
        <w:tc>
          <w:tcPr>
            <w:tcW w:w="992" w:type="dxa"/>
          </w:tcPr>
          <w:p w14:paraId="625132BB" w14:textId="5D9C5C5B" w:rsidR="00CA6751" w:rsidRPr="00DC712F" w:rsidRDefault="00312C25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£30</w:t>
            </w:r>
          </w:p>
        </w:tc>
        <w:tc>
          <w:tcPr>
            <w:tcW w:w="6775" w:type="dxa"/>
          </w:tcPr>
          <w:p w14:paraId="60141A41" w14:textId="181FCDF6" w:rsidR="00CA6751" w:rsidRPr="00DC712F" w:rsidRDefault="00312C25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Per </w:t>
            </w:r>
            <w:r w:rsidR="00AA2005" w:rsidRPr="00DC712F">
              <w:rPr>
                <w:rFonts w:ascii="Arial" w:hAnsi="Arial" w:cs="Arial"/>
              </w:rPr>
              <w:t xml:space="preserve">monthly </w:t>
            </w:r>
            <w:r w:rsidRPr="00DC712F">
              <w:rPr>
                <w:rFonts w:ascii="Arial" w:hAnsi="Arial" w:cs="Arial"/>
              </w:rPr>
              <w:t>statement</w:t>
            </w:r>
          </w:p>
        </w:tc>
      </w:tr>
      <w:tr w:rsidR="00CA6751" w:rsidRPr="00DC712F" w14:paraId="17D5327E" w14:textId="77777777" w:rsidTr="0014501F">
        <w:tc>
          <w:tcPr>
            <w:tcW w:w="2689" w:type="dxa"/>
          </w:tcPr>
          <w:p w14:paraId="7E046747" w14:textId="018F9195" w:rsidR="00CA6751" w:rsidRPr="0088051E" w:rsidRDefault="00EF265D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Annual Rent Statements</w:t>
            </w:r>
          </w:p>
        </w:tc>
        <w:tc>
          <w:tcPr>
            <w:tcW w:w="992" w:type="dxa"/>
          </w:tcPr>
          <w:p w14:paraId="09FB0928" w14:textId="7CABA69A" w:rsidR="00CA6751" w:rsidRPr="00DC712F" w:rsidRDefault="00EF265D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£48</w:t>
            </w:r>
          </w:p>
        </w:tc>
        <w:tc>
          <w:tcPr>
            <w:tcW w:w="6775" w:type="dxa"/>
          </w:tcPr>
          <w:p w14:paraId="7E9AE878" w14:textId="0C914A7B" w:rsidR="00CA6751" w:rsidRPr="00DC712F" w:rsidRDefault="00EF265D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Per annual statement</w:t>
            </w:r>
          </w:p>
        </w:tc>
      </w:tr>
      <w:tr w:rsidR="00CA6751" w:rsidRPr="00DC712F" w14:paraId="68156601" w14:textId="77777777" w:rsidTr="0014501F">
        <w:tc>
          <w:tcPr>
            <w:tcW w:w="2689" w:type="dxa"/>
          </w:tcPr>
          <w:p w14:paraId="68FEB8A7" w14:textId="0CD4B308" w:rsidR="00CA6751" w:rsidRPr="0088051E" w:rsidRDefault="00EF265D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Making Tax Digital Statements</w:t>
            </w:r>
          </w:p>
        </w:tc>
        <w:tc>
          <w:tcPr>
            <w:tcW w:w="992" w:type="dxa"/>
          </w:tcPr>
          <w:p w14:paraId="0EFED74E" w14:textId="2254EFB1" w:rsidR="00CA6751" w:rsidRPr="00DC712F" w:rsidRDefault="00932DD6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£48</w:t>
            </w:r>
          </w:p>
        </w:tc>
        <w:tc>
          <w:tcPr>
            <w:tcW w:w="6775" w:type="dxa"/>
          </w:tcPr>
          <w:p w14:paraId="61968FBE" w14:textId="3704DDA5" w:rsidR="00CA6751" w:rsidRPr="00DC712F" w:rsidRDefault="00932DD6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Per statement</w:t>
            </w:r>
          </w:p>
        </w:tc>
      </w:tr>
      <w:tr w:rsidR="00CA6751" w:rsidRPr="00DC712F" w14:paraId="26772C80" w14:textId="77777777" w:rsidTr="0014501F">
        <w:tc>
          <w:tcPr>
            <w:tcW w:w="2689" w:type="dxa"/>
          </w:tcPr>
          <w:p w14:paraId="17F7297B" w14:textId="0F77134C" w:rsidR="00CA6751" w:rsidRPr="0088051E" w:rsidRDefault="00D40486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Annual Rent Review and</w:t>
            </w:r>
            <w:r w:rsidR="0091358A" w:rsidRPr="0088051E">
              <w:rPr>
                <w:rFonts w:ascii="Arial" w:hAnsi="Arial" w:cs="Arial"/>
                <w:b/>
                <w:bCs/>
              </w:rPr>
              <w:t xml:space="preserve"> Section 13 Notice</w:t>
            </w:r>
            <w:r w:rsidRPr="0088051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7FFF037C" w14:textId="6F8AF977" w:rsidR="00CA6751" w:rsidRPr="00DC712F" w:rsidRDefault="0091358A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£120</w:t>
            </w:r>
          </w:p>
        </w:tc>
        <w:tc>
          <w:tcPr>
            <w:tcW w:w="6775" w:type="dxa"/>
          </w:tcPr>
          <w:p w14:paraId="7535A7E7" w14:textId="1B881C0F" w:rsidR="00CA6751" w:rsidRPr="00DC712F" w:rsidRDefault="0091358A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Market rent report, rent negotiation and Section 13 Notice </w:t>
            </w:r>
          </w:p>
        </w:tc>
      </w:tr>
      <w:tr w:rsidR="00932DD6" w:rsidRPr="00DC712F" w14:paraId="1CE9BAE5" w14:textId="77777777" w:rsidTr="0014501F">
        <w:tc>
          <w:tcPr>
            <w:tcW w:w="2689" w:type="dxa"/>
          </w:tcPr>
          <w:p w14:paraId="7E5A3596" w14:textId="32E3BC76" w:rsidR="00932DD6" w:rsidRPr="0088051E" w:rsidRDefault="008A29FD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Annual Rent Review and Section 13 Let Only</w:t>
            </w:r>
          </w:p>
        </w:tc>
        <w:tc>
          <w:tcPr>
            <w:tcW w:w="992" w:type="dxa"/>
          </w:tcPr>
          <w:p w14:paraId="65C6B3FA" w14:textId="0B683AEB" w:rsidR="00932DD6" w:rsidRPr="00DC712F" w:rsidRDefault="002724F4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£300</w:t>
            </w:r>
          </w:p>
        </w:tc>
        <w:tc>
          <w:tcPr>
            <w:tcW w:w="6775" w:type="dxa"/>
          </w:tcPr>
          <w:p w14:paraId="12F35AA9" w14:textId="476E5092" w:rsidR="00932DD6" w:rsidRPr="00DC712F" w:rsidRDefault="002724F4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As above. Non optional </w:t>
            </w:r>
            <w:r w:rsidR="003E7D36" w:rsidRPr="00DC712F">
              <w:rPr>
                <w:rFonts w:ascii="Arial" w:hAnsi="Arial" w:cs="Arial"/>
              </w:rPr>
              <w:t>and includes</w:t>
            </w:r>
            <w:r w:rsidR="00BA3B82" w:rsidRPr="00DC712F">
              <w:rPr>
                <w:rFonts w:ascii="Arial" w:hAnsi="Arial" w:cs="Arial"/>
              </w:rPr>
              <w:t xml:space="preserve"> </w:t>
            </w:r>
            <w:r w:rsidR="00B364FE" w:rsidRPr="00DC712F">
              <w:rPr>
                <w:rFonts w:ascii="Arial" w:hAnsi="Arial" w:cs="Arial"/>
              </w:rPr>
              <w:t>compliance check &amp; property visit</w:t>
            </w:r>
          </w:p>
        </w:tc>
      </w:tr>
      <w:tr w:rsidR="00932DD6" w:rsidRPr="00DC712F" w14:paraId="098D33A6" w14:textId="77777777" w:rsidTr="0014501F">
        <w:tc>
          <w:tcPr>
            <w:tcW w:w="2689" w:type="dxa"/>
          </w:tcPr>
          <w:p w14:paraId="6ADCACB8" w14:textId="56D11ADA" w:rsidR="00932DD6" w:rsidRPr="0088051E" w:rsidRDefault="00B364FE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Change in Tenant</w:t>
            </w:r>
          </w:p>
        </w:tc>
        <w:tc>
          <w:tcPr>
            <w:tcW w:w="992" w:type="dxa"/>
          </w:tcPr>
          <w:p w14:paraId="2EDAF96E" w14:textId="37467DB0" w:rsidR="00932DD6" w:rsidRPr="00DC712F" w:rsidRDefault="00B364FE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£120</w:t>
            </w:r>
          </w:p>
        </w:tc>
        <w:tc>
          <w:tcPr>
            <w:tcW w:w="6775" w:type="dxa"/>
          </w:tcPr>
          <w:p w14:paraId="219FC675" w14:textId="5FEC1224" w:rsidR="00932DD6" w:rsidRPr="00DC712F" w:rsidRDefault="00B364FE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With a tenant in situ. Includes Right to Rent checks, </w:t>
            </w:r>
            <w:r w:rsidR="006D7E8D" w:rsidRPr="00DC712F">
              <w:rPr>
                <w:rFonts w:ascii="Arial" w:hAnsi="Arial" w:cs="Arial"/>
              </w:rPr>
              <w:t>updated tenancy documents and deposit protection records</w:t>
            </w:r>
          </w:p>
        </w:tc>
      </w:tr>
      <w:tr w:rsidR="00932DD6" w:rsidRPr="00DC712F" w14:paraId="35DF3714" w14:textId="77777777" w:rsidTr="0014501F">
        <w:tc>
          <w:tcPr>
            <w:tcW w:w="2689" w:type="dxa"/>
          </w:tcPr>
          <w:p w14:paraId="54641837" w14:textId="26BDD4CB" w:rsidR="00932DD6" w:rsidRPr="0088051E" w:rsidRDefault="006D7E8D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 xml:space="preserve">Right to Rent Follow Up </w:t>
            </w:r>
            <w:r w:rsidR="003A4F8F" w:rsidRPr="0088051E">
              <w:rPr>
                <w:rFonts w:ascii="Arial" w:hAnsi="Arial" w:cs="Arial"/>
                <w:b/>
                <w:bCs/>
              </w:rPr>
              <w:t>Checks</w:t>
            </w:r>
          </w:p>
        </w:tc>
        <w:tc>
          <w:tcPr>
            <w:tcW w:w="992" w:type="dxa"/>
          </w:tcPr>
          <w:p w14:paraId="1F01DD4F" w14:textId="2A1DEC74" w:rsidR="00932DD6" w:rsidRPr="00DC712F" w:rsidRDefault="003A4F8F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£90</w:t>
            </w:r>
          </w:p>
        </w:tc>
        <w:tc>
          <w:tcPr>
            <w:tcW w:w="6775" w:type="dxa"/>
          </w:tcPr>
          <w:p w14:paraId="2593E5AF" w14:textId="6781CE9B" w:rsidR="00932DD6" w:rsidRPr="00DC712F" w:rsidRDefault="00CE159F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Applicable to Let Only Service</w:t>
            </w:r>
          </w:p>
        </w:tc>
      </w:tr>
      <w:tr w:rsidR="00932DD6" w:rsidRPr="00DC712F" w14:paraId="297743CA" w14:textId="77777777" w:rsidTr="0014501F">
        <w:tc>
          <w:tcPr>
            <w:tcW w:w="2689" w:type="dxa"/>
          </w:tcPr>
          <w:p w14:paraId="068C0F8F" w14:textId="5B30F165" w:rsidR="00932DD6" w:rsidRPr="0088051E" w:rsidRDefault="00791E06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Tribunal Case Paperwork</w:t>
            </w:r>
          </w:p>
        </w:tc>
        <w:tc>
          <w:tcPr>
            <w:tcW w:w="992" w:type="dxa"/>
          </w:tcPr>
          <w:p w14:paraId="463D9DCA" w14:textId="6A5774A5" w:rsidR="00932DD6" w:rsidRPr="00DC712F" w:rsidRDefault="00791E06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POA</w:t>
            </w:r>
          </w:p>
        </w:tc>
        <w:tc>
          <w:tcPr>
            <w:tcW w:w="6775" w:type="dxa"/>
          </w:tcPr>
          <w:p w14:paraId="44DB3B1B" w14:textId="77777777" w:rsidR="00932DD6" w:rsidRPr="00DC712F" w:rsidRDefault="00932DD6">
            <w:pPr>
              <w:rPr>
                <w:rFonts w:ascii="Arial" w:hAnsi="Arial" w:cs="Arial"/>
              </w:rPr>
            </w:pPr>
          </w:p>
        </w:tc>
      </w:tr>
      <w:tr w:rsidR="00932DD6" w:rsidRPr="00DC712F" w14:paraId="075EAD9B" w14:textId="77777777" w:rsidTr="0014501F">
        <w:tc>
          <w:tcPr>
            <w:tcW w:w="2689" w:type="dxa"/>
          </w:tcPr>
          <w:p w14:paraId="2231EA46" w14:textId="4B42A734" w:rsidR="00932DD6" w:rsidRPr="0088051E" w:rsidRDefault="001B0993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Court/Tribunal</w:t>
            </w:r>
            <w:r w:rsidR="00BE3273" w:rsidRPr="0088051E">
              <w:rPr>
                <w:rFonts w:ascii="Arial" w:hAnsi="Arial" w:cs="Arial"/>
                <w:b/>
                <w:bCs/>
              </w:rPr>
              <w:t xml:space="preserve"> Attendance Fee</w:t>
            </w:r>
          </w:p>
        </w:tc>
        <w:tc>
          <w:tcPr>
            <w:tcW w:w="992" w:type="dxa"/>
          </w:tcPr>
          <w:p w14:paraId="6FF54C9A" w14:textId="229FC978" w:rsidR="00932DD6" w:rsidRPr="00DC712F" w:rsidRDefault="00BE3273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POA</w:t>
            </w:r>
          </w:p>
        </w:tc>
        <w:tc>
          <w:tcPr>
            <w:tcW w:w="6775" w:type="dxa"/>
          </w:tcPr>
          <w:p w14:paraId="3088B398" w14:textId="77777777" w:rsidR="00932DD6" w:rsidRPr="00DC712F" w:rsidRDefault="00932DD6">
            <w:pPr>
              <w:rPr>
                <w:rFonts w:ascii="Arial" w:hAnsi="Arial" w:cs="Arial"/>
              </w:rPr>
            </w:pPr>
          </w:p>
        </w:tc>
      </w:tr>
      <w:tr w:rsidR="00932DD6" w:rsidRPr="00DC712F" w14:paraId="4B9893F2" w14:textId="77777777" w:rsidTr="0014501F">
        <w:tc>
          <w:tcPr>
            <w:tcW w:w="2689" w:type="dxa"/>
          </w:tcPr>
          <w:p w14:paraId="1617CD41" w14:textId="3A3171BF" w:rsidR="00932DD6" w:rsidRPr="0088051E" w:rsidRDefault="001E6556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Interest on Unpaid Fees</w:t>
            </w:r>
          </w:p>
        </w:tc>
        <w:tc>
          <w:tcPr>
            <w:tcW w:w="992" w:type="dxa"/>
          </w:tcPr>
          <w:p w14:paraId="2A29E5F8" w14:textId="2E597EDD" w:rsidR="00932DD6" w:rsidRPr="00DC712F" w:rsidRDefault="00BE1781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4%</w:t>
            </w:r>
          </w:p>
        </w:tc>
        <w:tc>
          <w:tcPr>
            <w:tcW w:w="6775" w:type="dxa"/>
          </w:tcPr>
          <w:p w14:paraId="24682D24" w14:textId="12CC58A3" w:rsidR="00932DD6" w:rsidRPr="00DC712F" w:rsidRDefault="00BE1781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Above The Bank of England Base Rate from the due date until paid</w:t>
            </w:r>
          </w:p>
        </w:tc>
      </w:tr>
      <w:tr w:rsidR="00932DD6" w:rsidRPr="00DC712F" w14:paraId="35E3ABF6" w14:textId="77777777" w:rsidTr="0014501F">
        <w:tc>
          <w:tcPr>
            <w:tcW w:w="2689" w:type="dxa"/>
          </w:tcPr>
          <w:p w14:paraId="589B4C12" w14:textId="16B64F73" w:rsidR="00932DD6" w:rsidRPr="0088051E" w:rsidRDefault="00BE1781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lastRenderedPageBreak/>
              <w:t>Additional Property Visits</w:t>
            </w:r>
          </w:p>
        </w:tc>
        <w:tc>
          <w:tcPr>
            <w:tcW w:w="992" w:type="dxa"/>
          </w:tcPr>
          <w:p w14:paraId="58C23364" w14:textId="02BE29E0" w:rsidR="00932DD6" w:rsidRPr="00DC712F" w:rsidRDefault="004B2E20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£60</w:t>
            </w:r>
          </w:p>
        </w:tc>
        <w:tc>
          <w:tcPr>
            <w:tcW w:w="6775" w:type="dxa"/>
          </w:tcPr>
          <w:p w14:paraId="2D3A6FE7" w14:textId="3D096249" w:rsidR="00932DD6" w:rsidRPr="00DC712F" w:rsidRDefault="004B2E20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Per visit subject to locality/property type</w:t>
            </w:r>
          </w:p>
        </w:tc>
      </w:tr>
      <w:tr w:rsidR="00932DD6" w:rsidRPr="00DC712F" w14:paraId="0F48BCAA" w14:textId="77777777" w:rsidTr="0014501F">
        <w:tc>
          <w:tcPr>
            <w:tcW w:w="2689" w:type="dxa"/>
          </w:tcPr>
          <w:p w14:paraId="0AECE02B" w14:textId="06065B52" w:rsidR="00932DD6" w:rsidRPr="0088051E" w:rsidRDefault="004B2E20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Empty Property Visits</w:t>
            </w:r>
          </w:p>
        </w:tc>
        <w:tc>
          <w:tcPr>
            <w:tcW w:w="992" w:type="dxa"/>
          </w:tcPr>
          <w:p w14:paraId="3C608BD7" w14:textId="54C5103B" w:rsidR="00932DD6" w:rsidRPr="00DC712F" w:rsidRDefault="004B2E20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£78</w:t>
            </w:r>
          </w:p>
        </w:tc>
        <w:tc>
          <w:tcPr>
            <w:tcW w:w="6775" w:type="dxa"/>
          </w:tcPr>
          <w:p w14:paraId="5EE1961D" w14:textId="1E393E0A" w:rsidR="00932DD6" w:rsidRPr="00DC712F" w:rsidRDefault="004B2E20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 xml:space="preserve">Per visit subject to locality/property type. </w:t>
            </w:r>
            <w:r w:rsidR="00FE7428" w:rsidRPr="00DC712F">
              <w:rPr>
                <w:rFonts w:ascii="Arial" w:hAnsi="Arial" w:cs="Arial"/>
              </w:rPr>
              <w:t xml:space="preserve">Undertake visual checks to exterior and interior of the property </w:t>
            </w:r>
            <w:r w:rsidR="00D51D36" w:rsidRPr="00DC712F">
              <w:rPr>
                <w:rFonts w:ascii="Arial" w:hAnsi="Arial" w:cs="Arial"/>
              </w:rPr>
              <w:t>at a frequency agreed with the Landlord</w:t>
            </w:r>
          </w:p>
        </w:tc>
      </w:tr>
      <w:tr w:rsidR="00932DD6" w:rsidRPr="00DC712F" w14:paraId="35FFE431" w14:textId="77777777" w:rsidTr="0014501F">
        <w:tc>
          <w:tcPr>
            <w:tcW w:w="2689" w:type="dxa"/>
          </w:tcPr>
          <w:p w14:paraId="54AFC575" w14:textId="4337ED39" w:rsidR="00932DD6" w:rsidRPr="0088051E" w:rsidRDefault="007F09F2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Check In Service</w:t>
            </w:r>
          </w:p>
        </w:tc>
        <w:tc>
          <w:tcPr>
            <w:tcW w:w="992" w:type="dxa"/>
          </w:tcPr>
          <w:p w14:paraId="7637046C" w14:textId="77777777" w:rsidR="00932DD6" w:rsidRPr="00DC712F" w:rsidRDefault="00932DD6">
            <w:pPr>
              <w:rPr>
                <w:rFonts w:ascii="Arial" w:hAnsi="Arial" w:cs="Arial"/>
              </w:rPr>
            </w:pPr>
          </w:p>
        </w:tc>
        <w:tc>
          <w:tcPr>
            <w:tcW w:w="6775" w:type="dxa"/>
          </w:tcPr>
          <w:p w14:paraId="37B1AB28" w14:textId="1CD9B028" w:rsidR="00932DD6" w:rsidRPr="00DC712F" w:rsidRDefault="007F09F2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Included in all levels of service</w:t>
            </w:r>
          </w:p>
        </w:tc>
      </w:tr>
      <w:tr w:rsidR="00932DD6" w:rsidRPr="00DC712F" w14:paraId="1C18DCE3" w14:textId="77777777" w:rsidTr="0014501F">
        <w:tc>
          <w:tcPr>
            <w:tcW w:w="2689" w:type="dxa"/>
          </w:tcPr>
          <w:p w14:paraId="155D1DCC" w14:textId="6BC69026" w:rsidR="00932DD6" w:rsidRPr="0088051E" w:rsidRDefault="00612020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Check Out Service</w:t>
            </w:r>
          </w:p>
        </w:tc>
        <w:tc>
          <w:tcPr>
            <w:tcW w:w="992" w:type="dxa"/>
          </w:tcPr>
          <w:p w14:paraId="304CD3E8" w14:textId="42EAA48D" w:rsidR="00932DD6" w:rsidRPr="00DC712F" w:rsidRDefault="00CA6ADF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POA</w:t>
            </w:r>
          </w:p>
        </w:tc>
        <w:tc>
          <w:tcPr>
            <w:tcW w:w="6775" w:type="dxa"/>
          </w:tcPr>
          <w:p w14:paraId="0E6A38FC" w14:textId="42977A72" w:rsidR="00932DD6" w:rsidRPr="00DC712F" w:rsidRDefault="00CA6ADF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Included for Management and Rent Collect. Let Only Service quoted on an individual basis</w:t>
            </w:r>
          </w:p>
        </w:tc>
      </w:tr>
      <w:tr w:rsidR="00932DD6" w:rsidRPr="00DC712F" w14:paraId="0664891B" w14:textId="77777777" w:rsidTr="0014501F">
        <w:tc>
          <w:tcPr>
            <w:tcW w:w="2689" w:type="dxa"/>
          </w:tcPr>
          <w:p w14:paraId="49DC6B79" w14:textId="4AF7F938" w:rsidR="00932DD6" w:rsidRPr="0088051E" w:rsidRDefault="00501185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Deposit Return Dispute Administration</w:t>
            </w:r>
          </w:p>
        </w:tc>
        <w:tc>
          <w:tcPr>
            <w:tcW w:w="992" w:type="dxa"/>
          </w:tcPr>
          <w:p w14:paraId="2813EB35" w14:textId="05F61C00" w:rsidR="00932DD6" w:rsidRPr="00DC712F" w:rsidRDefault="00501185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£120</w:t>
            </w:r>
          </w:p>
        </w:tc>
        <w:tc>
          <w:tcPr>
            <w:tcW w:w="6775" w:type="dxa"/>
          </w:tcPr>
          <w:p w14:paraId="1F331976" w14:textId="44FDF40F" w:rsidR="00932DD6" w:rsidRPr="00DC712F" w:rsidRDefault="00501185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O</w:t>
            </w:r>
            <w:r w:rsidR="008D4CCB" w:rsidRPr="00DC712F">
              <w:rPr>
                <w:rFonts w:ascii="Arial" w:hAnsi="Arial" w:cs="Arial"/>
              </w:rPr>
              <w:t>n</w:t>
            </w:r>
            <w:r w:rsidRPr="00DC712F">
              <w:rPr>
                <w:rFonts w:ascii="Arial" w:hAnsi="Arial" w:cs="Arial"/>
              </w:rPr>
              <w:t>y available where CS Properties have protected the deposit</w:t>
            </w:r>
          </w:p>
        </w:tc>
      </w:tr>
      <w:tr w:rsidR="00932DD6" w:rsidRPr="00DC712F" w14:paraId="22853667" w14:textId="77777777" w:rsidTr="0014501F">
        <w:tc>
          <w:tcPr>
            <w:tcW w:w="2689" w:type="dxa"/>
          </w:tcPr>
          <w:p w14:paraId="3E4587FE" w14:textId="5B0CB393" w:rsidR="00932DD6" w:rsidRPr="0088051E" w:rsidRDefault="004F79E7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Project Management for Property Renovations</w:t>
            </w:r>
          </w:p>
        </w:tc>
        <w:tc>
          <w:tcPr>
            <w:tcW w:w="992" w:type="dxa"/>
          </w:tcPr>
          <w:p w14:paraId="0C7F024E" w14:textId="4211292F" w:rsidR="00932DD6" w:rsidRPr="00DC712F" w:rsidRDefault="004F79E7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POA</w:t>
            </w:r>
          </w:p>
        </w:tc>
        <w:tc>
          <w:tcPr>
            <w:tcW w:w="6775" w:type="dxa"/>
          </w:tcPr>
          <w:p w14:paraId="7F881471" w14:textId="77777777" w:rsidR="00932DD6" w:rsidRPr="00DC712F" w:rsidRDefault="00932DD6">
            <w:pPr>
              <w:rPr>
                <w:rFonts w:ascii="Arial" w:hAnsi="Arial" w:cs="Arial"/>
              </w:rPr>
            </w:pPr>
          </w:p>
        </w:tc>
      </w:tr>
      <w:tr w:rsidR="00932DD6" w:rsidRPr="00DC712F" w14:paraId="1ED58FAA" w14:textId="77777777" w:rsidTr="0014501F">
        <w:tc>
          <w:tcPr>
            <w:tcW w:w="2689" w:type="dxa"/>
          </w:tcPr>
          <w:p w14:paraId="2101F378" w14:textId="4F0AE2C2" w:rsidR="00932DD6" w:rsidRPr="0088051E" w:rsidRDefault="008D4CCB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Land Registry Checks</w:t>
            </w:r>
          </w:p>
        </w:tc>
        <w:tc>
          <w:tcPr>
            <w:tcW w:w="992" w:type="dxa"/>
          </w:tcPr>
          <w:p w14:paraId="62E5F59E" w14:textId="6FA859F9" w:rsidR="00932DD6" w:rsidRPr="00DC712F" w:rsidRDefault="008D4CCB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£38</w:t>
            </w:r>
          </w:p>
        </w:tc>
        <w:tc>
          <w:tcPr>
            <w:tcW w:w="6775" w:type="dxa"/>
          </w:tcPr>
          <w:p w14:paraId="2B0CA2FD" w14:textId="28D1E71F" w:rsidR="00932DD6" w:rsidRPr="00DC712F" w:rsidRDefault="008D4CCB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Where not provided by the Landlord</w:t>
            </w:r>
          </w:p>
        </w:tc>
      </w:tr>
    </w:tbl>
    <w:p w14:paraId="19061826" w14:textId="77777777" w:rsidR="00EC586B" w:rsidRPr="00DC712F" w:rsidRDefault="00EC586B">
      <w:pPr>
        <w:rPr>
          <w:rFonts w:ascii="Arial" w:hAnsi="Arial" w:cs="Arial"/>
        </w:rPr>
      </w:pPr>
    </w:p>
    <w:p w14:paraId="3BF705CA" w14:textId="07B05845" w:rsidR="00EC586B" w:rsidRPr="00DC712F" w:rsidRDefault="00EC586B">
      <w:pPr>
        <w:rPr>
          <w:rFonts w:ascii="Arial" w:hAnsi="Arial" w:cs="Arial"/>
          <w:b/>
          <w:bCs/>
        </w:rPr>
      </w:pPr>
      <w:r w:rsidRPr="00DC712F">
        <w:rPr>
          <w:rFonts w:ascii="Arial" w:hAnsi="Arial" w:cs="Arial"/>
          <w:b/>
          <w:bCs/>
        </w:rPr>
        <w:t>Accounting for Overseas Landlords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992"/>
        <w:gridCol w:w="6775"/>
      </w:tblGrid>
      <w:tr w:rsidR="00EC586B" w:rsidRPr="00DC712F" w14:paraId="1F381CD8" w14:textId="77777777" w:rsidTr="00EC586B">
        <w:tc>
          <w:tcPr>
            <w:tcW w:w="2689" w:type="dxa"/>
          </w:tcPr>
          <w:p w14:paraId="56FF082C" w14:textId="0B74FB92" w:rsidR="00EC586B" w:rsidRPr="0088051E" w:rsidRDefault="002E1C83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Monthly Charge</w:t>
            </w:r>
          </w:p>
        </w:tc>
        <w:tc>
          <w:tcPr>
            <w:tcW w:w="992" w:type="dxa"/>
          </w:tcPr>
          <w:p w14:paraId="10E961D8" w14:textId="319A1AA8" w:rsidR="00EC586B" w:rsidRPr="00DC712F" w:rsidRDefault="002E1C83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£24</w:t>
            </w:r>
          </w:p>
        </w:tc>
        <w:tc>
          <w:tcPr>
            <w:tcW w:w="6775" w:type="dxa"/>
          </w:tcPr>
          <w:p w14:paraId="645B577C" w14:textId="3E79FB8F" w:rsidR="00EC586B" w:rsidRPr="00DC712F" w:rsidRDefault="002E1C83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Per property deducted from the rent</w:t>
            </w:r>
          </w:p>
        </w:tc>
      </w:tr>
      <w:tr w:rsidR="00EC586B" w:rsidRPr="00DC712F" w14:paraId="2BE38E62" w14:textId="77777777" w:rsidTr="00EC586B">
        <w:tc>
          <w:tcPr>
            <w:tcW w:w="2689" w:type="dxa"/>
          </w:tcPr>
          <w:p w14:paraId="46B75A6B" w14:textId="59946B1C" w:rsidR="00EC586B" w:rsidRPr="0088051E" w:rsidRDefault="002E1C83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Quarterly Charge</w:t>
            </w:r>
          </w:p>
        </w:tc>
        <w:tc>
          <w:tcPr>
            <w:tcW w:w="992" w:type="dxa"/>
          </w:tcPr>
          <w:p w14:paraId="03148D72" w14:textId="056205A7" w:rsidR="00EC586B" w:rsidRPr="00DC712F" w:rsidRDefault="002E1C83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£75</w:t>
            </w:r>
          </w:p>
        </w:tc>
        <w:tc>
          <w:tcPr>
            <w:tcW w:w="6775" w:type="dxa"/>
          </w:tcPr>
          <w:p w14:paraId="46830855" w14:textId="73930BB6" w:rsidR="00EC586B" w:rsidRPr="00DC712F" w:rsidRDefault="004C1EC7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Per property deducted from the rent (submission of Non-Resident Landlord receipts with quarterly return)</w:t>
            </w:r>
          </w:p>
        </w:tc>
      </w:tr>
      <w:tr w:rsidR="00D2633A" w:rsidRPr="00DC712F" w14:paraId="4DDECD49" w14:textId="77777777" w:rsidTr="00EC586B">
        <w:tc>
          <w:tcPr>
            <w:tcW w:w="2689" w:type="dxa"/>
          </w:tcPr>
          <w:p w14:paraId="53DA067D" w14:textId="38C962AC" w:rsidR="00D2633A" w:rsidRPr="0088051E" w:rsidRDefault="00D2633A" w:rsidP="00D2633A">
            <w:pPr>
              <w:rPr>
                <w:rFonts w:ascii="Arial" w:hAnsi="Arial" w:cs="Arial"/>
                <w:b/>
                <w:bCs/>
              </w:rPr>
            </w:pPr>
            <w:r w:rsidRPr="0088051E">
              <w:rPr>
                <w:rFonts w:ascii="Arial" w:hAnsi="Arial" w:cs="Arial"/>
                <w:b/>
                <w:bCs/>
              </w:rPr>
              <w:t>Annual Charge</w:t>
            </w:r>
          </w:p>
        </w:tc>
        <w:tc>
          <w:tcPr>
            <w:tcW w:w="992" w:type="dxa"/>
          </w:tcPr>
          <w:p w14:paraId="6E37CEC9" w14:textId="5D8DFA69" w:rsidR="00D2633A" w:rsidRPr="00DC712F" w:rsidRDefault="00D2633A" w:rsidP="00D2633A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£108</w:t>
            </w:r>
          </w:p>
        </w:tc>
        <w:tc>
          <w:tcPr>
            <w:tcW w:w="6775" w:type="dxa"/>
          </w:tcPr>
          <w:p w14:paraId="6E04EC01" w14:textId="42C6F519" w:rsidR="00D2633A" w:rsidRPr="00DC712F" w:rsidRDefault="00D2633A" w:rsidP="00D2633A">
            <w:pPr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Per property deducted from the rent (submission of Non-Resident Landlord receipts with quarterly return)</w:t>
            </w:r>
          </w:p>
        </w:tc>
      </w:tr>
    </w:tbl>
    <w:p w14:paraId="751D4DF4" w14:textId="77777777" w:rsidR="00DF0C9A" w:rsidRDefault="00DF0C9A">
      <w:pPr>
        <w:rPr>
          <w:rFonts w:ascii="Arial" w:hAnsi="Arial" w:cs="Arial"/>
          <w:b/>
          <w:bCs/>
        </w:rPr>
      </w:pPr>
    </w:p>
    <w:p w14:paraId="7CA97525" w14:textId="7CE84147" w:rsidR="00C90E86" w:rsidRPr="00DC712F" w:rsidRDefault="00C90E86">
      <w:pPr>
        <w:rPr>
          <w:rFonts w:ascii="Arial" w:hAnsi="Arial" w:cs="Arial"/>
          <w:b/>
          <w:bCs/>
        </w:rPr>
      </w:pPr>
      <w:r w:rsidRPr="00DC712F">
        <w:rPr>
          <w:rFonts w:ascii="Arial" w:hAnsi="Arial" w:cs="Arial"/>
          <w:b/>
          <w:bCs/>
        </w:rPr>
        <w:t xml:space="preserve">Cancellation </w:t>
      </w:r>
      <w:r w:rsidR="00DC712F" w:rsidRPr="00DC712F">
        <w:rPr>
          <w:rFonts w:ascii="Arial" w:hAnsi="Arial" w:cs="Arial"/>
          <w:b/>
          <w:bCs/>
        </w:rPr>
        <w:t>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C712F" w:rsidRPr="00DC712F" w14:paraId="4F85A378" w14:textId="77777777" w:rsidTr="00DC712F">
        <w:tc>
          <w:tcPr>
            <w:tcW w:w="10456" w:type="dxa"/>
          </w:tcPr>
          <w:p w14:paraId="04483E3C" w14:textId="77777777" w:rsidR="00DC712F" w:rsidRDefault="00DC712F" w:rsidP="00DC712F">
            <w:pPr>
              <w:jc w:val="both"/>
              <w:rPr>
                <w:rFonts w:ascii="Arial" w:hAnsi="Arial" w:cs="Arial"/>
              </w:rPr>
            </w:pPr>
          </w:p>
          <w:p w14:paraId="22A5D747" w14:textId="4D9C67D5" w:rsidR="00DC712F" w:rsidRPr="00DC712F" w:rsidRDefault="00DC712F" w:rsidP="00DC712F">
            <w:pPr>
              <w:jc w:val="both"/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</w:rPr>
              <w:t>If an applicant who is ready, willing and able to enter into a tenancy is introduced during the Agent’s period of instruction, or as a result of their marketing activity, where the applicant is introduced through the Agent and the Landlord withdraws before a tenancy has commenced, the minimum fee that would be payable will be the fee for the Let Only Service, plus other expenses incurred, such as the gas safety check.</w:t>
            </w:r>
          </w:p>
          <w:p w14:paraId="26596BB4" w14:textId="77777777" w:rsidR="00DC712F" w:rsidRPr="00DC712F" w:rsidRDefault="00DC712F">
            <w:pPr>
              <w:rPr>
                <w:rFonts w:ascii="Arial" w:hAnsi="Arial" w:cs="Arial"/>
              </w:rPr>
            </w:pPr>
          </w:p>
        </w:tc>
      </w:tr>
      <w:tr w:rsidR="00DC712F" w:rsidRPr="00DC712F" w14:paraId="3F388FBD" w14:textId="77777777" w:rsidTr="00DC712F">
        <w:tc>
          <w:tcPr>
            <w:tcW w:w="10456" w:type="dxa"/>
          </w:tcPr>
          <w:p w14:paraId="7DE8047E" w14:textId="77777777" w:rsidR="007667E5" w:rsidRDefault="007667E5" w:rsidP="00DC712F">
            <w:pPr>
              <w:jc w:val="both"/>
              <w:rPr>
                <w:rFonts w:ascii="Arial" w:hAnsi="Arial" w:cs="Arial"/>
                <w:color w:val="1F1F1F"/>
                <w:shd w:val="clear" w:color="auto" w:fill="FFFFFF"/>
              </w:rPr>
            </w:pPr>
          </w:p>
          <w:p w14:paraId="0F8A15E6" w14:textId="728B9E41" w:rsidR="00DC712F" w:rsidRPr="00DC712F" w:rsidRDefault="00DC712F" w:rsidP="00DC712F">
            <w:pPr>
              <w:jc w:val="both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DC712F">
              <w:rPr>
                <w:rFonts w:ascii="Arial" w:hAnsi="Arial" w:cs="Arial"/>
                <w:color w:val="1F1F1F"/>
                <w:shd w:val="clear" w:color="auto" w:fill="FFFFFF"/>
              </w:rPr>
              <w:t xml:space="preserve">In the event of cancellation during a tenancy, the minimum fee payable will be worked out as follows: </w:t>
            </w:r>
          </w:p>
          <w:p w14:paraId="3F76D300" w14:textId="77777777" w:rsidR="00DC712F" w:rsidRPr="00DC712F" w:rsidRDefault="00DC712F" w:rsidP="00DC712F">
            <w:pPr>
              <w:jc w:val="both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DC712F">
              <w:rPr>
                <w:rFonts w:ascii="Arial" w:hAnsi="Arial" w:cs="Arial"/>
                <w:color w:val="1F1F1F"/>
                <w:shd w:val="clear" w:color="auto" w:fill="FFFFFF"/>
              </w:rPr>
              <w:t xml:space="preserve">a. The let only fee, if rent collection and no management has been undertaken. </w:t>
            </w:r>
          </w:p>
          <w:p w14:paraId="4C89748D" w14:textId="77777777" w:rsidR="00DC712F" w:rsidRPr="00DC712F" w:rsidRDefault="00DC712F" w:rsidP="00DC712F">
            <w:pPr>
              <w:jc w:val="both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DC712F">
              <w:rPr>
                <w:rFonts w:ascii="Arial" w:hAnsi="Arial" w:cs="Arial"/>
                <w:color w:val="1F1F1F"/>
                <w:shd w:val="clear" w:color="auto" w:fill="FFFFFF"/>
              </w:rPr>
              <w:t xml:space="preserve">b. The appropriate daily rate of the management fee, subject to the minimum of the Let Only Service fee, if the total paid for management has not already exceeded this amount. </w:t>
            </w:r>
          </w:p>
          <w:p w14:paraId="50491EFC" w14:textId="77777777" w:rsidR="00DC712F" w:rsidRPr="00DC712F" w:rsidRDefault="00DC712F" w:rsidP="00DC712F">
            <w:pPr>
              <w:jc w:val="both"/>
              <w:rPr>
                <w:rFonts w:ascii="Arial" w:hAnsi="Arial" w:cs="Arial"/>
              </w:rPr>
            </w:pPr>
            <w:r w:rsidRPr="00DC712F">
              <w:rPr>
                <w:rFonts w:ascii="Arial" w:hAnsi="Arial" w:cs="Arial"/>
                <w:color w:val="1F1F1F"/>
                <w:shd w:val="clear" w:color="auto" w:fill="FFFFFF"/>
              </w:rPr>
              <w:t>c. In all cases, in addition to the above, any expenses incurred, such as gas safety checks etc.</w:t>
            </w:r>
          </w:p>
          <w:p w14:paraId="54DD0C95" w14:textId="77777777" w:rsidR="00DC712F" w:rsidRPr="00DC712F" w:rsidRDefault="00DC712F">
            <w:pPr>
              <w:rPr>
                <w:rFonts w:ascii="Arial" w:hAnsi="Arial" w:cs="Arial"/>
              </w:rPr>
            </w:pPr>
          </w:p>
        </w:tc>
      </w:tr>
    </w:tbl>
    <w:p w14:paraId="2DE55EA8" w14:textId="77777777" w:rsidR="00DC712F" w:rsidRPr="00DC712F" w:rsidRDefault="00DC712F">
      <w:pPr>
        <w:rPr>
          <w:rFonts w:ascii="Arial" w:hAnsi="Arial" w:cs="Arial"/>
        </w:rPr>
      </w:pPr>
    </w:p>
    <w:p w14:paraId="76234804" w14:textId="69A363A2" w:rsidR="00C90E86" w:rsidRPr="00DC712F" w:rsidRDefault="000F4EEE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0F4EE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 2026</w:t>
      </w:r>
    </w:p>
    <w:sectPr w:rsidR="00C90E86" w:rsidRPr="00DC712F" w:rsidSect="00FB12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FF"/>
    <w:rsid w:val="00077189"/>
    <w:rsid w:val="000E7642"/>
    <w:rsid w:val="000F4EEE"/>
    <w:rsid w:val="000F66AA"/>
    <w:rsid w:val="0014501F"/>
    <w:rsid w:val="00161E6F"/>
    <w:rsid w:val="001830F5"/>
    <w:rsid w:val="001B0993"/>
    <w:rsid w:val="001E6556"/>
    <w:rsid w:val="00234CE2"/>
    <w:rsid w:val="002724F4"/>
    <w:rsid w:val="002B3B77"/>
    <w:rsid w:val="002E1C83"/>
    <w:rsid w:val="002E2BB1"/>
    <w:rsid w:val="00312C25"/>
    <w:rsid w:val="0036441C"/>
    <w:rsid w:val="00383D8D"/>
    <w:rsid w:val="00391466"/>
    <w:rsid w:val="003A4F8F"/>
    <w:rsid w:val="003C0E9D"/>
    <w:rsid w:val="003E7D36"/>
    <w:rsid w:val="0043736E"/>
    <w:rsid w:val="00476B22"/>
    <w:rsid w:val="004B2E20"/>
    <w:rsid w:val="004C1EC7"/>
    <w:rsid w:val="004D1609"/>
    <w:rsid w:val="004F79E7"/>
    <w:rsid w:val="00501185"/>
    <w:rsid w:val="005C117F"/>
    <w:rsid w:val="005C5B51"/>
    <w:rsid w:val="00612020"/>
    <w:rsid w:val="00624005"/>
    <w:rsid w:val="00626A87"/>
    <w:rsid w:val="00641A1E"/>
    <w:rsid w:val="0065737B"/>
    <w:rsid w:val="006D7E8D"/>
    <w:rsid w:val="007667E5"/>
    <w:rsid w:val="00766BE0"/>
    <w:rsid w:val="00791E06"/>
    <w:rsid w:val="007B579C"/>
    <w:rsid w:val="007F09F2"/>
    <w:rsid w:val="0088051E"/>
    <w:rsid w:val="00886F98"/>
    <w:rsid w:val="008A29FD"/>
    <w:rsid w:val="008D4CCB"/>
    <w:rsid w:val="008F1BDC"/>
    <w:rsid w:val="0091358A"/>
    <w:rsid w:val="00932DD6"/>
    <w:rsid w:val="00964F9D"/>
    <w:rsid w:val="00974023"/>
    <w:rsid w:val="009F0EBE"/>
    <w:rsid w:val="00AA2005"/>
    <w:rsid w:val="00AD47FD"/>
    <w:rsid w:val="00B364FE"/>
    <w:rsid w:val="00B703F5"/>
    <w:rsid w:val="00B850E1"/>
    <w:rsid w:val="00BA3B82"/>
    <w:rsid w:val="00BB11E1"/>
    <w:rsid w:val="00BE1781"/>
    <w:rsid w:val="00BE3273"/>
    <w:rsid w:val="00BE63A8"/>
    <w:rsid w:val="00BF04B4"/>
    <w:rsid w:val="00C90E86"/>
    <w:rsid w:val="00CA0FB2"/>
    <w:rsid w:val="00CA6751"/>
    <w:rsid w:val="00CA6ADF"/>
    <w:rsid w:val="00CE159F"/>
    <w:rsid w:val="00D2633A"/>
    <w:rsid w:val="00D40486"/>
    <w:rsid w:val="00D51D36"/>
    <w:rsid w:val="00DA23DF"/>
    <w:rsid w:val="00DB6EBA"/>
    <w:rsid w:val="00DC712F"/>
    <w:rsid w:val="00DF0C9A"/>
    <w:rsid w:val="00E86218"/>
    <w:rsid w:val="00EC586B"/>
    <w:rsid w:val="00EF265D"/>
    <w:rsid w:val="00F84575"/>
    <w:rsid w:val="00FB12FF"/>
    <w:rsid w:val="00FE7428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AE27"/>
  <w15:chartTrackingRefBased/>
  <w15:docId w15:val="{D1E1B634-651D-4D7C-9A83-97A36343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2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DB3DF08786F543B36B1CC8AF9A3110" ma:contentTypeVersion="16" ma:contentTypeDescription="Create a new document." ma:contentTypeScope="" ma:versionID="c785d6d4ff293ff20a1ee1ab1941d1e4">
  <xsd:schema xmlns:xsd="http://www.w3.org/2001/XMLSchema" xmlns:xs="http://www.w3.org/2001/XMLSchema" xmlns:p="http://schemas.microsoft.com/office/2006/metadata/properties" xmlns:ns2="9b05a2c3-ba8b-4a27-8460-f26e84034227" xmlns:ns3="53454f6c-dbcc-4164-88cb-484f873194a9" targetNamespace="http://schemas.microsoft.com/office/2006/metadata/properties" ma:root="true" ma:fieldsID="c7a908eccfa6d7c60b9346737acb8549" ns2:_="" ns3:_="">
    <xsd:import namespace="9b05a2c3-ba8b-4a27-8460-f26e84034227"/>
    <xsd:import namespace="53454f6c-dbcc-4164-88cb-484f87319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5a2c3-ba8b-4a27-8460-f26e84034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96ee526-3061-431b-b726-8e3e5e3967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54f6c-dbcc-4164-88cb-484f873194a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3d6be5b-b488-4104-9600-408c57e24fad}" ma:internalName="TaxCatchAll" ma:showField="CatchAllData" ma:web="53454f6c-dbcc-4164-88cb-484f87319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54f6c-dbcc-4164-88cb-484f873194a9" xsi:nil="true"/>
    <lcf76f155ced4ddcb4097134ff3c332f xmlns="9b05a2c3-ba8b-4a27-8460-f26e840342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2A64-9C50-498A-ADE6-BD813AD55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5a2c3-ba8b-4a27-8460-f26e84034227"/>
    <ds:schemaRef ds:uri="53454f6c-dbcc-4164-88cb-484f87319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7B91F2-60FA-43B6-9292-07D70E36D818}">
  <ds:schemaRefs>
    <ds:schemaRef ds:uri="http://schemas.microsoft.com/office/2006/metadata/properties"/>
    <ds:schemaRef ds:uri="http://schemas.microsoft.com/office/infopath/2007/PartnerControls"/>
    <ds:schemaRef ds:uri="53454f6c-dbcc-4164-88cb-484f873194a9"/>
    <ds:schemaRef ds:uri="9b05a2c3-ba8b-4a27-8460-f26e84034227"/>
  </ds:schemaRefs>
</ds:datastoreItem>
</file>

<file path=customXml/itemProps3.xml><?xml version="1.0" encoding="utf-8"?>
<ds:datastoreItem xmlns:ds="http://schemas.openxmlformats.org/officeDocument/2006/customXml" ds:itemID="{1889CA21-FEDA-4BA3-A211-CF2096C864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Stevens</dc:creator>
  <cp:keywords/>
  <dc:description/>
  <cp:lastModifiedBy>Claire MacKenzie</cp:lastModifiedBy>
  <cp:revision>77</cp:revision>
  <dcterms:created xsi:type="dcterms:W3CDTF">2026-07-30T14:34:00Z</dcterms:created>
  <dcterms:modified xsi:type="dcterms:W3CDTF">2026-08-20T12:54:00Z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0x0101005FDB3DF08786F543B36B1CC8AF9A3110</vt:lpwstr>
  </property>
  <property fmtid="{D5CDD505-2E9C-101B-9397-08002B2CF9AE}" pid="3" name="MediaServiceImageTags">
    <vt:lpwstr/>
  </property>
</Properties>
</file>