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EFB91" w14:textId="5B66BB2A" w:rsidR="00510324" w:rsidRPr="003263C6" w:rsidRDefault="00945F7D" w:rsidP="00605E98">
      <w:pPr>
        <w:spacing w:after="0" w:line="240" w:lineRule="auto"/>
        <w:jc w:val="center"/>
        <w:rPr>
          <w:b/>
          <w:bCs/>
          <w:sz w:val="36"/>
          <w:szCs w:val="36"/>
        </w:rPr>
      </w:pPr>
      <w:r w:rsidRPr="003263C6">
        <w:rPr>
          <w:b/>
          <w:bCs/>
          <w:sz w:val="36"/>
          <w:szCs w:val="36"/>
        </w:rPr>
        <w:t>Annotated Bibliography – Part 1</w:t>
      </w:r>
    </w:p>
    <w:p w14:paraId="3B9F0484" w14:textId="36CFC288" w:rsidR="00945F7D" w:rsidRPr="003263C6" w:rsidRDefault="00945F7D" w:rsidP="00605E98">
      <w:pPr>
        <w:spacing w:after="0" w:line="240" w:lineRule="auto"/>
        <w:jc w:val="center"/>
        <w:rPr>
          <w:b/>
          <w:bCs/>
          <w:sz w:val="32"/>
          <w:szCs w:val="32"/>
        </w:rPr>
      </w:pPr>
      <w:r w:rsidRPr="003263C6">
        <w:rPr>
          <w:b/>
          <w:bCs/>
          <w:sz w:val="32"/>
          <w:szCs w:val="32"/>
        </w:rPr>
        <w:t>Search &amp; Cite</w:t>
      </w:r>
    </w:p>
    <w:p w14:paraId="7BDCA14C" w14:textId="77777777" w:rsidR="00605E98" w:rsidRDefault="00605E98" w:rsidP="00506F85">
      <w:pPr>
        <w:spacing w:after="0"/>
        <w:rPr>
          <w:b/>
          <w:bCs/>
        </w:rPr>
      </w:pPr>
    </w:p>
    <w:p w14:paraId="6A040BB3" w14:textId="7D9FF08F" w:rsidR="00945F7D" w:rsidRPr="00055D99" w:rsidRDefault="00945F7D" w:rsidP="00506F85">
      <w:pPr>
        <w:spacing w:after="0"/>
        <w:rPr>
          <w:b/>
          <w:bCs/>
          <w:sz w:val="28"/>
          <w:szCs w:val="28"/>
          <w:u w:val="single"/>
        </w:rPr>
      </w:pPr>
      <w:r w:rsidRPr="00055D99">
        <w:rPr>
          <w:b/>
          <w:bCs/>
          <w:sz w:val="28"/>
          <w:szCs w:val="28"/>
          <w:u w:val="single"/>
        </w:rPr>
        <w:t>Summary</w:t>
      </w:r>
    </w:p>
    <w:p w14:paraId="0F7B7E91" w14:textId="46F09D5D" w:rsidR="00945F7D" w:rsidRPr="003263C6" w:rsidRDefault="00945F7D" w:rsidP="00506F85">
      <w:pPr>
        <w:spacing w:after="0"/>
        <w:rPr>
          <w:sz w:val="24"/>
          <w:szCs w:val="24"/>
        </w:rPr>
      </w:pPr>
      <w:r w:rsidRPr="003263C6">
        <w:rPr>
          <w:sz w:val="24"/>
          <w:szCs w:val="24"/>
        </w:rPr>
        <w:t xml:space="preserve">The first part of your annotated bibliography assignment will focus on formulating a search strategy, using appropriate citation format (APA), reflecting on your search process and </w:t>
      </w:r>
      <w:r w:rsidR="00AB6BB7">
        <w:rPr>
          <w:sz w:val="24"/>
          <w:szCs w:val="24"/>
        </w:rPr>
        <w:t>understanding</w:t>
      </w:r>
      <w:r w:rsidRPr="003263C6">
        <w:rPr>
          <w:sz w:val="24"/>
          <w:szCs w:val="24"/>
        </w:rPr>
        <w:t xml:space="preserve"> the anatomy of a</w:t>
      </w:r>
      <w:r w:rsidR="00AB6BB7">
        <w:rPr>
          <w:sz w:val="24"/>
          <w:szCs w:val="24"/>
        </w:rPr>
        <w:t xml:space="preserve"> research</w:t>
      </w:r>
      <w:r w:rsidRPr="003263C6">
        <w:rPr>
          <w:sz w:val="24"/>
          <w:szCs w:val="24"/>
        </w:rPr>
        <w:t xml:space="preserve"> article. </w:t>
      </w:r>
    </w:p>
    <w:p w14:paraId="706451A9" w14:textId="77777777" w:rsidR="003263C6" w:rsidRDefault="003263C6" w:rsidP="00506F85">
      <w:pPr>
        <w:spacing w:after="0"/>
      </w:pPr>
    </w:p>
    <w:p w14:paraId="35FD1022" w14:textId="344AAA3A" w:rsidR="00945F7D" w:rsidRPr="003263C6" w:rsidRDefault="00945F7D" w:rsidP="001571DA">
      <w:pPr>
        <w:jc w:val="center"/>
        <w:rPr>
          <w:b/>
          <w:bCs/>
          <w:sz w:val="32"/>
          <w:szCs w:val="32"/>
          <w:u w:val="single"/>
        </w:rPr>
      </w:pPr>
      <w:r w:rsidRPr="003263C6">
        <w:rPr>
          <w:b/>
          <w:bCs/>
          <w:sz w:val="32"/>
          <w:szCs w:val="32"/>
          <w:u w:val="single"/>
        </w:rPr>
        <w:t>Formulating A Search Strategy</w:t>
      </w:r>
    </w:p>
    <w:p w14:paraId="1EC21832" w14:textId="77777777" w:rsidR="00055D99" w:rsidRPr="00055D99" w:rsidRDefault="00945F7D" w:rsidP="00945F7D">
      <w:pPr>
        <w:rPr>
          <w:b/>
          <w:bCs/>
          <w:sz w:val="28"/>
          <w:szCs w:val="28"/>
          <w:u w:val="single"/>
        </w:rPr>
      </w:pPr>
      <w:r w:rsidRPr="00055D99">
        <w:rPr>
          <w:b/>
          <w:bCs/>
          <w:sz w:val="28"/>
          <w:szCs w:val="28"/>
          <w:u w:val="single"/>
        </w:rPr>
        <w:t>Step 1</w:t>
      </w:r>
    </w:p>
    <w:p w14:paraId="7D494899" w14:textId="44559F8A" w:rsidR="00945F7D" w:rsidRPr="00055D99" w:rsidRDefault="00945F7D" w:rsidP="00945F7D">
      <w:pPr>
        <w:rPr>
          <w:sz w:val="24"/>
          <w:szCs w:val="24"/>
        </w:rPr>
      </w:pPr>
      <w:r w:rsidRPr="00055D99">
        <w:rPr>
          <w:sz w:val="24"/>
          <w:szCs w:val="24"/>
        </w:rPr>
        <w:t>Define the key concepts for your search</w:t>
      </w:r>
      <w:r w:rsidR="00424025">
        <w:rPr>
          <w:sz w:val="24"/>
          <w:szCs w:val="24"/>
        </w:rPr>
        <w:t xml:space="preserve"> based on your research question</w:t>
      </w:r>
      <w:r w:rsidR="000F5F69" w:rsidRPr="00055D99">
        <w:rPr>
          <w:sz w:val="24"/>
          <w:szCs w:val="24"/>
        </w:rPr>
        <w:t>.</w:t>
      </w:r>
    </w:p>
    <w:p w14:paraId="136BFB0C" w14:textId="3B642017" w:rsidR="00A11313" w:rsidRPr="00A11313" w:rsidRDefault="00A11313" w:rsidP="003263C6">
      <w:pPr>
        <w:spacing w:after="0"/>
        <w:ind w:firstLine="720"/>
        <w:rPr>
          <w:b/>
          <w:bCs/>
          <w:i/>
          <w:iCs/>
        </w:rPr>
      </w:pPr>
      <w:r w:rsidRPr="00A11313">
        <w:rPr>
          <w:b/>
          <w:bCs/>
          <w:i/>
          <w:iCs/>
        </w:rPr>
        <w:t xml:space="preserve">Example: </w:t>
      </w:r>
      <w:r w:rsidR="00424025">
        <w:rPr>
          <w:b/>
          <w:bCs/>
          <w:i/>
          <w:iCs/>
        </w:rPr>
        <w:t>What impact does social media have on kids’ learning?</w:t>
      </w:r>
    </w:p>
    <w:tbl>
      <w:tblPr>
        <w:tblStyle w:val="TableGrid"/>
        <w:tblW w:w="0" w:type="auto"/>
        <w:jc w:val="center"/>
        <w:tblLook w:val="04A0" w:firstRow="1" w:lastRow="0" w:firstColumn="1" w:lastColumn="0" w:noHBand="0" w:noVBand="1"/>
      </w:tblPr>
      <w:tblGrid>
        <w:gridCol w:w="3685"/>
        <w:gridCol w:w="4212"/>
      </w:tblGrid>
      <w:tr w:rsidR="00A11313" w14:paraId="67ECA220" w14:textId="77777777" w:rsidTr="001A7011">
        <w:trPr>
          <w:trHeight w:val="309"/>
          <w:jc w:val="center"/>
        </w:trPr>
        <w:tc>
          <w:tcPr>
            <w:tcW w:w="3685" w:type="dxa"/>
            <w:shd w:val="clear" w:color="auto" w:fill="E7E6E6" w:themeFill="background2"/>
          </w:tcPr>
          <w:p w14:paraId="26E97F3E" w14:textId="7539F204" w:rsidR="00A11313" w:rsidRPr="0056256C" w:rsidRDefault="00A11313" w:rsidP="00A11313">
            <w:pPr>
              <w:jc w:val="center"/>
              <w:rPr>
                <w:b/>
                <w:bCs/>
                <w:i/>
                <w:iCs/>
              </w:rPr>
            </w:pPr>
            <w:r w:rsidRPr="0056256C">
              <w:rPr>
                <w:b/>
                <w:bCs/>
                <w:i/>
                <w:iCs/>
              </w:rPr>
              <w:t>1</w:t>
            </w:r>
            <w:r w:rsidRPr="0056256C">
              <w:rPr>
                <w:b/>
                <w:bCs/>
                <w:i/>
                <w:iCs/>
                <w:vertAlign w:val="superscript"/>
              </w:rPr>
              <w:t>st</w:t>
            </w:r>
            <w:r w:rsidRPr="0056256C">
              <w:rPr>
                <w:b/>
                <w:bCs/>
                <w:i/>
                <w:iCs/>
              </w:rPr>
              <w:t xml:space="preserve"> </w:t>
            </w:r>
            <w:r w:rsidR="000F5F69">
              <w:rPr>
                <w:b/>
                <w:bCs/>
                <w:i/>
                <w:iCs/>
              </w:rPr>
              <w:t xml:space="preserve">Key </w:t>
            </w:r>
            <w:r w:rsidRPr="0056256C">
              <w:rPr>
                <w:b/>
                <w:bCs/>
                <w:i/>
                <w:iCs/>
              </w:rPr>
              <w:t>Concept</w:t>
            </w:r>
          </w:p>
        </w:tc>
        <w:tc>
          <w:tcPr>
            <w:tcW w:w="4212" w:type="dxa"/>
            <w:shd w:val="clear" w:color="auto" w:fill="BDD6EE" w:themeFill="accent5" w:themeFillTint="66"/>
          </w:tcPr>
          <w:p w14:paraId="66C32844" w14:textId="31B93C22" w:rsidR="00A11313" w:rsidRPr="0056256C" w:rsidRDefault="00A11313" w:rsidP="00A11313">
            <w:pPr>
              <w:jc w:val="center"/>
              <w:rPr>
                <w:b/>
                <w:bCs/>
                <w:i/>
                <w:iCs/>
              </w:rPr>
            </w:pPr>
            <w:r w:rsidRPr="0056256C">
              <w:rPr>
                <w:b/>
                <w:bCs/>
                <w:i/>
                <w:iCs/>
              </w:rPr>
              <w:t>2</w:t>
            </w:r>
            <w:r w:rsidRPr="0056256C">
              <w:rPr>
                <w:b/>
                <w:bCs/>
                <w:i/>
                <w:iCs/>
                <w:vertAlign w:val="superscript"/>
              </w:rPr>
              <w:t>nd</w:t>
            </w:r>
            <w:r w:rsidRPr="0056256C">
              <w:rPr>
                <w:b/>
                <w:bCs/>
                <w:i/>
                <w:iCs/>
              </w:rPr>
              <w:t xml:space="preserve"> </w:t>
            </w:r>
            <w:r w:rsidR="000F5F69">
              <w:rPr>
                <w:b/>
                <w:bCs/>
                <w:i/>
                <w:iCs/>
              </w:rPr>
              <w:t xml:space="preserve">Key </w:t>
            </w:r>
            <w:r w:rsidRPr="0056256C">
              <w:rPr>
                <w:b/>
                <w:bCs/>
                <w:i/>
                <w:iCs/>
              </w:rPr>
              <w:t>Concept</w:t>
            </w:r>
          </w:p>
        </w:tc>
      </w:tr>
      <w:tr w:rsidR="00A11313" w14:paraId="2ADADA91" w14:textId="77777777" w:rsidTr="003263C6">
        <w:trPr>
          <w:trHeight w:val="292"/>
          <w:jc w:val="center"/>
        </w:trPr>
        <w:tc>
          <w:tcPr>
            <w:tcW w:w="3685" w:type="dxa"/>
          </w:tcPr>
          <w:p w14:paraId="7C149544" w14:textId="77D82338" w:rsidR="00A11313" w:rsidRPr="00A11313" w:rsidRDefault="000F5F69" w:rsidP="00945F7D">
            <w:pPr>
              <w:rPr>
                <w:i/>
                <w:iCs/>
              </w:rPr>
            </w:pPr>
            <w:r>
              <w:rPr>
                <w:i/>
                <w:iCs/>
              </w:rPr>
              <w:t>learning</w:t>
            </w:r>
          </w:p>
        </w:tc>
        <w:tc>
          <w:tcPr>
            <w:tcW w:w="4212" w:type="dxa"/>
          </w:tcPr>
          <w:p w14:paraId="3CAF4445" w14:textId="1B150A14" w:rsidR="00A11313" w:rsidRPr="00A11313" w:rsidRDefault="00A11313" w:rsidP="00945F7D">
            <w:pPr>
              <w:rPr>
                <w:i/>
                <w:iCs/>
              </w:rPr>
            </w:pPr>
            <w:r w:rsidRPr="00A11313">
              <w:rPr>
                <w:i/>
                <w:iCs/>
              </w:rPr>
              <w:t>kids</w:t>
            </w:r>
          </w:p>
        </w:tc>
      </w:tr>
    </w:tbl>
    <w:p w14:paraId="59CEAFC7" w14:textId="77777777" w:rsidR="0056256C" w:rsidRDefault="0056256C" w:rsidP="00945F7D">
      <w:pPr>
        <w:rPr>
          <w:b/>
          <w:bCs/>
        </w:rPr>
      </w:pPr>
    </w:p>
    <w:p w14:paraId="64A16362" w14:textId="496C4638" w:rsidR="00A11313" w:rsidRDefault="0056256C" w:rsidP="0056256C">
      <w:pPr>
        <w:spacing w:after="0" w:line="240" w:lineRule="auto"/>
        <w:rPr>
          <w:b/>
          <w:bCs/>
          <w:sz w:val="24"/>
          <w:szCs w:val="24"/>
        </w:rPr>
      </w:pPr>
      <w:r w:rsidRPr="00C86C51">
        <w:rPr>
          <w:b/>
          <w:bCs/>
          <w:sz w:val="24"/>
          <w:szCs w:val="24"/>
        </w:rPr>
        <w:t>Complete the table with your key concepts.</w:t>
      </w:r>
    </w:p>
    <w:tbl>
      <w:tblPr>
        <w:tblStyle w:val="TableGrid"/>
        <w:tblW w:w="0" w:type="auto"/>
        <w:tblLook w:val="04A0" w:firstRow="1" w:lastRow="0" w:firstColumn="1" w:lastColumn="0" w:noHBand="0" w:noVBand="1"/>
      </w:tblPr>
      <w:tblGrid>
        <w:gridCol w:w="4675"/>
        <w:gridCol w:w="4675"/>
      </w:tblGrid>
      <w:tr w:rsidR="0056256C" w14:paraId="703AD7F3" w14:textId="77777777" w:rsidTr="001A7011">
        <w:tc>
          <w:tcPr>
            <w:tcW w:w="4675" w:type="dxa"/>
            <w:shd w:val="clear" w:color="auto" w:fill="E7E6E6" w:themeFill="background2"/>
          </w:tcPr>
          <w:p w14:paraId="5B345EFD" w14:textId="66BFF2E7" w:rsidR="0056256C" w:rsidRDefault="0056256C" w:rsidP="0056256C">
            <w:pPr>
              <w:jc w:val="center"/>
              <w:rPr>
                <w:b/>
                <w:bCs/>
              </w:rPr>
            </w:pPr>
            <w:r>
              <w:rPr>
                <w:b/>
                <w:bCs/>
              </w:rPr>
              <w:t>1</w:t>
            </w:r>
            <w:r w:rsidRPr="00A11313">
              <w:rPr>
                <w:b/>
                <w:bCs/>
                <w:vertAlign w:val="superscript"/>
              </w:rPr>
              <w:t>st</w:t>
            </w:r>
            <w:r>
              <w:rPr>
                <w:b/>
                <w:bCs/>
              </w:rPr>
              <w:t xml:space="preserve"> </w:t>
            </w:r>
            <w:r w:rsidR="000F5F69">
              <w:rPr>
                <w:b/>
                <w:bCs/>
              </w:rPr>
              <w:t xml:space="preserve">Key </w:t>
            </w:r>
            <w:r>
              <w:rPr>
                <w:b/>
                <w:bCs/>
              </w:rPr>
              <w:t>Concept</w:t>
            </w:r>
          </w:p>
        </w:tc>
        <w:tc>
          <w:tcPr>
            <w:tcW w:w="4675" w:type="dxa"/>
            <w:shd w:val="clear" w:color="auto" w:fill="BDD6EE" w:themeFill="accent5" w:themeFillTint="66"/>
          </w:tcPr>
          <w:p w14:paraId="032CFEE2" w14:textId="1C14F046" w:rsidR="0056256C" w:rsidRDefault="0056256C" w:rsidP="0056256C">
            <w:pPr>
              <w:jc w:val="center"/>
              <w:rPr>
                <w:b/>
                <w:bCs/>
              </w:rPr>
            </w:pPr>
            <w:r>
              <w:rPr>
                <w:b/>
                <w:bCs/>
              </w:rPr>
              <w:t>2</w:t>
            </w:r>
            <w:r w:rsidRPr="00A11313">
              <w:rPr>
                <w:b/>
                <w:bCs/>
                <w:vertAlign w:val="superscript"/>
              </w:rPr>
              <w:t>nd</w:t>
            </w:r>
            <w:r>
              <w:rPr>
                <w:b/>
                <w:bCs/>
              </w:rPr>
              <w:t xml:space="preserve"> </w:t>
            </w:r>
            <w:r w:rsidR="000F5F69">
              <w:rPr>
                <w:b/>
                <w:bCs/>
              </w:rPr>
              <w:t xml:space="preserve">Key </w:t>
            </w:r>
            <w:r>
              <w:rPr>
                <w:b/>
                <w:bCs/>
              </w:rPr>
              <w:t>Concept</w:t>
            </w:r>
          </w:p>
        </w:tc>
      </w:tr>
      <w:tr w:rsidR="0056256C" w14:paraId="32AB1ACD" w14:textId="77777777" w:rsidTr="0056256C">
        <w:tc>
          <w:tcPr>
            <w:tcW w:w="4675" w:type="dxa"/>
          </w:tcPr>
          <w:p w14:paraId="1C7B79CC" w14:textId="454F6639" w:rsidR="0056256C" w:rsidRDefault="00412CC9" w:rsidP="0056256C">
            <w:pPr>
              <w:rPr>
                <w:b/>
                <w:bCs/>
              </w:rPr>
            </w:pPr>
            <w:r>
              <w:rPr>
                <w:b/>
                <w:bCs/>
              </w:rPr>
              <w:t>Cybersecurity</w:t>
            </w:r>
          </w:p>
        </w:tc>
        <w:tc>
          <w:tcPr>
            <w:tcW w:w="4675" w:type="dxa"/>
          </w:tcPr>
          <w:p w14:paraId="47FC3C88" w14:textId="30F8CBFE" w:rsidR="0056256C" w:rsidRDefault="00412CC9" w:rsidP="0056256C">
            <w:pPr>
              <w:rPr>
                <w:b/>
                <w:bCs/>
              </w:rPr>
            </w:pPr>
            <w:r>
              <w:rPr>
                <w:b/>
                <w:bCs/>
              </w:rPr>
              <w:t>Information</w:t>
            </w:r>
          </w:p>
        </w:tc>
      </w:tr>
    </w:tbl>
    <w:p w14:paraId="24A5418A" w14:textId="77777777" w:rsidR="003263C6" w:rsidRDefault="003263C6" w:rsidP="00945F7D">
      <w:pPr>
        <w:rPr>
          <w:b/>
          <w:bCs/>
        </w:rPr>
      </w:pPr>
    </w:p>
    <w:p w14:paraId="4B066EFA" w14:textId="77777777" w:rsidR="00055D99" w:rsidRPr="00055D99" w:rsidRDefault="00945F7D" w:rsidP="00945F7D">
      <w:pPr>
        <w:rPr>
          <w:b/>
          <w:bCs/>
          <w:sz w:val="28"/>
          <w:szCs w:val="28"/>
          <w:u w:val="single"/>
        </w:rPr>
      </w:pPr>
      <w:r w:rsidRPr="00055D99">
        <w:rPr>
          <w:b/>
          <w:bCs/>
          <w:sz w:val="28"/>
          <w:szCs w:val="28"/>
          <w:u w:val="single"/>
        </w:rPr>
        <w:t>Step 2</w:t>
      </w:r>
    </w:p>
    <w:p w14:paraId="5AF8ABF5" w14:textId="4D8A3B01" w:rsidR="00945F7D" w:rsidRPr="00055D99" w:rsidRDefault="00945F7D" w:rsidP="00945F7D">
      <w:pPr>
        <w:rPr>
          <w:sz w:val="24"/>
          <w:szCs w:val="24"/>
        </w:rPr>
      </w:pPr>
      <w:r w:rsidRPr="00055D99">
        <w:rPr>
          <w:sz w:val="24"/>
          <w:szCs w:val="24"/>
        </w:rPr>
        <w:t xml:space="preserve">Brainstorm </w:t>
      </w:r>
      <w:r w:rsidR="001571DA" w:rsidRPr="00055D99">
        <w:rPr>
          <w:sz w:val="24"/>
          <w:szCs w:val="24"/>
        </w:rPr>
        <w:t>other words that might be used to describe your key concepts. What are some words that have a similar meaning as your key concept?</w:t>
      </w:r>
    </w:p>
    <w:p w14:paraId="4128DD1C" w14:textId="386520BF" w:rsidR="001571DA" w:rsidRPr="00A11313" w:rsidRDefault="001571DA" w:rsidP="003263C6">
      <w:pPr>
        <w:spacing w:after="0"/>
        <w:ind w:firstLine="720"/>
        <w:rPr>
          <w:b/>
          <w:bCs/>
          <w:i/>
          <w:iCs/>
        </w:rPr>
      </w:pPr>
      <w:r w:rsidRPr="00A11313">
        <w:rPr>
          <w:b/>
          <w:bCs/>
          <w:i/>
          <w:iCs/>
        </w:rPr>
        <w:t>Example:</w:t>
      </w:r>
    </w:p>
    <w:tbl>
      <w:tblPr>
        <w:tblStyle w:val="TableGrid"/>
        <w:tblW w:w="0" w:type="auto"/>
        <w:tblInd w:w="715" w:type="dxa"/>
        <w:tblLook w:val="04A0" w:firstRow="1" w:lastRow="0" w:firstColumn="1" w:lastColumn="0" w:noHBand="0" w:noVBand="1"/>
      </w:tblPr>
      <w:tblGrid>
        <w:gridCol w:w="3690"/>
        <w:gridCol w:w="4230"/>
      </w:tblGrid>
      <w:tr w:rsidR="000F5F69" w14:paraId="11CC42A3" w14:textId="77777777" w:rsidTr="001A7011">
        <w:tc>
          <w:tcPr>
            <w:tcW w:w="3690" w:type="dxa"/>
            <w:shd w:val="clear" w:color="auto" w:fill="E7E6E6" w:themeFill="background2"/>
          </w:tcPr>
          <w:p w14:paraId="7F667E16" w14:textId="790BFC4B" w:rsidR="000F5F69" w:rsidRPr="000F5F69" w:rsidRDefault="000F5F69" w:rsidP="000F5F69">
            <w:pPr>
              <w:jc w:val="center"/>
              <w:rPr>
                <w:b/>
                <w:bCs/>
                <w:i/>
                <w:iCs/>
              </w:rPr>
            </w:pPr>
            <w:r w:rsidRPr="000F5F69">
              <w:rPr>
                <w:b/>
                <w:bCs/>
                <w:i/>
                <w:iCs/>
              </w:rPr>
              <w:t>1</w:t>
            </w:r>
            <w:r w:rsidRPr="000F5F69">
              <w:rPr>
                <w:b/>
                <w:bCs/>
                <w:i/>
                <w:iCs/>
                <w:vertAlign w:val="superscript"/>
              </w:rPr>
              <w:t>st</w:t>
            </w:r>
            <w:r w:rsidRPr="000F5F69">
              <w:rPr>
                <w:b/>
                <w:bCs/>
                <w:i/>
                <w:iCs/>
              </w:rPr>
              <w:t xml:space="preserve"> Key Concept</w:t>
            </w:r>
          </w:p>
        </w:tc>
        <w:tc>
          <w:tcPr>
            <w:tcW w:w="4230" w:type="dxa"/>
            <w:shd w:val="clear" w:color="auto" w:fill="E2EFD9" w:themeFill="accent6" w:themeFillTint="33"/>
          </w:tcPr>
          <w:p w14:paraId="1A001FAF" w14:textId="7EA99665" w:rsidR="000F5F69" w:rsidRPr="000F5F69" w:rsidRDefault="000F5F69" w:rsidP="000F5F69">
            <w:pPr>
              <w:jc w:val="center"/>
              <w:rPr>
                <w:b/>
                <w:bCs/>
                <w:i/>
                <w:iCs/>
              </w:rPr>
            </w:pPr>
            <w:r w:rsidRPr="000F5F69">
              <w:rPr>
                <w:b/>
                <w:bCs/>
                <w:i/>
                <w:iCs/>
              </w:rPr>
              <w:t>Alternative Keywords</w:t>
            </w:r>
          </w:p>
        </w:tc>
      </w:tr>
      <w:tr w:rsidR="000F5F69" w14:paraId="1D590624" w14:textId="77777777" w:rsidTr="003263C6">
        <w:tc>
          <w:tcPr>
            <w:tcW w:w="3690" w:type="dxa"/>
          </w:tcPr>
          <w:p w14:paraId="64251452" w14:textId="3442F347" w:rsidR="000F5F69" w:rsidRPr="000F5F69" w:rsidRDefault="00506F85" w:rsidP="00945F7D">
            <w:pPr>
              <w:rPr>
                <w:i/>
                <w:iCs/>
              </w:rPr>
            </w:pPr>
            <w:r>
              <w:rPr>
                <w:i/>
                <w:iCs/>
              </w:rPr>
              <w:t>Learning</w:t>
            </w:r>
          </w:p>
        </w:tc>
        <w:tc>
          <w:tcPr>
            <w:tcW w:w="4230" w:type="dxa"/>
          </w:tcPr>
          <w:p w14:paraId="7D8974F6" w14:textId="3CB40AF2" w:rsidR="000F5F69" w:rsidRPr="000F5F69" w:rsidRDefault="00506F85" w:rsidP="00945F7D">
            <w:pPr>
              <w:rPr>
                <w:i/>
                <w:iCs/>
              </w:rPr>
            </w:pPr>
            <w:r>
              <w:rPr>
                <w:i/>
                <w:iCs/>
              </w:rPr>
              <w:t xml:space="preserve">Education, pedagogy, </w:t>
            </w:r>
          </w:p>
        </w:tc>
      </w:tr>
    </w:tbl>
    <w:p w14:paraId="3F4FDFC0" w14:textId="77777777" w:rsidR="000F5F69" w:rsidRDefault="000F5F69" w:rsidP="00F85731">
      <w:pPr>
        <w:spacing w:after="0" w:line="240" w:lineRule="auto"/>
        <w:rPr>
          <w:b/>
          <w:bCs/>
          <w:sz w:val="16"/>
          <w:szCs w:val="16"/>
        </w:rPr>
      </w:pPr>
    </w:p>
    <w:p w14:paraId="279AB740" w14:textId="77777777" w:rsidR="00055D99" w:rsidRPr="00F85731" w:rsidRDefault="00055D99" w:rsidP="00F85731">
      <w:pPr>
        <w:spacing w:after="0" w:line="240" w:lineRule="auto"/>
        <w:rPr>
          <w:b/>
          <w:bCs/>
          <w:sz w:val="16"/>
          <w:szCs w:val="16"/>
        </w:rPr>
      </w:pPr>
    </w:p>
    <w:tbl>
      <w:tblPr>
        <w:tblStyle w:val="TableGrid"/>
        <w:tblW w:w="0" w:type="auto"/>
        <w:tblInd w:w="715" w:type="dxa"/>
        <w:tblLook w:val="04A0" w:firstRow="1" w:lastRow="0" w:firstColumn="1" w:lastColumn="0" w:noHBand="0" w:noVBand="1"/>
      </w:tblPr>
      <w:tblGrid>
        <w:gridCol w:w="3690"/>
        <w:gridCol w:w="4230"/>
      </w:tblGrid>
      <w:tr w:rsidR="00055D99" w14:paraId="1D635CED" w14:textId="77777777" w:rsidTr="001A7011">
        <w:tc>
          <w:tcPr>
            <w:tcW w:w="3690" w:type="dxa"/>
            <w:shd w:val="clear" w:color="auto" w:fill="BDD6EE" w:themeFill="accent5" w:themeFillTint="66"/>
          </w:tcPr>
          <w:p w14:paraId="74AD61A8" w14:textId="77777777" w:rsidR="00055D99" w:rsidRPr="000F5F69" w:rsidRDefault="00055D99" w:rsidP="00FB2CC7">
            <w:pPr>
              <w:jc w:val="center"/>
              <w:rPr>
                <w:i/>
                <w:iCs/>
              </w:rPr>
            </w:pPr>
            <w:r w:rsidRPr="000F5F69">
              <w:rPr>
                <w:b/>
                <w:bCs/>
                <w:i/>
                <w:iCs/>
              </w:rPr>
              <w:t>2</w:t>
            </w:r>
            <w:r w:rsidRPr="000F5F69">
              <w:rPr>
                <w:b/>
                <w:bCs/>
                <w:i/>
                <w:iCs/>
                <w:vertAlign w:val="superscript"/>
              </w:rPr>
              <w:t>nd</w:t>
            </w:r>
            <w:r w:rsidRPr="000F5F69">
              <w:rPr>
                <w:b/>
                <w:bCs/>
                <w:i/>
                <w:iCs/>
              </w:rPr>
              <w:t xml:space="preserve"> Key Concept</w:t>
            </w:r>
          </w:p>
        </w:tc>
        <w:tc>
          <w:tcPr>
            <w:tcW w:w="4230" w:type="dxa"/>
            <w:shd w:val="clear" w:color="auto" w:fill="E2EFD9" w:themeFill="accent6" w:themeFillTint="33"/>
          </w:tcPr>
          <w:p w14:paraId="3A8863A4" w14:textId="77777777" w:rsidR="00055D99" w:rsidRPr="000F5F69" w:rsidRDefault="00055D99" w:rsidP="00FB2CC7">
            <w:pPr>
              <w:jc w:val="center"/>
              <w:rPr>
                <w:i/>
                <w:iCs/>
              </w:rPr>
            </w:pPr>
            <w:r w:rsidRPr="000F5F69">
              <w:rPr>
                <w:b/>
                <w:bCs/>
                <w:i/>
                <w:iCs/>
              </w:rPr>
              <w:t>Alternative Keywords</w:t>
            </w:r>
          </w:p>
        </w:tc>
      </w:tr>
      <w:tr w:rsidR="00055D99" w14:paraId="0DF3756B" w14:textId="77777777" w:rsidTr="00FB2CC7">
        <w:tc>
          <w:tcPr>
            <w:tcW w:w="3690" w:type="dxa"/>
          </w:tcPr>
          <w:p w14:paraId="07F0BB7B" w14:textId="77777777" w:rsidR="00055D99" w:rsidRPr="000F5F69" w:rsidRDefault="00055D99" w:rsidP="00FB2CC7">
            <w:pPr>
              <w:rPr>
                <w:i/>
                <w:iCs/>
              </w:rPr>
            </w:pPr>
            <w:r w:rsidRPr="000F5F69">
              <w:rPr>
                <w:i/>
                <w:iCs/>
              </w:rPr>
              <w:t>Kids</w:t>
            </w:r>
          </w:p>
        </w:tc>
        <w:tc>
          <w:tcPr>
            <w:tcW w:w="4230" w:type="dxa"/>
          </w:tcPr>
          <w:p w14:paraId="395506D2" w14:textId="45398B58" w:rsidR="00055D99" w:rsidRPr="000F5F69" w:rsidRDefault="00C621C4" w:rsidP="00FB2CC7">
            <w:pPr>
              <w:rPr>
                <w:i/>
                <w:iCs/>
              </w:rPr>
            </w:pPr>
            <w:r>
              <w:rPr>
                <w:i/>
                <w:iCs/>
              </w:rPr>
              <w:t xml:space="preserve">Toddler, </w:t>
            </w:r>
            <w:r w:rsidR="00055D99" w:rsidRPr="000F5F69">
              <w:rPr>
                <w:i/>
                <w:iCs/>
              </w:rPr>
              <w:t>infant, children, pediatrics</w:t>
            </w:r>
          </w:p>
        </w:tc>
      </w:tr>
    </w:tbl>
    <w:p w14:paraId="4FEC3627" w14:textId="77777777" w:rsidR="00055D99" w:rsidRPr="00F85731" w:rsidRDefault="00055D99" w:rsidP="00055D99">
      <w:pPr>
        <w:spacing w:after="0" w:line="240" w:lineRule="auto"/>
        <w:rPr>
          <w:b/>
          <w:bCs/>
          <w:sz w:val="16"/>
          <w:szCs w:val="16"/>
        </w:rPr>
      </w:pPr>
    </w:p>
    <w:p w14:paraId="6A484A50" w14:textId="77777777" w:rsidR="003263C6" w:rsidRDefault="003263C6" w:rsidP="000F5F69">
      <w:pPr>
        <w:spacing w:after="0" w:line="240" w:lineRule="auto"/>
        <w:rPr>
          <w:b/>
          <w:bCs/>
          <w:sz w:val="24"/>
          <w:szCs w:val="24"/>
        </w:rPr>
      </w:pPr>
    </w:p>
    <w:p w14:paraId="2D70E428" w14:textId="77777777" w:rsidR="003263C6" w:rsidRDefault="003263C6" w:rsidP="000F5F69">
      <w:pPr>
        <w:spacing w:after="0" w:line="240" w:lineRule="auto"/>
        <w:rPr>
          <w:b/>
          <w:bCs/>
          <w:sz w:val="24"/>
          <w:szCs w:val="24"/>
        </w:rPr>
      </w:pPr>
    </w:p>
    <w:p w14:paraId="6CE6B20F" w14:textId="7257CD6E" w:rsidR="000F5F69" w:rsidRPr="00C86C51" w:rsidRDefault="000F5F69" w:rsidP="000F5F69">
      <w:pPr>
        <w:spacing w:after="0" w:line="240" w:lineRule="auto"/>
        <w:rPr>
          <w:b/>
          <w:bCs/>
          <w:sz w:val="24"/>
          <w:szCs w:val="24"/>
        </w:rPr>
      </w:pPr>
      <w:r w:rsidRPr="00C86C51">
        <w:rPr>
          <w:b/>
          <w:bCs/>
          <w:sz w:val="24"/>
          <w:szCs w:val="24"/>
        </w:rPr>
        <w:t>Complete the tables with your key concepts and alternative keywords.</w:t>
      </w:r>
    </w:p>
    <w:tbl>
      <w:tblPr>
        <w:tblStyle w:val="TableGrid"/>
        <w:tblW w:w="0" w:type="auto"/>
        <w:tblLook w:val="04A0" w:firstRow="1" w:lastRow="0" w:firstColumn="1" w:lastColumn="0" w:noHBand="0" w:noVBand="1"/>
      </w:tblPr>
      <w:tblGrid>
        <w:gridCol w:w="4675"/>
        <w:gridCol w:w="4675"/>
      </w:tblGrid>
      <w:tr w:rsidR="000F5F69" w14:paraId="076E30A3" w14:textId="77777777" w:rsidTr="001A7011">
        <w:tc>
          <w:tcPr>
            <w:tcW w:w="4675" w:type="dxa"/>
            <w:shd w:val="clear" w:color="auto" w:fill="E7E6E6" w:themeFill="background2"/>
          </w:tcPr>
          <w:p w14:paraId="5A3ACB42" w14:textId="4EFF88BF" w:rsidR="000F5F69" w:rsidRPr="000F5F69" w:rsidRDefault="000F5F69" w:rsidP="000F5F69">
            <w:pPr>
              <w:jc w:val="center"/>
              <w:rPr>
                <w:b/>
                <w:bCs/>
              </w:rPr>
            </w:pPr>
            <w:r w:rsidRPr="000F5F69">
              <w:rPr>
                <w:b/>
                <w:bCs/>
              </w:rPr>
              <w:t>1</w:t>
            </w:r>
            <w:r w:rsidRPr="000F5F69">
              <w:rPr>
                <w:b/>
                <w:bCs/>
                <w:vertAlign w:val="superscript"/>
              </w:rPr>
              <w:t>st</w:t>
            </w:r>
            <w:r w:rsidRPr="000F5F69">
              <w:rPr>
                <w:b/>
                <w:bCs/>
              </w:rPr>
              <w:t xml:space="preserve"> Key Concept</w:t>
            </w:r>
          </w:p>
        </w:tc>
        <w:tc>
          <w:tcPr>
            <w:tcW w:w="4675" w:type="dxa"/>
            <w:shd w:val="clear" w:color="auto" w:fill="E2EFD9" w:themeFill="accent6" w:themeFillTint="33"/>
          </w:tcPr>
          <w:p w14:paraId="1C947C38" w14:textId="3C2DF8D4" w:rsidR="000F5F69" w:rsidRPr="000F5F69" w:rsidRDefault="000F5F69" w:rsidP="000F5F69">
            <w:pPr>
              <w:jc w:val="center"/>
              <w:rPr>
                <w:b/>
                <w:bCs/>
              </w:rPr>
            </w:pPr>
            <w:r w:rsidRPr="000F5F69">
              <w:rPr>
                <w:b/>
                <w:bCs/>
              </w:rPr>
              <w:t>Alternative Keywords</w:t>
            </w:r>
          </w:p>
        </w:tc>
      </w:tr>
      <w:tr w:rsidR="000F5F69" w14:paraId="195F9161" w14:textId="77777777" w:rsidTr="000F5F69">
        <w:tc>
          <w:tcPr>
            <w:tcW w:w="4675" w:type="dxa"/>
          </w:tcPr>
          <w:p w14:paraId="294C8AD9" w14:textId="79CF6A3C" w:rsidR="000F5F69" w:rsidRDefault="00412CC9" w:rsidP="000F5F69">
            <w:pPr>
              <w:rPr>
                <w:b/>
                <w:bCs/>
              </w:rPr>
            </w:pPr>
            <w:r>
              <w:rPr>
                <w:b/>
                <w:bCs/>
              </w:rPr>
              <w:t>Cybersecurity</w:t>
            </w:r>
          </w:p>
        </w:tc>
        <w:tc>
          <w:tcPr>
            <w:tcW w:w="4675" w:type="dxa"/>
          </w:tcPr>
          <w:p w14:paraId="7877720F" w14:textId="7BB623B2" w:rsidR="000F5F69" w:rsidRDefault="00412CC9" w:rsidP="000F5F69">
            <w:pPr>
              <w:rPr>
                <w:b/>
                <w:bCs/>
              </w:rPr>
            </w:pPr>
            <w:proofErr w:type="gramStart"/>
            <w:r>
              <w:rPr>
                <w:b/>
                <w:bCs/>
              </w:rPr>
              <w:t>Security ,</w:t>
            </w:r>
            <w:proofErr w:type="gramEnd"/>
            <w:r>
              <w:rPr>
                <w:b/>
                <w:bCs/>
              </w:rPr>
              <w:t xml:space="preserve"> analyst, high-tech, virtual</w:t>
            </w:r>
          </w:p>
        </w:tc>
      </w:tr>
    </w:tbl>
    <w:p w14:paraId="706CC1CC" w14:textId="77777777" w:rsidR="000F5F69" w:rsidRDefault="000F5F69" w:rsidP="00F85731">
      <w:pPr>
        <w:spacing w:after="0" w:line="240" w:lineRule="auto"/>
        <w:rPr>
          <w:b/>
          <w:bCs/>
          <w:sz w:val="16"/>
          <w:szCs w:val="16"/>
        </w:rPr>
      </w:pPr>
    </w:p>
    <w:p w14:paraId="10667E9E" w14:textId="77777777" w:rsidR="00055D99" w:rsidRPr="00F85731" w:rsidRDefault="00055D99" w:rsidP="00F85731">
      <w:pPr>
        <w:spacing w:after="0" w:line="240" w:lineRule="auto"/>
        <w:rPr>
          <w:b/>
          <w:bCs/>
          <w:sz w:val="16"/>
          <w:szCs w:val="16"/>
        </w:rPr>
      </w:pPr>
    </w:p>
    <w:tbl>
      <w:tblPr>
        <w:tblStyle w:val="TableGrid"/>
        <w:tblW w:w="0" w:type="auto"/>
        <w:tblLook w:val="04A0" w:firstRow="1" w:lastRow="0" w:firstColumn="1" w:lastColumn="0" w:noHBand="0" w:noVBand="1"/>
      </w:tblPr>
      <w:tblGrid>
        <w:gridCol w:w="4675"/>
        <w:gridCol w:w="4675"/>
      </w:tblGrid>
      <w:tr w:rsidR="00055D99" w:rsidRPr="000F5F69" w14:paraId="264C8255" w14:textId="77777777" w:rsidTr="001A7011">
        <w:tc>
          <w:tcPr>
            <w:tcW w:w="4675" w:type="dxa"/>
            <w:shd w:val="clear" w:color="auto" w:fill="BDD6EE" w:themeFill="accent5" w:themeFillTint="66"/>
          </w:tcPr>
          <w:p w14:paraId="65F9E28B" w14:textId="77777777" w:rsidR="00055D99" w:rsidRPr="000F5F69" w:rsidRDefault="00055D99" w:rsidP="00FB2CC7">
            <w:pPr>
              <w:jc w:val="center"/>
              <w:rPr>
                <w:b/>
                <w:bCs/>
              </w:rPr>
            </w:pPr>
            <w:r>
              <w:rPr>
                <w:b/>
                <w:bCs/>
              </w:rPr>
              <w:t>2</w:t>
            </w:r>
            <w:r w:rsidRPr="000F5F69">
              <w:rPr>
                <w:b/>
                <w:bCs/>
                <w:vertAlign w:val="superscript"/>
              </w:rPr>
              <w:t>nd</w:t>
            </w:r>
            <w:r>
              <w:rPr>
                <w:b/>
                <w:bCs/>
              </w:rPr>
              <w:t xml:space="preserve"> </w:t>
            </w:r>
            <w:r w:rsidRPr="000F5F69">
              <w:rPr>
                <w:b/>
                <w:bCs/>
              </w:rPr>
              <w:t>Key Concept</w:t>
            </w:r>
          </w:p>
        </w:tc>
        <w:tc>
          <w:tcPr>
            <w:tcW w:w="4675" w:type="dxa"/>
            <w:shd w:val="clear" w:color="auto" w:fill="E2EFD9" w:themeFill="accent6" w:themeFillTint="33"/>
          </w:tcPr>
          <w:p w14:paraId="3E74EA47" w14:textId="77777777" w:rsidR="00055D99" w:rsidRPr="000F5F69" w:rsidRDefault="00055D99" w:rsidP="00FB2CC7">
            <w:pPr>
              <w:jc w:val="center"/>
              <w:rPr>
                <w:b/>
                <w:bCs/>
              </w:rPr>
            </w:pPr>
            <w:r w:rsidRPr="000F5F69">
              <w:rPr>
                <w:b/>
                <w:bCs/>
              </w:rPr>
              <w:t>Alternative Keywords</w:t>
            </w:r>
          </w:p>
        </w:tc>
      </w:tr>
      <w:tr w:rsidR="00055D99" w14:paraId="1AA39111" w14:textId="77777777" w:rsidTr="00FB2CC7">
        <w:tc>
          <w:tcPr>
            <w:tcW w:w="4675" w:type="dxa"/>
          </w:tcPr>
          <w:p w14:paraId="6030B6DE" w14:textId="697B03AE" w:rsidR="00055D99" w:rsidRDefault="00412CC9" w:rsidP="00FB2CC7">
            <w:pPr>
              <w:rPr>
                <w:b/>
                <w:bCs/>
              </w:rPr>
            </w:pPr>
            <w:r>
              <w:rPr>
                <w:b/>
                <w:bCs/>
              </w:rPr>
              <w:t>information</w:t>
            </w:r>
          </w:p>
        </w:tc>
        <w:tc>
          <w:tcPr>
            <w:tcW w:w="4675" w:type="dxa"/>
          </w:tcPr>
          <w:p w14:paraId="47E44122" w14:textId="52C8C839" w:rsidR="00055D99" w:rsidRDefault="00412CC9" w:rsidP="00FB2CC7">
            <w:pPr>
              <w:rPr>
                <w:b/>
                <w:bCs/>
              </w:rPr>
            </w:pPr>
            <w:r>
              <w:rPr>
                <w:b/>
                <w:bCs/>
              </w:rPr>
              <w:t>Data, evidence, behavior,</w:t>
            </w:r>
          </w:p>
        </w:tc>
      </w:tr>
    </w:tbl>
    <w:p w14:paraId="31BC6E90" w14:textId="77777777" w:rsidR="002D068C" w:rsidRDefault="002D068C" w:rsidP="001571DA">
      <w:pPr>
        <w:rPr>
          <w:b/>
          <w:bCs/>
          <w:sz w:val="28"/>
          <w:szCs w:val="28"/>
          <w:u w:val="single"/>
        </w:rPr>
      </w:pPr>
    </w:p>
    <w:p w14:paraId="2E8AD2D6" w14:textId="3D31920A" w:rsidR="00055D99" w:rsidRPr="00055D99" w:rsidRDefault="00A11313" w:rsidP="001571DA">
      <w:pPr>
        <w:rPr>
          <w:b/>
          <w:bCs/>
          <w:sz w:val="28"/>
          <w:szCs w:val="28"/>
          <w:u w:val="single"/>
        </w:rPr>
      </w:pPr>
      <w:r w:rsidRPr="00055D99">
        <w:rPr>
          <w:b/>
          <w:bCs/>
          <w:sz w:val="28"/>
          <w:szCs w:val="28"/>
          <w:u w:val="single"/>
        </w:rPr>
        <w:lastRenderedPageBreak/>
        <w:t>Step 3</w:t>
      </w:r>
    </w:p>
    <w:p w14:paraId="2DDF5447" w14:textId="3BBC37C5" w:rsidR="00A11313" w:rsidRPr="00055D99" w:rsidRDefault="00A11313" w:rsidP="001571DA">
      <w:pPr>
        <w:rPr>
          <w:sz w:val="24"/>
          <w:szCs w:val="24"/>
        </w:rPr>
      </w:pPr>
      <w:r w:rsidRPr="00055D99">
        <w:rPr>
          <w:sz w:val="24"/>
          <w:szCs w:val="24"/>
        </w:rPr>
        <w:t>Plan your search statement</w:t>
      </w:r>
      <w:r w:rsidR="00055D99" w:rsidRPr="00055D99">
        <w:rPr>
          <w:sz w:val="24"/>
          <w:szCs w:val="24"/>
        </w:rPr>
        <w:t>s</w:t>
      </w:r>
      <w:r w:rsidR="005F30E2" w:rsidRPr="00055D99">
        <w:rPr>
          <w:sz w:val="24"/>
          <w:szCs w:val="24"/>
        </w:rPr>
        <w:t xml:space="preserve"> with AND/OR/NOT operators</w:t>
      </w:r>
      <w:r w:rsidR="00756664">
        <w:rPr>
          <w:sz w:val="24"/>
          <w:szCs w:val="24"/>
        </w:rPr>
        <w:t xml:space="preserve">: </w:t>
      </w:r>
      <w:r w:rsidR="00756664" w:rsidRPr="00756664">
        <w:rPr>
          <w:b/>
          <w:bCs/>
          <w:sz w:val="24"/>
          <w:szCs w:val="24"/>
        </w:rPr>
        <w:t>AND</w:t>
      </w:r>
      <w:r w:rsidR="00756664">
        <w:rPr>
          <w:sz w:val="24"/>
          <w:szCs w:val="24"/>
        </w:rPr>
        <w:t xml:space="preserve"> connects separate concepts, </w:t>
      </w:r>
      <w:r w:rsidR="00756664" w:rsidRPr="00756664">
        <w:rPr>
          <w:b/>
          <w:bCs/>
          <w:sz w:val="24"/>
          <w:szCs w:val="24"/>
        </w:rPr>
        <w:t>OR</w:t>
      </w:r>
      <w:r w:rsidR="00756664">
        <w:rPr>
          <w:sz w:val="24"/>
          <w:szCs w:val="24"/>
        </w:rPr>
        <w:t xml:space="preserve"> connects synonyms, </w:t>
      </w:r>
      <w:r w:rsidR="00756664" w:rsidRPr="00756664">
        <w:rPr>
          <w:b/>
          <w:bCs/>
          <w:sz w:val="24"/>
          <w:szCs w:val="24"/>
        </w:rPr>
        <w:t>NOT</w:t>
      </w:r>
      <w:r w:rsidR="00756664">
        <w:rPr>
          <w:sz w:val="24"/>
          <w:szCs w:val="24"/>
        </w:rPr>
        <w:t xml:space="preserve"> excludes concepts.</w:t>
      </w:r>
    </w:p>
    <w:p w14:paraId="4D01AF92" w14:textId="519AD32D" w:rsidR="00506F85" w:rsidRPr="003263C6" w:rsidRDefault="003263C6" w:rsidP="003263C6">
      <w:pPr>
        <w:spacing w:after="0" w:line="240" w:lineRule="auto"/>
        <w:ind w:firstLine="720"/>
        <w:rPr>
          <w:b/>
          <w:bCs/>
          <w:i/>
          <w:iCs/>
        </w:rPr>
      </w:pPr>
      <w:r w:rsidRPr="003263C6">
        <w:rPr>
          <w:b/>
          <w:bCs/>
          <w:i/>
          <w:iCs/>
        </w:rPr>
        <w:t>Example:</w:t>
      </w:r>
    </w:p>
    <w:tbl>
      <w:tblPr>
        <w:tblStyle w:val="TableGrid"/>
        <w:tblW w:w="0" w:type="auto"/>
        <w:tblInd w:w="715" w:type="dxa"/>
        <w:tblLook w:val="04A0" w:firstRow="1" w:lastRow="0" w:firstColumn="1" w:lastColumn="0" w:noHBand="0" w:noVBand="1"/>
      </w:tblPr>
      <w:tblGrid>
        <w:gridCol w:w="2790"/>
        <w:gridCol w:w="1260"/>
        <w:gridCol w:w="3870"/>
      </w:tblGrid>
      <w:tr w:rsidR="00506F85" w14:paraId="1E404509" w14:textId="77777777" w:rsidTr="001A7011">
        <w:tc>
          <w:tcPr>
            <w:tcW w:w="2790" w:type="dxa"/>
            <w:shd w:val="clear" w:color="auto" w:fill="E7E6E6" w:themeFill="background2"/>
          </w:tcPr>
          <w:p w14:paraId="3268BF27" w14:textId="6DD01F28" w:rsidR="00506F85" w:rsidRPr="002D068C" w:rsidRDefault="00506F85" w:rsidP="001A7011">
            <w:pPr>
              <w:jc w:val="center"/>
              <w:rPr>
                <w:i/>
                <w:iCs/>
              </w:rPr>
            </w:pPr>
            <w:r w:rsidRPr="002D068C">
              <w:rPr>
                <w:b/>
                <w:bCs/>
                <w:i/>
                <w:iCs/>
              </w:rPr>
              <w:t>1</w:t>
            </w:r>
            <w:r w:rsidRPr="002D068C">
              <w:rPr>
                <w:b/>
                <w:bCs/>
                <w:i/>
                <w:iCs/>
                <w:vertAlign w:val="superscript"/>
              </w:rPr>
              <w:t>st</w:t>
            </w:r>
            <w:r w:rsidRPr="002D068C">
              <w:rPr>
                <w:b/>
                <w:bCs/>
                <w:i/>
                <w:iCs/>
              </w:rPr>
              <w:t xml:space="preserve"> Key Concept</w:t>
            </w:r>
          </w:p>
        </w:tc>
        <w:tc>
          <w:tcPr>
            <w:tcW w:w="1260" w:type="dxa"/>
            <w:shd w:val="clear" w:color="auto" w:fill="FFF2CC" w:themeFill="accent4" w:themeFillTint="33"/>
          </w:tcPr>
          <w:p w14:paraId="68D6B707" w14:textId="11B758B6" w:rsidR="00506F85" w:rsidRPr="002D068C" w:rsidRDefault="002D068C" w:rsidP="001571DA">
            <w:pPr>
              <w:rPr>
                <w:b/>
                <w:bCs/>
                <w:i/>
                <w:iCs/>
              </w:rPr>
            </w:pPr>
            <w:r w:rsidRPr="002D068C">
              <w:rPr>
                <w:b/>
                <w:bCs/>
                <w:i/>
                <w:iCs/>
              </w:rPr>
              <w:t>Operator</w:t>
            </w:r>
          </w:p>
        </w:tc>
        <w:tc>
          <w:tcPr>
            <w:tcW w:w="3870" w:type="dxa"/>
            <w:shd w:val="clear" w:color="auto" w:fill="BDD6EE" w:themeFill="accent5" w:themeFillTint="66"/>
          </w:tcPr>
          <w:p w14:paraId="7779FF33" w14:textId="31454663" w:rsidR="00506F85" w:rsidRDefault="00506F85" w:rsidP="001A7011">
            <w:pPr>
              <w:jc w:val="center"/>
            </w:pPr>
            <w:r w:rsidRPr="000F5F69">
              <w:rPr>
                <w:b/>
                <w:bCs/>
                <w:i/>
                <w:iCs/>
              </w:rPr>
              <w:t>2</w:t>
            </w:r>
            <w:r w:rsidRPr="000F5F69">
              <w:rPr>
                <w:b/>
                <w:bCs/>
                <w:i/>
                <w:iCs/>
                <w:vertAlign w:val="superscript"/>
              </w:rPr>
              <w:t>nd</w:t>
            </w:r>
            <w:r w:rsidRPr="000F5F69">
              <w:rPr>
                <w:b/>
                <w:bCs/>
                <w:i/>
                <w:iCs/>
              </w:rPr>
              <w:t xml:space="preserve"> Key Concept</w:t>
            </w:r>
            <w:r w:rsidR="001A7011">
              <w:rPr>
                <w:b/>
                <w:bCs/>
                <w:i/>
                <w:iCs/>
              </w:rPr>
              <w:t xml:space="preserve"> &amp; Alternative Kw</w:t>
            </w:r>
          </w:p>
        </w:tc>
      </w:tr>
      <w:tr w:rsidR="00506F85" w14:paraId="0024DCD9" w14:textId="77777777" w:rsidTr="003263C6">
        <w:tc>
          <w:tcPr>
            <w:tcW w:w="2790" w:type="dxa"/>
          </w:tcPr>
          <w:p w14:paraId="22A52757" w14:textId="005D3C4C" w:rsidR="00506F85" w:rsidRPr="002D068C" w:rsidRDefault="00506F85" w:rsidP="001571DA">
            <w:pPr>
              <w:rPr>
                <w:i/>
                <w:iCs/>
              </w:rPr>
            </w:pPr>
            <w:r w:rsidRPr="002D068C">
              <w:rPr>
                <w:i/>
                <w:iCs/>
              </w:rPr>
              <w:t>Learning</w:t>
            </w:r>
          </w:p>
        </w:tc>
        <w:tc>
          <w:tcPr>
            <w:tcW w:w="1260" w:type="dxa"/>
          </w:tcPr>
          <w:p w14:paraId="623B4D63" w14:textId="6031C4B0" w:rsidR="00506F85" w:rsidRPr="002D068C" w:rsidRDefault="00506F85" w:rsidP="00506F85">
            <w:pPr>
              <w:jc w:val="center"/>
              <w:rPr>
                <w:b/>
                <w:bCs/>
                <w:i/>
                <w:iCs/>
              </w:rPr>
            </w:pPr>
            <w:r w:rsidRPr="002D068C">
              <w:rPr>
                <w:b/>
                <w:bCs/>
                <w:i/>
                <w:iCs/>
              </w:rPr>
              <w:t>AND</w:t>
            </w:r>
          </w:p>
        </w:tc>
        <w:tc>
          <w:tcPr>
            <w:tcW w:w="3870" w:type="dxa"/>
          </w:tcPr>
          <w:p w14:paraId="34E2E981" w14:textId="244964B4" w:rsidR="00506F85" w:rsidRPr="002D068C" w:rsidRDefault="00F87680" w:rsidP="001571DA">
            <w:pPr>
              <w:rPr>
                <w:i/>
                <w:iCs/>
              </w:rPr>
            </w:pPr>
            <w:r w:rsidRPr="002D068C">
              <w:rPr>
                <w:i/>
                <w:iCs/>
              </w:rPr>
              <w:t>(</w:t>
            </w:r>
            <w:r w:rsidR="0005089C">
              <w:rPr>
                <w:i/>
                <w:iCs/>
              </w:rPr>
              <w:t>Kids</w:t>
            </w:r>
            <w:r w:rsidRPr="002D068C">
              <w:rPr>
                <w:i/>
                <w:iCs/>
              </w:rPr>
              <w:t xml:space="preserve">) </w:t>
            </w:r>
            <w:r w:rsidRPr="002D068C">
              <w:rPr>
                <w:b/>
                <w:bCs/>
                <w:i/>
                <w:iCs/>
              </w:rPr>
              <w:t>OR</w:t>
            </w:r>
            <w:r w:rsidRPr="002D068C">
              <w:rPr>
                <w:i/>
                <w:iCs/>
              </w:rPr>
              <w:t xml:space="preserve"> (</w:t>
            </w:r>
            <w:r w:rsidR="0005089C">
              <w:rPr>
                <w:i/>
                <w:iCs/>
              </w:rPr>
              <w:t>children</w:t>
            </w:r>
            <w:r w:rsidRPr="002D068C">
              <w:rPr>
                <w:i/>
                <w:iCs/>
              </w:rPr>
              <w:t xml:space="preserve">) </w:t>
            </w:r>
            <w:r w:rsidRPr="002D068C">
              <w:rPr>
                <w:b/>
                <w:bCs/>
                <w:i/>
                <w:iCs/>
              </w:rPr>
              <w:t>OR</w:t>
            </w:r>
            <w:r w:rsidRPr="002D068C">
              <w:rPr>
                <w:i/>
                <w:iCs/>
              </w:rPr>
              <w:t xml:space="preserve"> (Tweens)</w:t>
            </w:r>
          </w:p>
        </w:tc>
      </w:tr>
      <w:tr w:rsidR="00506F85" w14:paraId="751DF020" w14:textId="77777777" w:rsidTr="003263C6">
        <w:tc>
          <w:tcPr>
            <w:tcW w:w="2790" w:type="dxa"/>
          </w:tcPr>
          <w:p w14:paraId="4B36BDDD" w14:textId="03C66FDF" w:rsidR="00506F85" w:rsidRPr="002D068C" w:rsidRDefault="00506F85" w:rsidP="001571DA">
            <w:pPr>
              <w:rPr>
                <w:i/>
                <w:iCs/>
              </w:rPr>
            </w:pPr>
            <w:r w:rsidRPr="002D068C">
              <w:rPr>
                <w:i/>
                <w:iCs/>
              </w:rPr>
              <w:t>Education</w:t>
            </w:r>
          </w:p>
        </w:tc>
        <w:tc>
          <w:tcPr>
            <w:tcW w:w="1260" w:type="dxa"/>
          </w:tcPr>
          <w:p w14:paraId="0E1EAB51" w14:textId="2AA0DA4F" w:rsidR="00506F85" w:rsidRPr="002D068C" w:rsidRDefault="00506F85" w:rsidP="00506F85">
            <w:pPr>
              <w:jc w:val="center"/>
              <w:rPr>
                <w:b/>
                <w:bCs/>
                <w:i/>
                <w:iCs/>
              </w:rPr>
            </w:pPr>
            <w:r w:rsidRPr="002D068C">
              <w:rPr>
                <w:b/>
                <w:bCs/>
                <w:i/>
                <w:iCs/>
              </w:rPr>
              <w:t>AND</w:t>
            </w:r>
          </w:p>
        </w:tc>
        <w:tc>
          <w:tcPr>
            <w:tcW w:w="3870" w:type="dxa"/>
          </w:tcPr>
          <w:p w14:paraId="499F08B5" w14:textId="20483A8A" w:rsidR="00506F85" w:rsidRPr="002D068C" w:rsidRDefault="0005089C" w:rsidP="001571DA">
            <w:pPr>
              <w:rPr>
                <w:i/>
                <w:iCs/>
              </w:rPr>
            </w:pPr>
            <w:r w:rsidRPr="002D068C">
              <w:rPr>
                <w:i/>
                <w:iCs/>
              </w:rPr>
              <w:t>(</w:t>
            </w:r>
            <w:r>
              <w:rPr>
                <w:i/>
                <w:iCs/>
              </w:rPr>
              <w:t>Kids</w:t>
            </w:r>
            <w:r w:rsidRPr="002D068C">
              <w:rPr>
                <w:i/>
                <w:iCs/>
              </w:rPr>
              <w:t xml:space="preserve">) </w:t>
            </w:r>
            <w:r w:rsidRPr="002D068C">
              <w:rPr>
                <w:b/>
                <w:bCs/>
                <w:i/>
                <w:iCs/>
              </w:rPr>
              <w:t>OR</w:t>
            </w:r>
            <w:r w:rsidRPr="002D068C">
              <w:rPr>
                <w:i/>
                <w:iCs/>
              </w:rPr>
              <w:t xml:space="preserve"> (</w:t>
            </w:r>
            <w:r>
              <w:rPr>
                <w:i/>
                <w:iCs/>
              </w:rPr>
              <w:t>children</w:t>
            </w:r>
            <w:r w:rsidRPr="002D068C">
              <w:rPr>
                <w:i/>
                <w:iCs/>
              </w:rPr>
              <w:t xml:space="preserve">) </w:t>
            </w:r>
            <w:r w:rsidRPr="002D068C">
              <w:rPr>
                <w:b/>
                <w:bCs/>
                <w:i/>
                <w:iCs/>
              </w:rPr>
              <w:t>OR</w:t>
            </w:r>
            <w:r w:rsidRPr="002D068C">
              <w:rPr>
                <w:i/>
                <w:iCs/>
              </w:rPr>
              <w:t xml:space="preserve"> (Tweens)</w:t>
            </w:r>
          </w:p>
        </w:tc>
      </w:tr>
    </w:tbl>
    <w:p w14:paraId="7DEFBF09" w14:textId="77777777" w:rsidR="000F5F69" w:rsidRDefault="000F5F69" w:rsidP="001571DA"/>
    <w:p w14:paraId="30DB5FF6" w14:textId="77777777" w:rsidR="003263C6" w:rsidRPr="00C86C51" w:rsidRDefault="003263C6" w:rsidP="003263C6">
      <w:pPr>
        <w:spacing w:after="0" w:line="240" w:lineRule="auto"/>
        <w:rPr>
          <w:b/>
          <w:bCs/>
          <w:sz w:val="24"/>
          <w:szCs w:val="24"/>
        </w:rPr>
      </w:pPr>
      <w:r w:rsidRPr="00C86C51">
        <w:rPr>
          <w:b/>
          <w:bCs/>
          <w:sz w:val="24"/>
          <w:szCs w:val="24"/>
        </w:rPr>
        <w:t>Complete the table with your search statement.</w:t>
      </w:r>
    </w:p>
    <w:tbl>
      <w:tblPr>
        <w:tblStyle w:val="TableGrid"/>
        <w:tblW w:w="0" w:type="auto"/>
        <w:tblLook w:val="04A0" w:firstRow="1" w:lastRow="0" w:firstColumn="1" w:lastColumn="0" w:noHBand="0" w:noVBand="1"/>
      </w:tblPr>
      <w:tblGrid>
        <w:gridCol w:w="3910"/>
        <w:gridCol w:w="1241"/>
        <w:gridCol w:w="4199"/>
      </w:tblGrid>
      <w:tr w:rsidR="001A7011" w14:paraId="6D68FAF2" w14:textId="77777777" w:rsidTr="001A7011">
        <w:tc>
          <w:tcPr>
            <w:tcW w:w="3910" w:type="dxa"/>
            <w:shd w:val="clear" w:color="auto" w:fill="E7E6E6" w:themeFill="background2"/>
          </w:tcPr>
          <w:p w14:paraId="6AFD1E55" w14:textId="77777777" w:rsidR="001A7011" w:rsidRDefault="001A7011" w:rsidP="001A7011">
            <w:pPr>
              <w:jc w:val="center"/>
            </w:pPr>
            <w:r w:rsidRPr="000F5F69">
              <w:rPr>
                <w:b/>
                <w:bCs/>
              </w:rPr>
              <w:t>1</w:t>
            </w:r>
            <w:r w:rsidRPr="000F5F69">
              <w:rPr>
                <w:b/>
                <w:bCs/>
                <w:vertAlign w:val="superscript"/>
              </w:rPr>
              <w:t>st</w:t>
            </w:r>
            <w:r w:rsidRPr="000F5F69">
              <w:rPr>
                <w:b/>
                <w:bCs/>
              </w:rPr>
              <w:t xml:space="preserve"> Key Concept</w:t>
            </w:r>
          </w:p>
        </w:tc>
        <w:tc>
          <w:tcPr>
            <w:tcW w:w="1241" w:type="dxa"/>
            <w:shd w:val="clear" w:color="auto" w:fill="FFF2CC" w:themeFill="accent4" w:themeFillTint="33"/>
          </w:tcPr>
          <w:p w14:paraId="0B81850A" w14:textId="5E6AA49E" w:rsidR="001A7011" w:rsidRPr="00506F85" w:rsidRDefault="002D068C" w:rsidP="001A7011">
            <w:pPr>
              <w:rPr>
                <w:b/>
                <w:bCs/>
              </w:rPr>
            </w:pPr>
            <w:r>
              <w:rPr>
                <w:b/>
                <w:bCs/>
              </w:rPr>
              <w:t>Operator</w:t>
            </w:r>
          </w:p>
        </w:tc>
        <w:tc>
          <w:tcPr>
            <w:tcW w:w="4199" w:type="dxa"/>
            <w:shd w:val="clear" w:color="auto" w:fill="BDD6EE" w:themeFill="accent5" w:themeFillTint="66"/>
          </w:tcPr>
          <w:p w14:paraId="02D98250" w14:textId="740AB77B" w:rsidR="001A7011" w:rsidRPr="002D068C" w:rsidRDefault="001A7011" w:rsidP="001A7011">
            <w:pPr>
              <w:jc w:val="center"/>
            </w:pPr>
            <w:r w:rsidRPr="002D068C">
              <w:rPr>
                <w:b/>
                <w:bCs/>
              </w:rPr>
              <w:t>2</w:t>
            </w:r>
            <w:r w:rsidRPr="002D068C">
              <w:rPr>
                <w:b/>
                <w:bCs/>
                <w:vertAlign w:val="superscript"/>
              </w:rPr>
              <w:t>nd</w:t>
            </w:r>
            <w:r w:rsidRPr="002D068C">
              <w:rPr>
                <w:b/>
                <w:bCs/>
              </w:rPr>
              <w:t xml:space="preserve"> Key Concept &amp; Alternative Kw</w:t>
            </w:r>
          </w:p>
        </w:tc>
      </w:tr>
      <w:tr w:rsidR="001A7011" w14:paraId="19A5697B" w14:textId="77777777" w:rsidTr="00FB2CC7">
        <w:tc>
          <w:tcPr>
            <w:tcW w:w="3910" w:type="dxa"/>
          </w:tcPr>
          <w:p w14:paraId="6F70057B" w14:textId="3067D654" w:rsidR="001A7011" w:rsidRDefault="00412CC9" w:rsidP="001A7011">
            <w:r>
              <w:t>Cybersecurity</w:t>
            </w:r>
          </w:p>
        </w:tc>
        <w:tc>
          <w:tcPr>
            <w:tcW w:w="1241" w:type="dxa"/>
          </w:tcPr>
          <w:p w14:paraId="378F4249" w14:textId="77777777" w:rsidR="001A7011" w:rsidRPr="00506F85" w:rsidRDefault="001A7011" w:rsidP="001A7011">
            <w:pPr>
              <w:jc w:val="center"/>
              <w:rPr>
                <w:b/>
                <w:bCs/>
              </w:rPr>
            </w:pPr>
            <w:r w:rsidRPr="00506F85">
              <w:rPr>
                <w:b/>
                <w:bCs/>
              </w:rPr>
              <w:t>AND</w:t>
            </w:r>
          </w:p>
        </w:tc>
        <w:tc>
          <w:tcPr>
            <w:tcW w:w="4199" w:type="dxa"/>
          </w:tcPr>
          <w:p w14:paraId="0DEEB514" w14:textId="471B2F2B" w:rsidR="001A7011" w:rsidRDefault="00412CC9" w:rsidP="001A7011">
            <w:r>
              <w:t>(analyst) or (</w:t>
            </w:r>
            <w:r w:rsidR="00FC4524">
              <w:t>behavior</w:t>
            </w:r>
            <w:r>
              <w:t>) or (security)</w:t>
            </w:r>
          </w:p>
        </w:tc>
      </w:tr>
      <w:tr w:rsidR="001A7011" w14:paraId="3CA5FD43" w14:textId="77777777" w:rsidTr="00FB2CC7">
        <w:tc>
          <w:tcPr>
            <w:tcW w:w="3910" w:type="dxa"/>
          </w:tcPr>
          <w:p w14:paraId="79CC4369" w14:textId="39F1AD53" w:rsidR="001A7011" w:rsidRDefault="00412CC9" w:rsidP="001A7011">
            <w:r>
              <w:t>Information</w:t>
            </w:r>
          </w:p>
        </w:tc>
        <w:tc>
          <w:tcPr>
            <w:tcW w:w="1241" w:type="dxa"/>
          </w:tcPr>
          <w:p w14:paraId="2C430809" w14:textId="77777777" w:rsidR="001A7011" w:rsidRPr="00506F85" w:rsidRDefault="001A7011" w:rsidP="001A7011">
            <w:pPr>
              <w:jc w:val="center"/>
              <w:rPr>
                <w:b/>
                <w:bCs/>
              </w:rPr>
            </w:pPr>
            <w:r>
              <w:rPr>
                <w:b/>
                <w:bCs/>
              </w:rPr>
              <w:t>AND</w:t>
            </w:r>
          </w:p>
        </w:tc>
        <w:tc>
          <w:tcPr>
            <w:tcW w:w="4199" w:type="dxa"/>
          </w:tcPr>
          <w:p w14:paraId="22980289" w14:textId="607C8C2B" w:rsidR="001A7011" w:rsidRDefault="00FC4524" w:rsidP="001A7011">
            <w:r>
              <w:t>(behavior) and (analyst) or (security)(behavior)</w:t>
            </w:r>
          </w:p>
        </w:tc>
      </w:tr>
    </w:tbl>
    <w:p w14:paraId="4D2F7654" w14:textId="77777777" w:rsidR="003263C6" w:rsidRPr="00A11313" w:rsidRDefault="003263C6" w:rsidP="001571DA"/>
    <w:p w14:paraId="12FBD9D6" w14:textId="4D4DC881" w:rsidR="003263C6" w:rsidRPr="002D068C" w:rsidRDefault="002D068C" w:rsidP="00945F7D">
      <w:pPr>
        <w:rPr>
          <w:b/>
          <w:bCs/>
          <w:sz w:val="28"/>
          <w:szCs w:val="28"/>
          <w:u w:val="single"/>
        </w:rPr>
      </w:pPr>
      <w:r w:rsidRPr="002D068C">
        <w:rPr>
          <w:b/>
          <w:bCs/>
          <w:sz w:val="28"/>
          <w:szCs w:val="28"/>
          <w:u w:val="single"/>
        </w:rPr>
        <w:t>Step 3B</w:t>
      </w:r>
    </w:p>
    <w:p w14:paraId="13B145B4" w14:textId="47CFCF64" w:rsidR="002D068C" w:rsidRDefault="002D068C" w:rsidP="00945F7D">
      <w:pPr>
        <w:rPr>
          <w:sz w:val="24"/>
          <w:szCs w:val="24"/>
        </w:rPr>
      </w:pPr>
      <w:r w:rsidRPr="002D068C">
        <w:rPr>
          <w:sz w:val="24"/>
          <w:szCs w:val="24"/>
        </w:rPr>
        <w:t xml:space="preserve">You may need to </w:t>
      </w:r>
      <w:r>
        <w:rPr>
          <w:sz w:val="24"/>
          <w:szCs w:val="24"/>
        </w:rPr>
        <w:t xml:space="preserve">use the same search strategy to </w:t>
      </w:r>
      <w:r w:rsidRPr="002D068C">
        <w:rPr>
          <w:sz w:val="24"/>
          <w:szCs w:val="24"/>
        </w:rPr>
        <w:t>add a 3</w:t>
      </w:r>
      <w:r w:rsidRPr="002D068C">
        <w:rPr>
          <w:sz w:val="24"/>
          <w:szCs w:val="24"/>
          <w:vertAlign w:val="superscript"/>
        </w:rPr>
        <w:t>rd</w:t>
      </w:r>
      <w:r w:rsidRPr="002D068C">
        <w:rPr>
          <w:sz w:val="24"/>
          <w:szCs w:val="24"/>
        </w:rPr>
        <w:t xml:space="preserve"> Key Concept to narrow your results</w:t>
      </w:r>
      <w:r>
        <w:rPr>
          <w:sz w:val="24"/>
          <w:szCs w:val="24"/>
        </w:rPr>
        <w:t>.</w:t>
      </w:r>
    </w:p>
    <w:tbl>
      <w:tblPr>
        <w:tblStyle w:val="TableGrid"/>
        <w:tblW w:w="9625" w:type="dxa"/>
        <w:tblLayout w:type="fixed"/>
        <w:tblLook w:val="04A0" w:firstRow="1" w:lastRow="0" w:firstColumn="1" w:lastColumn="0" w:noHBand="0" w:noVBand="1"/>
      </w:tblPr>
      <w:tblGrid>
        <w:gridCol w:w="1615"/>
        <w:gridCol w:w="1080"/>
        <w:gridCol w:w="4140"/>
        <w:gridCol w:w="1170"/>
        <w:gridCol w:w="1620"/>
      </w:tblGrid>
      <w:tr w:rsidR="00756664" w14:paraId="7901914C" w14:textId="42B4A6BF" w:rsidTr="00756664">
        <w:tc>
          <w:tcPr>
            <w:tcW w:w="1615" w:type="dxa"/>
            <w:shd w:val="clear" w:color="auto" w:fill="EDEDED" w:themeFill="accent3" w:themeFillTint="33"/>
          </w:tcPr>
          <w:p w14:paraId="7E2707CF" w14:textId="6D3F92D3" w:rsidR="002D068C" w:rsidRPr="002D068C" w:rsidRDefault="002D068C" w:rsidP="002D068C">
            <w:pPr>
              <w:jc w:val="center"/>
              <w:rPr>
                <w:b/>
                <w:bCs/>
                <w:i/>
                <w:iCs/>
              </w:rPr>
            </w:pPr>
            <w:r w:rsidRPr="002D068C">
              <w:rPr>
                <w:b/>
                <w:bCs/>
                <w:i/>
                <w:iCs/>
              </w:rPr>
              <w:t>1</w:t>
            </w:r>
            <w:r w:rsidRPr="002D068C">
              <w:rPr>
                <w:b/>
                <w:bCs/>
                <w:i/>
                <w:iCs/>
                <w:vertAlign w:val="superscript"/>
              </w:rPr>
              <w:t>st</w:t>
            </w:r>
            <w:r w:rsidRPr="002D068C">
              <w:rPr>
                <w:b/>
                <w:bCs/>
                <w:i/>
                <w:iCs/>
              </w:rPr>
              <w:t xml:space="preserve"> Key Concept</w:t>
            </w:r>
          </w:p>
        </w:tc>
        <w:tc>
          <w:tcPr>
            <w:tcW w:w="1080" w:type="dxa"/>
            <w:shd w:val="clear" w:color="auto" w:fill="FFF2CC" w:themeFill="accent4" w:themeFillTint="33"/>
          </w:tcPr>
          <w:p w14:paraId="3A639353" w14:textId="3B5CC3AA" w:rsidR="002D068C" w:rsidRPr="002D068C" w:rsidRDefault="002D068C" w:rsidP="002D068C">
            <w:pPr>
              <w:jc w:val="center"/>
              <w:rPr>
                <w:b/>
                <w:bCs/>
                <w:i/>
                <w:iCs/>
              </w:rPr>
            </w:pPr>
            <w:r w:rsidRPr="002D068C">
              <w:rPr>
                <w:b/>
                <w:bCs/>
                <w:i/>
                <w:iCs/>
              </w:rPr>
              <w:t>Operator</w:t>
            </w:r>
          </w:p>
        </w:tc>
        <w:tc>
          <w:tcPr>
            <w:tcW w:w="4140" w:type="dxa"/>
            <w:shd w:val="clear" w:color="auto" w:fill="BDD6EE" w:themeFill="accent5" w:themeFillTint="66"/>
          </w:tcPr>
          <w:p w14:paraId="1917AC33" w14:textId="0C352726" w:rsidR="002D068C" w:rsidRPr="002D068C" w:rsidRDefault="002D068C" w:rsidP="002D068C">
            <w:pPr>
              <w:jc w:val="center"/>
              <w:rPr>
                <w:b/>
                <w:bCs/>
                <w:i/>
                <w:iCs/>
              </w:rPr>
            </w:pPr>
            <w:r w:rsidRPr="002D068C">
              <w:rPr>
                <w:b/>
                <w:bCs/>
                <w:i/>
                <w:iCs/>
              </w:rPr>
              <w:t>2</w:t>
            </w:r>
            <w:r w:rsidRPr="002D068C">
              <w:rPr>
                <w:b/>
                <w:bCs/>
                <w:i/>
                <w:iCs/>
                <w:vertAlign w:val="superscript"/>
              </w:rPr>
              <w:t>nd</w:t>
            </w:r>
            <w:r w:rsidRPr="002D068C">
              <w:rPr>
                <w:b/>
                <w:bCs/>
                <w:i/>
                <w:iCs/>
              </w:rPr>
              <w:t xml:space="preserve"> Key Concept</w:t>
            </w:r>
          </w:p>
        </w:tc>
        <w:tc>
          <w:tcPr>
            <w:tcW w:w="1170" w:type="dxa"/>
            <w:shd w:val="clear" w:color="auto" w:fill="FFF2CC" w:themeFill="accent4" w:themeFillTint="33"/>
          </w:tcPr>
          <w:p w14:paraId="3C35DA39" w14:textId="0C445C3A" w:rsidR="002D068C" w:rsidRPr="002D068C" w:rsidRDefault="002D068C" w:rsidP="00945F7D">
            <w:pPr>
              <w:rPr>
                <w:b/>
                <w:bCs/>
                <w:i/>
                <w:iCs/>
              </w:rPr>
            </w:pPr>
            <w:r w:rsidRPr="002D068C">
              <w:rPr>
                <w:b/>
                <w:bCs/>
                <w:i/>
                <w:iCs/>
              </w:rPr>
              <w:t>Operator</w:t>
            </w:r>
          </w:p>
        </w:tc>
        <w:tc>
          <w:tcPr>
            <w:tcW w:w="1620" w:type="dxa"/>
            <w:shd w:val="clear" w:color="auto" w:fill="FBE4D5" w:themeFill="accent2" w:themeFillTint="33"/>
          </w:tcPr>
          <w:p w14:paraId="276DC6EE" w14:textId="383DB3A7" w:rsidR="002D068C" w:rsidRPr="002D068C" w:rsidRDefault="002D068C" w:rsidP="002D068C">
            <w:pPr>
              <w:jc w:val="center"/>
              <w:rPr>
                <w:b/>
                <w:bCs/>
                <w:i/>
                <w:iCs/>
              </w:rPr>
            </w:pPr>
            <w:r w:rsidRPr="002D068C">
              <w:rPr>
                <w:b/>
                <w:bCs/>
                <w:i/>
                <w:iCs/>
              </w:rPr>
              <w:t>3</w:t>
            </w:r>
            <w:r w:rsidRPr="002D068C">
              <w:rPr>
                <w:b/>
                <w:bCs/>
                <w:i/>
                <w:iCs/>
                <w:vertAlign w:val="superscript"/>
              </w:rPr>
              <w:t>rd</w:t>
            </w:r>
            <w:r w:rsidRPr="002D068C">
              <w:rPr>
                <w:b/>
                <w:bCs/>
                <w:i/>
                <w:iCs/>
              </w:rPr>
              <w:t xml:space="preserve"> Key Concept</w:t>
            </w:r>
          </w:p>
        </w:tc>
      </w:tr>
      <w:tr w:rsidR="00756664" w14:paraId="219A98E8" w14:textId="39754E43" w:rsidTr="00756664">
        <w:tc>
          <w:tcPr>
            <w:tcW w:w="1615" w:type="dxa"/>
          </w:tcPr>
          <w:p w14:paraId="4C301395" w14:textId="63B4FBCD" w:rsidR="002D068C" w:rsidRPr="002D068C" w:rsidRDefault="002D068C" w:rsidP="002D068C">
            <w:pPr>
              <w:jc w:val="center"/>
              <w:rPr>
                <w:b/>
                <w:bCs/>
                <w:i/>
                <w:iCs/>
              </w:rPr>
            </w:pPr>
            <w:r w:rsidRPr="002D068C">
              <w:rPr>
                <w:i/>
                <w:iCs/>
              </w:rPr>
              <w:t>Learning</w:t>
            </w:r>
          </w:p>
        </w:tc>
        <w:tc>
          <w:tcPr>
            <w:tcW w:w="1080" w:type="dxa"/>
          </w:tcPr>
          <w:p w14:paraId="6B6C2872" w14:textId="7E1EF212" w:rsidR="002D068C" w:rsidRPr="002D068C" w:rsidRDefault="002D068C" w:rsidP="002D068C">
            <w:pPr>
              <w:jc w:val="center"/>
              <w:rPr>
                <w:b/>
                <w:bCs/>
                <w:i/>
                <w:iCs/>
              </w:rPr>
            </w:pPr>
            <w:r w:rsidRPr="002D068C">
              <w:rPr>
                <w:b/>
                <w:bCs/>
                <w:i/>
                <w:iCs/>
              </w:rPr>
              <w:t>AND</w:t>
            </w:r>
          </w:p>
        </w:tc>
        <w:tc>
          <w:tcPr>
            <w:tcW w:w="4140" w:type="dxa"/>
          </w:tcPr>
          <w:p w14:paraId="2F589E24" w14:textId="7FBF5D9B" w:rsidR="002D068C" w:rsidRPr="002D068C" w:rsidRDefault="002D068C" w:rsidP="002D068C">
            <w:pPr>
              <w:jc w:val="center"/>
              <w:rPr>
                <w:b/>
                <w:bCs/>
                <w:i/>
                <w:iCs/>
              </w:rPr>
            </w:pPr>
            <w:r w:rsidRPr="002D068C">
              <w:rPr>
                <w:i/>
                <w:iCs/>
              </w:rPr>
              <w:t xml:space="preserve">(Children) </w:t>
            </w:r>
            <w:r w:rsidRPr="002D068C">
              <w:rPr>
                <w:b/>
                <w:bCs/>
                <w:i/>
                <w:iCs/>
              </w:rPr>
              <w:t>OR</w:t>
            </w:r>
            <w:r w:rsidRPr="002D068C">
              <w:rPr>
                <w:i/>
                <w:iCs/>
              </w:rPr>
              <w:t xml:space="preserve"> (adolescents) </w:t>
            </w:r>
            <w:r w:rsidRPr="002D068C">
              <w:rPr>
                <w:b/>
                <w:bCs/>
                <w:i/>
                <w:iCs/>
              </w:rPr>
              <w:t>OR</w:t>
            </w:r>
            <w:r w:rsidRPr="002D068C">
              <w:rPr>
                <w:i/>
                <w:iCs/>
              </w:rPr>
              <w:t xml:space="preserve"> (Tweens)</w:t>
            </w:r>
          </w:p>
        </w:tc>
        <w:tc>
          <w:tcPr>
            <w:tcW w:w="1170" w:type="dxa"/>
          </w:tcPr>
          <w:p w14:paraId="75B7A750" w14:textId="41E74895" w:rsidR="002D068C" w:rsidRPr="002D068C" w:rsidRDefault="002D068C" w:rsidP="002D068C">
            <w:pPr>
              <w:jc w:val="center"/>
              <w:rPr>
                <w:b/>
                <w:bCs/>
                <w:i/>
                <w:iCs/>
              </w:rPr>
            </w:pPr>
            <w:r w:rsidRPr="002D068C">
              <w:rPr>
                <w:b/>
                <w:bCs/>
                <w:i/>
                <w:iCs/>
              </w:rPr>
              <w:t>AND</w:t>
            </w:r>
          </w:p>
        </w:tc>
        <w:tc>
          <w:tcPr>
            <w:tcW w:w="1620" w:type="dxa"/>
          </w:tcPr>
          <w:p w14:paraId="644823D9" w14:textId="65B132BD" w:rsidR="002D068C" w:rsidRPr="002D068C" w:rsidRDefault="002D068C" w:rsidP="002D068C">
            <w:pPr>
              <w:jc w:val="center"/>
              <w:rPr>
                <w:b/>
                <w:bCs/>
                <w:i/>
                <w:iCs/>
              </w:rPr>
            </w:pPr>
            <w:r w:rsidRPr="002D068C">
              <w:rPr>
                <w:b/>
                <w:bCs/>
                <w:i/>
                <w:iCs/>
              </w:rPr>
              <w:t>Social Media</w:t>
            </w:r>
          </w:p>
        </w:tc>
      </w:tr>
    </w:tbl>
    <w:p w14:paraId="71E57991" w14:textId="6D055E8C" w:rsidR="00756664" w:rsidRDefault="00FC4524" w:rsidP="00945F7D">
      <w:pPr>
        <w:rPr>
          <w:b/>
          <w:bCs/>
          <w:sz w:val="28"/>
          <w:szCs w:val="28"/>
          <w:u w:val="single"/>
        </w:rPr>
      </w:pPr>
      <w:r>
        <w:rPr>
          <w:b/>
          <w:bCs/>
          <w:sz w:val="28"/>
          <w:szCs w:val="28"/>
          <w:u w:val="single"/>
        </w:rPr>
        <w:t xml:space="preserve">                                                                                                                                 Research</w:t>
      </w:r>
    </w:p>
    <w:p w14:paraId="6692E6D3" w14:textId="26A3B863" w:rsidR="00055D99" w:rsidRPr="00055D99" w:rsidRDefault="00506F85" w:rsidP="00945F7D">
      <w:pPr>
        <w:rPr>
          <w:b/>
          <w:bCs/>
          <w:sz w:val="28"/>
          <w:szCs w:val="28"/>
          <w:u w:val="single"/>
        </w:rPr>
      </w:pPr>
      <w:r w:rsidRPr="00055D99">
        <w:rPr>
          <w:b/>
          <w:bCs/>
          <w:sz w:val="28"/>
          <w:szCs w:val="28"/>
          <w:u w:val="single"/>
        </w:rPr>
        <w:t>Step 4</w:t>
      </w:r>
    </w:p>
    <w:p w14:paraId="3B038BD5" w14:textId="61C3BB65" w:rsidR="001571DA" w:rsidRDefault="002D068C" w:rsidP="00945F7D">
      <w:pPr>
        <w:rPr>
          <w:sz w:val="24"/>
          <w:szCs w:val="24"/>
        </w:rPr>
      </w:pPr>
      <w:r>
        <w:rPr>
          <w:sz w:val="24"/>
          <w:szCs w:val="24"/>
        </w:rPr>
        <w:t xml:space="preserve">Use the search statements you created to locate </w:t>
      </w:r>
      <w:r w:rsidRPr="002D068C">
        <w:rPr>
          <w:b/>
          <w:bCs/>
          <w:sz w:val="24"/>
          <w:szCs w:val="24"/>
          <w:u w:val="single"/>
        </w:rPr>
        <w:t>six articles</w:t>
      </w:r>
      <w:r>
        <w:rPr>
          <w:sz w:val="24"/>
          <w:szCs w:val="24"/>
        </w:rPr>
        <w:t xml:space="preserve"> on your topic </w:t>
      </w:r>
      <w:r w:rsidR="00055D99" w:rsidRPr="00055D99">
        <w:rPr>
          <w:sz w:val="24"/>
          <w:szCs w:val="24"/>
        </w:rPr>
        <w:t xml:space="preserve">using the </w:t>
      </w:r>
      <w:hyperlink r:id="rId7" w:history="1">
        <w:r w:rsidR="00055D99" w:rsidRPr="00B24821">
          <w:rPr>
            <w:rStyle w:val="Hyperlink"/>
            <w:sz w:val="24"/>
            <w:szCs w:val="24"/>
          </w:rPr>
          <w:t>USF Library</w:t>
        </w:r>
        <w:r w:rsidR="00DA7A9D" w:rsidRPr="00B24821">
          <w:rPr>
            <w:rStyle w:val="Hyperlink"/>
            <w:sz w:val="24"/>
            <w:szCs w:val="24"/>
          </w:rPr>
          <w:t xml:space="preserve"> Quicksearch</w:t>
        </w:r>
      </w:hyperlink>
      <w:r w:rsidR="00B24821">
        <w:rPr>
          <w:sz w:val="24"/>
          <w:szCs w:val="24"/>
        </w:rPr>
        <w:t xml:space="preserve"> (</w:t>
      </w:r>
      <w:hyperlink r:id="rId8" w:history="1">
        <w:r w:rsidR="005D1646" w:rsidRPr="000168E8">
          <w:rPr>
            <w:rStyle w:val="Hyperlink"/>
            <w:noProof/>
            <w:sz w:val="24"/>
            <w:szCs w:val="24"/>
          </w:rPr>
          <w:t>https://lib.usf.edu/</w:t>
        </w:r>
      </w:hyperlink>
      <w:r w:rsidR="00B24821">
        <w:rPr>
          <w:sz w:val="24"/>
          <w:szCs w:val="24"/>
        </w:rPr>
        <w:t>)</w:t>
      </w:r>
      <w:r>
        <w:rPr>
          <w:sz w:val="24"/>
          <w:szCs w:val="24"/>
        </w:rPr>
        <w:t>.</w:t>
      </w:r>
      <w:r w:rsidR="005D1646">
        <w:rPr>
          <w:sz w:val="24"/>
          <w:szCs w:val="24"/>
        </w:rPr>
        <w:t xml:space="preserve"> </w:t>
      </w:r>
      <w:r w:rsidR="005D1646" w:rsidRPr="008E7F27">
        <w:rPr>
          <w:b/>
          <w:bCs/>
          <w:sz w:val="24"/>
          <w:szCs w:val="24"/>
        </w:rPr>
        <w:t>Filters</w:t>
      </w:r>
      <w:r w:rsidR="005D1646">
        <w:rPr>
          <w:sz w:val="24"/>
          <w:szCs w:val="24"/>
        </w:rPr>
        <w:t xml:space="preserve">: available online, peer-reviewed, articles, dates </w:t>
      </w:r>
    </w:p>
    <w:p w14:paraId="26D6965A" w14:textId="687A068C" w:rsidR="00B24821" w:rsidRPr="00055D99" w:rsidRDefault="00B24821" w:rsidP="00B24821">
      <w:pPr>
        <w:spacing w:after="0"/>
        <w:rPr>
          <w:noProof/>
          <w:sz w:val="24"/>
          <w:szCs w:val="24"/>
        </w:rPr>
      </w:pPr>
      <w:r>
        <w:rPr>
          <w:noProof/>
          <w:sz w:val="24"/>
          <w:szCs w:val="24"/>
        </w:rPr>
        <w:t>USF Library Quicksearch</w:t>
      </w:r>
    </w:p>
    <w:p w14:paraId="63544944" w14:textId="20695411" w:rsidR="00055D99" w:rsidRDefault="00055D99" w:rsidP="00945F7D">
      <w:pPr>
        <w:rPr>
          <w:sz w:val="28"/>
          <w:szCs w:val="28"/>
        </w:rPr>
      </w:pPr>
      <w:r>
        <w:rPr>
          <w:noProof/>
        </w:rPr>
        <mc:AlternateContent>
          <mc:Choice Requires="wps">
            <w:drawing>
              <wp:anchor distT="0" distB="0" distL="114300" distR="114300" simplePos="0" relativeHeight="251659264" behindDoc="0" locked="0" layoutInCell="1" allowOverlap="1" wp14:anchorId="5581CF4B" wp14:editId="34422822">
                <wp:simplePos x="0" y="0"/>
                <wp:positionH relativeFrom="column">
                  <wp:posOffset>3333750</wp:posOffset>
                </wp:positionH>
                <wp:positionV relativeFrom="paragraph">
                  <wp:posOffset>582295</wp:posOffset>
                </wp:positionV>
                <wp:extent cx="1028700" cy="514350"/>
                <wp:effectExtent l="19050" t="19050" r="38100" b="38100"/>
                <wp:wrapNone/>
                <wp:docPr id="947337937" name="Oval 2"/>
                <wp:cNvGraphicFramePr/>
                <a:graphic xmlns:a="http://schemas.openxmlformats.org/drawingml/2006/main">
                  <a:graphicData uri="http://schemas.microsoft.com/office/word/2010/wordprocessingShape">
                    <wps:wsp>
                      <wps:cNvSpPr/>
                      <wps:spPr>
                        <a:xfrm>
                          <a:off x="0" y="0"/>
                          <a:ext cx="1028700" cy="51435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B667B" id="Oval 2" o:spid="_x0000_s1026" style="position:absolute;margin-left:262.5pt;margin-top:45.85pt;width:81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" filled="f" strokecolor="red" strokeweight="4.5pt">
                <v:stroke joinstyle="miter"/>
              </v:oval>
            </w:pict>
          </mc:Fallback>
        </mc:AlternateContent>
      </w:r>
      <w:r>
        <w:rPr>
          <w:noProof/>
        </w:rPr>
        <w:drawing>
          <wp:inline distT="0" distB="0" distL="0" distR="0" wp14:anchorId="6953E20B" wp14:editId="165E1743">
            <wp:extent cx="6266178" cy="1395095"/>
            <wp:effectExtent l="0" t="0" r="1905" b="0"/>
            <wp:docPr id="187227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74790" name=""/>
                    <pic:cNvPicPr/>
                  </pic:nvPicPr>
                  <pic:blipFill rotWithShape="1">
                    <a:blip r:embed="rId9"/>
                    <a:srcRect l="6250" t="43341" r="54647" b="30108"/>
                    <a:stretch/>
                  </pic:blipFill>
                  <pic:spPr bwMode="auto">
                    <a:xfrm>
                      <a:off x="0" y="0"/>
                      <a:ext cx="6306722" cy="1404122"/>
                    </a:xfrm>
                    <a:prstGeom prst="rect">
                      <a:avLst/>
                    </a:prstGeom>
                    <a:ln>
                      <a:noFill/>
                    </a:ln>
                    <a:extLst>
                      <a:ext uri="{53640926-AAD7-44D8-BBD7-CCE9431645EC}">
                        <a14:shadowObscured xmlns:a14="http://schemas.microsoft.com/office/drawing/2010/main"/>
                      </a:ext>
                    </a:extLst>
                  </pic:spPr>
                </pic:pic>
              </a:graphicData>
            </a:graphic>
          </wp:inline>
        </w:drawing>
      </w:r>
    </w:p>
    <w:p w14:paraId="15FDC97E" w14:textId="704463B2" w:rsidR="00B24821" w:rsidRPr="00B24821" w:rsidRDefault="00B24821" w:rsidP="00B24821">
      <w:pPr>
        <w:spacing w:after="0"/>
        <w:rPr>
          <w:sz w:val="24"/>
          <w:szCs w:val="24"/>
        </w:rPr>
      </w:pPr>
      <w:r w:rsidRPr="00B24821">
        <w:rPr>
          <w:sz w:val="24"/>
          <w:szCs w:val="24"/>
        </w:rPr>
        <w:t>Advanced Search</w:t>
      </w:r>
    </w:p>
    <w:p w14:paraId="785BD1C5" w14:textId="1F0FB7D0" w:rsidR="00F85731" w:rsidRDefault="00F85731" w:rsidP="00945F7D">
      <w:pPr>
        <w:rPr>
          <w:color w:val="FF0000"/>
        </w:rPr>
      </w:pPr>
      <w:r>
        <w:rPr>
          <w:noProof/>
        </w:rPr>
        <w:drawing>
          <wp:inline distT="0" distB="0" distL="0" distR="0" wp14:anchorId="76BFEE14" wp14:editId="126746B1">
            <wp:extent cx="6314591" cy="962025"/>
            <wp:effectExtent l="0" t="0" r="0" b="0"/>
            <wp:docPr id="22303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35918" name=""/>
                    <pic:cNvPicPr/>
                  </pic:nvPicPr>
                  <pic:blipFill rotWithShape="1">
                    <a:blip r:embed="rId10"/>
                    <a:srcRect l="12019" t="40078" r="62500" b="48082"/>
                    <a:stretch/>
                  </pic:blipFill>
                  <pic:spPr bwMode="auto">
                    <a:xfrm>
                      <a:off x="0" y="0"/>
                      <a:ext cx="6360736" cy="969055"/>
                    </a:xfrm>
                    <a:prstGeom prst="rect">
                      <a:avLst/>
                    </a:prstGeom>
                    <a:ln>
                      <a:noFill/>
                    </a:ln>
                    <a:extLst>
                      <a:ext uri="{53640926-AAD7-44D8-BBD7-CCE9431645EC}">
                        <a14:shadowObscured xmlns:a14="http://schemas.microsoft.com/office/drawing/2010/main"/>
                      </a:ext>
                    </a:extLst>
                  </pic:spPr>
                </pic:pic>
              </a:graphicData>
            </a:graphic>
          </wp:inline>
        </w:drawing>
      </w:r>
    </w:p>
    <w:p w14:paraId="5832ADCD" w14:textId="30F05C4B" w:rsidR="000B4512" w:rsidRDefault="00000000" w:rsidP="00945F7D">
      <w:pPr>
        <w:rPr>
          <w:sz w:val="24"/>
          <w:szCs w:val="24"/>
        </w:rPr>
      </w:pPr>
      <w:hyperlink r:id="rId11" w:history="1">
        <w:r w:rsidR="000B4512" w:rsidRPr="000B4512">
          <w:rPr>
            <w:rStyle w:val="Hyperlink"/>
            <w:sz w:val="24"/>
            <w:szCs w:val="24"/>
          </w:rPr>
          <w:t xml:space="preserve">USF </w:t>
        </w:r>
        <w:proofErr w:type="spellStart"/>
        <w:r w:rsidR="000B4512" w:rsidRPr="000B4512">
          <w:rPr>
            <w:rStyle w:val="Hyperlink"/>
            <w:sz w:val="24"/>
            <w:szCs w:val="24"/>
          </w:rPr>
          <w:t>LibGuide</w:t>
        </w:r>
        <w:proofErr w:type="spellEnd"/>
        <w:r w:rsidR="000B4512" w:rsidRPr="000B4512">
          <w:rPr>
            <w:rStyle w:val="Hyperlink"/>
            <w:sz w:val="24"/>
            <w:szCs w:val="24"/>
          </w:rPr>
          <w:t xml:space="preserve"> – Advanced Searching Tips</w:t>
        </w:r>
      </w:hyperlink>
    </w:p>
    <w:p w14:paraId="0660E866" w14:textId="3AC5BD3B" w:rsidR="000B4512" w:rsidRPr="00B24821" w:rsidRDefault="00000000" w:rsidP="00945F7D">
      <w:pPr>
        <w:rPr>
          <w:sz w:val="24"/>
          <w:szCs w:val="24"/>
        </w:rPr>
      </w:pPr>
      <w:hyperlink r:id="rId12" w:history="1">
        <w:r w:rsidR="000B4512" w:rsidRPr="000B4512">
          <w:rPr>
            <w:rStyle w:val="Hyperlink"/>
            <w:sz w:val="24"/>
            <w:szCs w:val="24"/>
          </w:rPr>
          <w:t>Performing Advanced Searches</w:t>
        </w:r>
      </w:hyperlink>
    </w:p>
    <w:p w14:paraId="22D26508" w14:textId="77777777" w:rsidR="00506F85" w:rsidRPr="001571DA" w:rsidRDefault="00506F85" w:rsidP="00945F7D">
      <w:pPr>
        <w:rPr>
          <w:color w:val="FF0000"/>
        </w:rPr>
      </w:pPr>
    </w:p>
    <w:p w14:paraId="262514E6" w14:textId="7C204F6C" w:rsidR="00945F7D" w:rsidRPr="003263C6" w:rsidRDefault="00945F7D" w:rsidP="00A11313">
      <w:pPr>
        <w:jc w:val="center"/>
        <w:rPr>
          <w:b/>
          <w:bCs/>
          <w:sz w:val="32"/>
          <w:szCs w:val="32"/>
          <w:u w:val="single"/>
        </w:rPr>
      </w:pPr>
      <w:r w:rsidRPr="003263C6">
        <w:rPr>
          <w:b/>
          <w:bCs/>
          <w:sz w:val="32"/>
          <w:szCs w:val="32"/>
          <w:u w:val="single"/>
        </w:rPr>
        <w:t>APA Citation Format (articles)</w:t>
      </w:r>
    </w:p>
    <w:p w14:paraId="7BC7B4E0" w14:textId="0309802E" w:rsidR="00A11313" w:rsidRDefault="00A11313" w:rsidP="00A11313">
      <w:r>
        <w:t>APA citation</w:t>
      </w:r>
      <w:r w:rsidR="00F81C33">
        <w:t>s</w:t>
      </w:r>
      <w:r>
        <w:t xml:space="preserve"> for </w:t>
      </w:r>
      <w:r w:rsidRPr="005F30E2">
        <w:rPr>
          <w:b/>
          <w:bCs/>
          <w:u w:val="single"/>
        </w:rPr>
        <w:t>articles</w:t>
      </w:r>
      <w:r>
        <w:t xml:space="preserve"> </w:t>
      </w:r>
      <w:r w:rsidR="003263C6">
        <w:t xml:space="preserve">are </w:t>
      </w:r>
      <w:r>
        <w:t xml:space="preserve">formatted using the following </w:t>
      </w:r>
      <w:r w:rsidR="003263C6">
        <w:t>structure</w:t>
      </w:r>
      <w:r>
        <w:t>:</w:t>
      </w:r>
    </w:p>
    <w:p w14:paraId="66388DD4" w14:textId="04D3B8D8" w:rsidR="00F85731" w:rsidRPr="00E377F0" w:rsidRDefault="00F85731" w:rsidP="00A11313">
      <w:pPr>
        <w:rPr>
          <w:b/>
          <w:bCs/>
        </w:rPr>
      </w:pPr>
      <w:r w:rsidRPr="00E377F0">
        <w:rPr>
          <w:b/>
          <w:bCs/>
        </w:rPr>
        <w:t xml:space="preserve">Author, F. M. (Publication Year). Article title. </w:t>
      </w:r>
      <w:r w:rsidRPr="00E377F0">
        <w:rPr>
          <w:b/>
          <w:bCs/>
          <w:i/>
          <w:iCs/>
        </w:rPr>
        <w:t>Journal title</w:t>
      </w:r>
      <w:r w:rsidRPr="00E377F0">
        <w:rPr>
          <w:b/>
          <w:bCs/>
        </w:rPr>
        <w:t>,</w:t>
      </w:r>
      <w:r w:rsidRPr="00E377F0">
        <w:rPr>
          <w:b/>
          <w:bCs/>
          <w:i/>
          <w:iCs/>
        </w:rPr>
        <w:t xml:space="preserve"> Volume(</w:t>
      </w:r>
      <w:r w:rsidRPr="00E377F0">
        <w:rPr>
          <w:b/>
          <w:bCs/>
        </w:rPr>
        <w:t>Issue</w:t>
      </w:r>
      <w:r w:rsidRPr="00E377F0">
        <w:rPr>
          <w:b/>
          <w:bCs/>
          <w:i/>
          <w:iCs/>
        </w:rPr>
        <w:t>)</w:t>
      </w:r>
      <w:r w:rsidRPr="00E377F0">
        <w:rPr>
          <w:b/>
          <w:bCs/>
        </w:rPr>
        <w:t xml:space="preserve">, pp-pp. </w:t>
      </w:r>
      <w:r w:rsidR="00E377F0" w:rsidRPr="00E377F0">
        <w:rPr>
          <w:b/>
          <w:bCs/>
        </w:rPr>
        <w:t>http://</w:t>
      </w:r>
      <w:r w:rsidRPr="00E377F0">
        <w:rPr>
          <w:b/>
          <w:bCs/>
        </w:rPr>
        <w:t>doi:xx.xxx/xxx</w:t>
      </w:r>
    </w:p>
    <w:p w14:paraId="1F09439F" w14:textId="0B2CC5F8" w:rsidR="00F85731" w:rsidRDefault="00F85731" w:rsidP="00E377F0">
      <w:pPr>
        <w:ind w:left="720" w:hanging="720"/>
      </w:pPr>
      <w:r>
        <w:t xml:space="preserve">Cummins, J. (2011). What Are Jewish Boys and Girls Made Of?: Gender in Contemporary Jewish Teen and Tween Fiction. </w:t>
      </w:r>
      <w:r w:rsidRPr="00E377F0">
        <w:rPr>
          <w:i/>
          <w:iCs/>
        </w:rPr>
        <w:t>Children’s Literature Association Quarterly</w:t>
      </w:r>
      <w:r>
        <w:t xml:space="preserve">, </w:t>
      </w:r>
      <w:r w:rsidRPr="00E377F0">
        <w:rPr>
          <w:i/>
          <w:iCs/>
        </w:rPr>
        <w:t>36(</w:t>
      </w:r>
      <w:r w:rsidRPr="00E377F0">
        <w:t>3</w:t>
      </w:r>
      <w:r w:rsidRPr="00E377F0">
        <w:rPr>
          <w:i/>
          <w:iCs/>
        </w:rPr>
        <w:t>)</w:t>
      </w:r>
      <w:r>
        <w:t>, 296–317. https://doi.org/10.1353/chq.2011.0033</w:t>
      </w:r>
    </w:p>
    <w:p w14:paraId="2935E710" w14:textId="38B4B2E5" w:rsidR="00A11313" w:rsidRDefault="00E377F0" w:rsidP="00E377F0">
      <w:pPr>
        <w:ind w:left="720" w:hanging="720"/>
      </w:pPr>
      <w:r w:rsidRPr="00E377F0">
        <w:t>Denny, H., Nordlof, J., &amp; Salem, L. (</w:t>
      </w:r>
      <w:r>
        <w:t>n.d.</w:t>
      </w:r>
      <w:r w:rsidRPr="00E377F0">
        <w:t xml:space="preserve">). "Tell me exactly what it was that I was doing that was so bad": Understanding the needs and expectations of working-class students in writing centers. </w:t>
      </w:r>
      <w:r w:rsidRPr="00E377F0">
        <w:rPr>
          <w:i/>
          <w:iCs/>
        </w:rPr>
        <w:t>Writing Center Journal</w:t>
      </w:r>
      <w:r w:rsidRPr="00E377F0">
        <w:t xml:space="preserve">, </w:t>
      </w:r>
      <w:r w:rsidRPr="00E377F0">
        <w:rPr>
          <w:i/>
          <w:iCs/>
        </w:rPr>
        <w:t>37</w:t>
      </w:r>
      <w:r w:rsidRPr="00E377F0">
        <w:t xml:space="preserve">(1), 67–98. </w:t>
      </w:r>
      <w:hyperlink r:id="rId13" w:history="1">
        <w:r w:rsidRPr="000168E8">
          <w:rPr>
            <w:rStyle w:val="Hyperlink"/>
          </w:rPr>
          <w:t>https://www.jstor.org/stable/26537363</w:t>
        </w:r>
      </w:hyperlink>
    </w:p>
    <w:p w14:paraId="55AB2900" w14:textId="77777777" w:rsidR="00E377F0" w:rsidRDefault="00E377F0" w:rsidP="00E377F0">
      <w:pPr>
        <w:ind w:left="720" w:hanging="720"/>
        <w:rPr>
          <w:b/>
          <w:bCs/>
          <w:u w:val="single"/>
        </w:rPr>
      </w:pPr>
    </w:p>
    <w:p w14:paraId="06B418BF" w14:textId="257D70AA" w:rsidR="00E377F0" w:rsidRPr="00946B3D" w:rsidRDefault="00E377F0" w:rsidP="00946B3D">
      <w:pPr>
        <w:ind w:left="720" w:hanging="720"/>
        <w:rPr>
          <w:b/>
          <w:bCs/>
          <w:sz w:val="28"/>
          <w:szCs w:val="28"/>
          <w:u w:val="single"/>
        </w:rPr>
      </w:pPr>
      <w:r w:rsidRPr="003263C6">
        <w:rPr>
          <w:b/>
          <w:bCs/>
          <w:sz w:val="28"/>
          <w:szCs w:val="28"/>
          <w:u w:val="single"/>
        </w:rPr>
        <w:t xml:space="preserve">List 6 references you found </w:t>
      </w:r>
      <w:r w:rsidR="00DC6FE7">
        <w:rPr>
          <w:b/>
          <w:bCs/>
          <w:sz w:val="28"/>
          <w:szCs w:val="28"/>
          <w:u w:val="single"/>
        </w:rPr>
        <w:t>during your search</w:t>
      </w:r>
      <w:r w:rsidRPr="003263C6">
        <w:rPr>
          <w:b/>
          <w:bCs/>
          <w:sz w:val="28"/>
          <w:szCs w:val="28"/>
          <w:u w:val="single"/>
        </w:rPr>
        <w:t xml:space="preserve"> using APA article citations.</w:t>
      </w:r>
    </w:p>
    <w:p w14:paraId="66C3FE13" w14:textId="556BD955" w:rsidR="00FC4524" w:rsidRDefault="00FC4524" w:rsidP="00946B3D">
      <w:pPr>
        <w:ind w:left="720" w:hanging="720"/>
        <w:rPr>
          <w:rFonts w:ascii="Source Sans Pro" w:hAnsi="Source Sans Pro"/>
          <w:color w:val="3A3A3A"/>
          <w:sz w:val="23"/>
          <w:szCs w:val="23"/>
          <w:shd w:val="clear" w:color="auto" w:fill="FFFFFF"/>
        </w:rPr>
      </w:pPr>
      <w:r>
        <w:rPr>
          <w:rFonts w:ascii="Source Sans Pro" w:hAnsi="Source Sans Pro"/>
          <w:color w:val="3A3A3A"/>
          <w:sz w:val="23"/>
          <w:szCs w:val="23"/>
          <w:shd w:val="clear" w:color="auto" w:fill="FFFFFF"/>
        </w:rPr>
        <w:t>Li, L., He, W., Xu, L., Ash, I., Anwar, M., &amp; Yuan, X. (2019). Investigating the impact of cybersecurity policy awareness on employees’ cybersecurity behavior. </w:t>
      </w:r>
      <w:r>
        <w:rPr>
          <w:rFonts w:ascii="Source Sans Pro" w:hAnsi="Source Sans Pro"/>
          <w:i/>
          <w:iCs/>
          <w:color w:val="3A3A3A"/>
          <w:sz w:val="23"/>
          <w:szCs w:val="23"/>
          <w:shd w:val="clear" w:color="auto" w:fill="FFFFFF"/>
        </w:rPr>
        <w:t>International Journal of Information Management</w:t>
      </w:r>
      <w:r>
        <w:rPr>
          <w:rFonts w:ascii="Source Sans Pro" w:hAnsi="Source Sans Pro"/>
          <w:color w:val="3A3A3A"/>
          <w:sz w:val="23"/>
          <w:szCs w:val="23"/>
          <w:shd w:val="clear" w:color="auto" w:fill="FFFFFF"/>
        </w:rPr>
        <w:t>, </w:t>
      </w:r>
      <w:r>
        <w:rPr>
          <w:rFonts w:ascii="Source Sans Pro" w:hAnsi="Source Sans Pro"/>
          <w:i/>
          <w:iCs/>
          <w:color w:val="3A3A3A"/>
          <w:sz w:val="23"/>
          <w:szCs w:val="23"/>
          <w:shd w:val="clear" w:color="auto" w:fill="FFFFFF"/>
        </w:rPr>
        <w:t>45</w:t>
      </w:r>
      <w:r>
        <w:rPr>
          <w:rFonts w:ascii="Source Sans Pro" w:hAnsi="Source Sans Pro"/>
          <w:color w:val="3A3A3A"/>
          <w:sz w:val="23"/>
          <w:szCs w:val="23"/>
          <w:shd w:val="clear" w:color="auto" w:fill="FFFFFF"/>
        </w:rPr>
        <w:t xml:space="preserve">, 13–24. </w:t>
      </w:r>
      <w:hyperlink r:id="rId14" w:history="1">
        <w:r w:rsidRPr="00F62C0F">
          <w:rPr>
            <w:rStyle w:val="Hyperlink"/>
            <w:rFonts w:ascii="Source Sans Pro" w:hAnsi="Source Sans Pro"/>
            <w:sz w:val="23"/>
            <w:szCs w:val="23"/>
            <w:shd w:val="clear" w:color="auto" w:fill="FFFFFF"/>
          </w:rPr>
          <w:t>https://doi.org/10.1016/j.ijinfomgt.2018.10.017</w:t>
        </w:r>
      </w:hyperlink>
    </w:p>
    <w:p w14:paraId="53D0FEB0" w14:textId="10DE3D31" w:rsidR="00FC4524" w:rsidRDefault="00FC4524" w:rsidP="00E377F0">
      <w:pPr>
        <w:ind w:left="720" w:hanging="720"/>
        <w:rPr>
          <w:rFonts w:ascii="Source Sans Pro" w:hAnsi="Source Sans Pro"/>
          <w:color w:val="3A3A3A"/>
          <w:sz w:val="23"/>
          <w:szCs w:val="23"/>
          <w:shd w:val="clear" w:color="auto" w:fill="FFFFFF"/>
        </w:rPr>
      </w:pPr>
      <w:r>
        <w:rPr>
          <w:rFonts w:ascii="Source Sans Pro" w:hAnsi="Source Sans Pro"/>
          <w:color w:val="3A3A3A"/>
          <w:sz w:val="23"/>
          <w:szCs w:val="23"/>
          <w:shd w:val="clear" w:color="auto" w:fill="FFFFFF"/>
        </w:rPr>
        <w:t xml:space="preserve">Sulaiman, N. S., Fauzi, M. A., Wider, W., Rajadurai, J., Hussain, S., &amp; Harun, S. A. (2022). Cyber–Information Security Compliance and Violation </w:t>
      </w:r>
      <w:proofErr w:type="spellStart"/>
      <w:r>
        <w:rPr>
          <w:rFonts w:ascii="Source Sans Pro" w:hAnsi="Source Sans Pro"/>
          <w:color w:val="3A3A3A"/>
          <w:sz w:val="23"/>
          <w:szCs w:val="23"/>
          <w:shd w:val="clear" w:color="auto" w:fill="FFFFFF"/>
        </w:rPr>
        <w:t>Behaviour</w:t>
      </w:r>
      <w:proofErr w:type="spellEnd"/>
      <w:r>
        <w:rPr>
          <w:rFonts w:ascii="Source Sans Pro" w:hAnsi="Source Sans Pro"/>
          <w:color w:val="3A3A3A"/>
          <w:sz w:val="23"/>
          <w:szCs w:val="23"/>
          <w:shd w:val="clear" w:color="auto" w:fill="FFFFFF"/>
        </w:rPr>
        <w:t xml:space="preserve"> in </w:t>
      </w:r>
      <w:proofErr w:type="spellStart"/>
      <w:r>
        <w:rPr>
          <w:rFonts w:ascii="Source Sans Pro" w:hAnsi="Source Sans Pro"/>
          <w:color w:val="3A3A3A"/>
          <w:sz w:val="23"/>
          <w:szCs w:val="23"/>
          <w:shd w:val="clear" w:color="auto" w:fill="FFFFFF"/>
        </w:rPr>
        <w:t>Organisations</w:t>
      </w:r>
      <w:proofErr w:type="spellEnd"/>
      <w:r>
        <w:rPr>
          <w:rFonts w:ascii="Source Sans Pro" w:hAnsi="Source Sans Pro"/>
          <w:color w:val="3A3A3A"/>
          <w:sz w:val="23"/>
          <w:szCs w:val="23"/>
          <w:shd w:val="clear" w:color="auto" w:fill="FFFFFF"/>
        </w:rPr>
        <w:t>: A Systematic Review. </w:t>
      </w:r>
      <w:r>
        <w:rPr>
          <w:rFonts w:ascii="Source Sans Pro" w:hAnsi="Source Sans Pro"/>
          <w:i/>
          <w:iCs/>
          <w:color w:val="3A3A3A"/>
          <w:sz w:val="23"/>
          <w:szCs w:val="23"/>
          <w:shd w:val="clear" w:color="auto" w:fill="FFFFFF"/>
        </w:rPr>
        <w:t>Social Sciences (Basel)</w:t>
      </w:r>
      <w:r>
        <w:rPr>
          <w:rFonts w:ascii="Source Sans Pro" w:hAnsi="Source Sans Pro"/>
          <w:color w:val="3A3A3A"/>
          <w:sz w:val="23"/>
          <w:szCs w:val="23"/>
          <w:shd w:val="clear" w:color="auto" w:fill="FFFFFF"/>
        </w:rPr>
        <w:t>, </w:t>
      </w:r>
      <w:r>
        <w:rPr>
          <w:rFonts w:ascii="Source Sans Pro" w:hAnsi="Source Sans Pro"/>
          <w:i/>
          <w:iCs/>
          <w:color w:val="3A3A3A"/>
          <w:sz w:val="23"/>
          <w:szCs w:val="23"/>
          <w:shd w:val="clear" w:color="auto" w:fill="FFFFFF"/>
        </w:rPr>
        <w:t>11</w:t>
      </w:r>
      <w:r>
        <w:rPr>
          <w:rFonts w:ascii="Source Sans Pro" w:hAnsi="Source Sans Pro"/>
          <w:color w:val="3A3A3A"/>
          <w:sz w:val="23"/>
          <w:szCs w:val="23"/>
          <w:shd w:val="clear" w:color="auto" w:fill="FFFFFF"/>
        </w:rPr>
        <w:t xml:space="preserve">(9), 386–. </w:t>
      </w:r>
      <w:hyperlink r:id="rId15" w:history="1">
        <w:r w:rsidRPr="00F62C0F">
          <w:rPr>
            <w:rStyle w:val="Hyperlink"/>
            <w:rFonts w:ascii="Source Sans Pro" w:hAnsi="Source Sans Pro"/>
            <w:sz w:val="23"/>
            <w:szCs w:val="23"/>
            <w:shd w:val="clear" w:color="auto" w:fill="FFFFFF"/>
          </w:rPr>
          <w:t>https://doi.org/</w:t>
        </w:r>
        <w:r w:rsidRPr="00F62C0F">
          <w:rPr>
            <w:rStyle w:val="Hyperlink"/>
            <w:rFonts w:ascii="Source Sans Pro" w:hAnsi="Source Sans Pro"/>
            <w:sz w:val="23"/>
            <w:szCs w:val="23"/>
            <w:shd w:val="clear" w:color="auto" w:fill="FFFFFF"/>
          </w:rPr>
          <w:t>10.3390/socsci11090386</w:t>
        </w:r>
      </w:hyperlink>
    </w:p>
    <w:p w14:paraId="21F53F95" w14:textId="32AB0398" w:rsidR="00FC4524" w:rsidRDefault="00FC4524" w:rsidP="00E377F0">
      <w:pPr>
        <w:ind w:left="720" w:hanging="720"/>
        <w:rPr>
          <w:rFonts w:ascii="Source Sans Pro" w:hAnsi="Source Sans Pro"/>
          <w:color w:val="3A3A3A"/>
          <w:sz w:val="23"/>
          <w:szCs w:val="23"/>
          <w:shd w:val="clear" w:color="auto" w:fill="FFFFFF"/>
        </w:rPr>
      </w:pPr>
      <w:r>
        <w:rPr>
          <w:rFonts w:ascii="Source Sans Pro" w:hAnsi="Source Sans Pro"/>
          <w:color w:val="3A3A3A"/>
          <w:sz w:val="23"/>
          <w:szCs w:val="23"/>
          <w:shd w:val="clear" w:color="auto" w:fill="FFFFFF"/>
        </w:rPr>
        <w:t>Ali, R. F., Dominic, P. D. D., Ali, S. E. A., Rehman, M., &amp; Sohail, A. (2021). Information Security Behavior and Information Security Policy Compliance: A Systematic Literature Review for Identifying the Transformation Process from Noncompliance to Compliance. </w:t>
      </w:r>
      <w:r>
        <w:rPr>
          <w:rFonts w:ascii="Source Sans Pro" w:hAnsi="Source Sans Pro"/>
          <w:i/>
          <w:iCs/>
          <w:color w:val="3A3A3A"/>
          <w:sz w:val="23"/>
          <w:szCs w:val="23"/>
          <w:shd w:val="clear" w:color="auto" w:fill="FFFFFF"/>
        </w:rPr>
        <w:t>Applied Sciences</w:t>
      </w:r>
      <w:r>
        <w:rPr>
          <w:rFonts w:ascii="Source Sans Pro" w:hAnsi="Source Sans Pro"/>
          <w:color w:val="3A3A3A"/>
          <w:sz w:val="23"/>
          <w:szCs w:val="23"/>
          <w:shd w:val="clear" w:color="auto" w:fill="FFFFFF"/>
        </w:rPr>
        <w:t>, </w:t>
      </w:r>
      <w:r>
        <w:rPr>
          <w:rFonts w:ascii="Source Sans Pro" w:hAnsi="Source Sans Pro"/>
          <w:i/>
          <w:iCs/>
          <w:color w:val="3A3A3A"/>
          <w:sz w:val="23"/>
          <w:szCs w:val="23"/>
          <w:shd w:val="clear" w:color="auto" w:fill="FFFFFF"/>
        </w:rPr>
        <w:t>11</w:t>
      </w:r>
      <w:r>
        <w:rPr>
          <w:rFonts w:ascii="Source Sans Pro" w:hAnsi="Source Sans Pro"/>
          <w:color w:val="3A3A3A"/>
          <w:sz w:val="23"/>
          <w:szCs w:val="23"/>
          <w:shd w:val="clear" w:color="auto" w:fill="FFFFFF"/>
        </w:rPr>
        <w:t xml:space="preserve">(8), 3383–. </w:t>
      </w:r>
      <w:hyperlink r:id="rId16" w:history="1">
        <w:r w:rsidRPr="00F62C0F">
          <w:rPr>
            <w:rStyle w:val="Hyperlink"/>
            <w:rFonts w:ascii="Source Sans Pro" w:hAnsi="Source Sans Pro"/>
            <w:sz w:val="23"/>
            <w:szCs w:val="23"/>
            <w:shd w:val="clear" w:color="auto" w:fill="FFFFFF"/>
          </w:rPr>
          <w:t>https://doi.org/10.3390/app11083383</w:t>
        </w:r>
      </w:hyperlink>
    </w:p>
    <w:p w14:paraId="37A94294" w14:textId="43F67C39" w:rsidR="00FC4524" w:rsidRPr="00946B3D" w:rsidRDefault="00FC4524" w:rsidP="00946B3D">
      <w:pPr>
        <w:ind w:left="720" w:hanging="720"/>
      </w:pPr>
      <w:r w:rsidRPr="00FC4524">
        <w:rPr>
          <w:rFonts w:ascii="Times New Roman" w:eastAsia="Times New Roman" w:hAnsi="Times New Roman" w:cs="Times New Roman"/>
          <w:kern w:val="0"/>
          <w:sz w:val="24"/>
          <w:szCs w:val="24"/>
          <w14:ligatures w14:val="none"/>
        </w:rPr>
        <w:t> </w:t>
      </w:r>
      <w:proofErr w:type="spellStart"/>
      <w:r w:rsidR="00946B3D">
        <w:rPr>
          <w:rFonts w:ascii="Source Sans Pro" w:hAnsi="Source Sans Pro"/>
          <w:color w:val="3A3A3A"/>
          <w:sz w:val="23"/>
          <w:szCs w:val="23"/>
          <w:shd w:val="clear" w:color="auto" w:fill="FFFFFF"/>
        </w:rPr>
        <w:t>Kannelønning</w:t>
      </w:r>
      <w:proofErr w:type="spellEnd"/>
      <w:r w:rsidR="00946B3D">
        <w:rPr>
          <w:rFonts w:ascii="Source Sans Pro" w:hAnsi="Source Sans Pro"/>
          <w:color w:val="3A3A3A"/>
          <w:sz w:val="23"/>
          <w:szCs w:val="23"/>
          <w:shd w:val="clear" w:color="auto" w:fill="FFFFFF"/>
        </w:rPr>
        <w:t>, K., &amp; Katsikas, S. K. (2023). A systematic literature review of how cybersecurity-related behavior has been assessed. </w:t>
      </w:r>
      <w:r w:rsidR="00946B3D">
        <w:rPr>
          <w:rFonts w:ascii="Source Sans Pro" w:hAnsi="Source Sans Pro"/>
          <w:i/>
          <w:iCs/>
          <w:color w:val="3A3A3A"/>
          <w:sz w:val="23"/>
          <w:szCs w:val="23"/>
          <w:shd w:val="clear" w:color="auto" w:fill="FFFFFF"/>
        </w:rPr>
        <w:t>Information and Computer Security</w:t>
      </w:r>
      <w:r w:rsidR="00946B3D">
        <w:rPr>
          <w:rFonts w:ascii="Source Sans Pro" w:hAnsi="Source Sans Pro"/>
          <w:color w:val="3A3A3A"/>
          <w:sz w:val="23"/>
          <w:szCs w:val="23"/>
          <w:shd w:val="clear" w:color="auto" w:fill="FFFFFF"/>
        </w:rPr>
        <w:t xml:space="preserve">. </w:t>
      </w:r>
      <w:hyperlink r:id="rId17" w:history="1">
        <w:r w:rsidR="00946B3D" w:rsidRPr="00366C1C">
          <w:rPr>
            <w:rStyle w:val="Hyperlink"/>
            <w:rFonts w:ascii="Source Sans Pro" w:hAnsi="Source Sans Pro"/>
            <w:sz w:val="23"/>
            <w:szCs w:val="23"/>
            <w:shd w:val="clear" w:color="auto" w:fill="FFFFFF"/>
          </w:rPr>
          <w:t>https://doi.org/10.1108/ICS-08-2022-0139</w:t>
        </w:r>
      </w:hyperlink>
      <w:r w:rsidR="00946B3D">
        <w:rPr>
          <w:rFonts w:ascii="Source Sans Pro" w:hAnsi="Source Sans Pro"/>
          <w:color w:val="3A3A3A"/>
          <w:sz w:val="23"/>
          <w:szCs w:val="23"/>
          <w:shd w:val="clear" w:color="auto" w:fill="FFFFFF"/>
        </w:rPr>
        <w:t xml:space="preserve"> </w:t>
      </w:r>
    </w:p>
    <w:p w14:paraId="6B88C548" w14:textId="60F987E2" w:rsidR="00E377F0" w:rsidRPr="00946B3D" w:rsidRDefault="00FC4524" w:rsidP="00FC4524">
      <w:pPr>
        <w:ind w:left="720" w:hanging="720"/>
        <w:rPr>
          <w:rFonts w:ascii="Source Sans Pro" w:hAnsi="Source Sans Pro"/>
          <w:i/>
          <w:iCs/>
        </w:rPr>
      </w:pPr>
      <w:r w:rsidRPr="00946B3D">
        <w:rPr>
          <w:rFonts w:ascii="Source Sans Pro" w:hAnsi="Source Sans Pro"/>
          <w:i/>
          <w:iCs/>
        </w:rPr>
        <w:t xml:space="preserve">  Connolly, L. Y., Lang, M., &amp; Wall, D. S. (2019). Information Security Behavior: A Cross-Cultural Comparison of Irish and US Employees. Information Systems Management, 36(4), 306–322. </w:t>
      </w:r>
      <w:hyperlink r:id="rId18" w:history="1">
        <w:r w:rsidRPr="00946B3D">
          <w:rPr>
            <w:rStyle w:val="Hyperlink"/>
            <w:rFonts w:ascii="Source Sans Pro" w:hAnsi="Source Sans Pro"/>
            <w:i/>
            <w:iCs/>
          </w:rPr>
          <w:t>https://doi.org/10.1080/10580530.2019.</w:t>
        </w:r>
        <w:r w:rsidRPr="00946B3D">
          <w:rPr>
            <w:rStyle w:val="Hyperlink"/>
            <w:rFonts w:ascii="Source Sans Pro" w:hAnsi="Source Sans Pro"/>
            <w:i/>
            <w:iCs/>
          </w:rPr>
          <w:t>1651113</w:t>
        </w:r>
      </w:hyperlink>
      <w:r w:rsidRPr="00946B3D">
        <w:rPr>
          <w:rFonts w:ascii="Source Sans Pro" w:hAnsi="Source Sans Pro"/>
          <w:i/>
          <w:iCs/>
        </w:rPr>
        <w:t xml:space="preserve"> </w:t>
      </w:r>
    </w:p>
    <w:p w14:paraId="050B0E20" w14:textId="77777777" w:rsidR="00FC4524" w:rsidRDefault="00FC4524" w:rsidP="00FC4524">
      <w:pPr>
        <w:ind w:left="720" w:hanging="720"/>
      </w:pPr>
    </w:p>
    <w:p w14:paraId="19B17EF9" w14:textId="25CF1B5F" w:rsidR="00FC4524" w:rsidRDefault="00946B3D" w:rsidP="00FC4524">
      <w:pPr>
        <w:ind w:left="720" w:hanging="720"/>
        <w:rPr>
          <w:rFonts w:ascii="Source Sans Pro" w:hAnsi="Source Sans Pro"/>
          <w:color w:val="3A3A3A"/>
          <w:sz w:val="23"/>
          <w:szCs w:val="23"/>
          <w:shd w:val="clear" w:color="auto" w:fill="FFFFFF"/>
        </w:rPr>
      </w:pPr>
      <w:r>
        <w:rPr>
          <w:rFonts w:ascii="Source Sans Pro" w:hAnsi="Source Sans Pro"/>
          <w:color w:val="3A3A3A"/>
          <w:sz w:val="23"/>
          <w:szCs w:val="23"/>
          <w:shd w:val="clear" w:color="auto" w:fill="FFFFFF"/>
        </w:rPr>
        <w:t>Donalds, C., &amp; Osei-Bryson, K.-M. (2020). Cybersecurity compliance behavior: Exploring the influences of individual decision style and other antecedents. </w:t>
      </w:r>
      <w:r>
        <w:rPr>
          <w:rFonts w:ascii="Source Sans Pro" w:hAnsi="Source Sans Pro"/>
          <w:i/>
          <w:iCs/>
          <w:color w:val="3A3A3A"/>
          <w:sz w:val="23"/>
          <w:szCs w:val="23"/>
          <w:shd w:val="clear" w:color="auto" w:fill="FFFFFF"/>
        </w:rPr>
        <w:t>International Journal of Information Management</w:t>
      </w:r>
      <w:r>
        <w:rPr>
          <w:rFonts w:ascii="Source Sans Pro" w:hAnsi="Source Sans Pro"/>
          <w:color w:val="3A3A3A"/>
          <w:sz w:val="23"/>
          <w:szCs w:val="23"/>
          <w:shd w:val="clear" w:color="auto" w:fill="FFFFFF"/>
        </w:rPr>
        <w:t>, </w:t>
      </w:r>
      <w:r>
        <w:rPr>
          <w:rFonts w:ascii="Source Sans Pro" w:hAnsi="Source Sans Pro"/>
          <w:i/>
          <w:iCs/>
          <w:color w:val="3A3A3A"/>
          <w:sz w:val="23"/>
          <w:szCs w:val="23"/>
          <w:shd w:val="clear" w:color="auto" w:fill="FFFFFF"/>
        </w:rPr>
        <w:t>51</w:t>
      </w:r>
      <w:r>
        <w:rPr>
          <w:rFonts w:ascii="Source Sans Pro" w:hAnsi="Source Sans Pro"/>
          <w:color w:val="3A3A3A"/>
          <w:sz w:val="23"/>
          <w:szCs w:val="23"/>
          <w:shd w:val="clear" w:color="auto" w:fill="FFFFFF"/>
        </w:rPr>
        <w:t xml:space="preserve">, 102056–16. </w:t>
      </w:r>
      <w:hyperlink r:id="rId19" w:history="1">
        <w:r w:rsidRPr="00F62C0F">
          <w:rPr>
            <w:rStyle w:val="Hyperlink"/>
            <w:rFonts w:ascii="Source Sans Pro" w:hAnsi="Source Sans Pro"/>
            <w:sz w:val="23"/>
            <w:szCs w:val="23"/>
            <w:shd w:val="clear" w:color="auto" w:fill="FFFFFF"/>
          </w:rPr>
          <w:t>https://doi.org/10.1016/j.ijinfomgt.2019.102056</w:t>
        </w:r>
      </w:hyperlink>
      <w:r>
        <w:rPr>
          <w:rFonts w:ascii="Source Sans Pro" w:hAnsi="Source Sans Pro"/>
          <w:color w:val="3A3A3A"/>
          <w:sz w:val="23"/>
          <w:szCs w:val="23"/>
          <w:shd w:val="clear" w:color="auto" w:fill="FFFFFF"/>
        </w:rPr>
        <w:t xml:space="preserve"> </w:t>
      </w:r>
    </w:p>
    <w:p w14:paraId="3284791B" w14:textId="77777777" w:rsidR="00946B3D" w:rsidRDefault="00946B3D" w:rsidP="00FC4524">
      <w:pPr>
        <w:ind w:left="720" w:hanging="720"/>
      </w:pPr>
    </w:p>
    <w:p w14:paraId="5FD83D43" w14:textId="77777777" w:rsidR="0096283B" w:rsidRDefault="0096283B" w:rsidP="00946B3D">
      <w:pPr>
        <w:rPr>
          <w:b/>
          <w:bCs/>
          <w:sz w:val="32"/>
          <w:szCs w:val="32"/>
          <w:u w:val="single"/>
        </w:rPr>
      </w:pPr>
    </w:p>
    <w:p w14:paraId="1D0FDD3B" w14:textId="258E5178" w:rsidR="00945F7D" w:rsidRPr="003263C6" w:rsidRDefault="00945F7D" w:rsidP="00A11313">
      <w:pPr>
        <w:jc w:val="center"/>
        <w:rPr>
          <w:b/>
          <w:bCs/>
          <w:sz w:val="32"/>
          <w:szCs w:val="32"/>
          <w:u w:val="single"/>
        </w:rPr>
      </w:pPr>
      <w:r w:rsidRPr="003263C6">
        <w:rPr>
          <w:b/>
          <w:bCs/>
          <w:sz w:val="32"/>
          <w:szCs w:val="32"/>
          <w:u w:val="single"/>
        </w:rPr>
        <w:t>Search Process Reflection</w:t>
      </w:r>
    </w:p>
    <w:p w14:paraId="73C303E9" w14:textId="3611EC31" w:rsidR="00055D99" w:rsidRPr="00055D99" w:rsidRDefault="00FB18D2" w:rsidP="00FB18D2">
      <w:pPr>
        <w:rPr>
          <w:b/>
          <w:bCs/>
          <w:sz w:val="28"/>
          <w:szCs w:val="28"/>
        </w:rPr>
      </w:pPr>
      <w:r w:rsidRPr="00055D99">
        <w:rPr>
          <w:b/>
          <w:bCs/>
          <w:sz w:val="28"/>
          <w:szCs w:val="28"/>
        </w:rPr>
        <w:t>Reflect on your search process</w:t>
      </w:r>
      <w:r w:rsidR="00055D99">
        <w:rPr>
          <w:b/>
          <w:bCs/>
          <w:sz w:val="28"/>
          <w:szCs w:val="28"/>
        </w:rPr>
        <w:t>:</w:t>
      </w:r>
      <w:r w:rsidRPr="00055D99">
        <w:rPr>
          <w:b/>
          <w:bCs/>
          <w:sz w:val="28"/>
          <w:szCs w:val="28"/>
        </w:rPr>
        <w:t xml:space="preserve"> </w:t>
      </w:r>
    </w:p>
    <w:p w14:paraId="0FBCF7A3" w14:textId="43F27006" w:rsidR="00E377F0" w:rsidRPr="00055D99" w:rsidRDefault="00FB18D2" w:rsidP="00FB18D2">
      <w:pPr>
        <w:rPr>
          <w:sz w:val="24"/>
          <w:szCs w:val="24"/>
        </w:rPr>
      </w:pPr>
      <w:r w:rsidRPr="00055D99">
        <w:rPr>
          <w:sz w:val="24"/>
          <w:szCs w:val="24"/>
        </w:rPr>
        <w:t>(What did you learn</w:t>
      </w:r>
      <w:r w:rsidR="008D0E47">
        <w:rPr>
          <w:sz w:val="24"/>
          <w:szCs w:val="24"/>
        </w:rPr>
        <w:t xml:space="preserve"> about your information behaviors</w:t>
      </w:r>
      <w:r w:rsidRPr="00055D99">
        <w:rPr>
          <w:sz w:val="24"/>
          <w:szCs w:val="24"/>
        </w:rPr>
        <w:t>? What surprised you</w:t>
      </w:r>
      <w:r w:rsidR="008D0E47">
        <w:rPr>
          <w:sz w:val="24"/>
          <w:szCs w:val="24"/>
        </w:rPr>
        <w:t xml:space="preserve"> about the search</w:t>
      </w:r>
      <w:r w:rsidRPr="00055D99">
        <w:rPr>
          <w:sz w:val="24"/>
          <w:szCs w:val="24"/>
        </w:rPr>
        <w:t>? Which search gave you the best results? Did you need to refine anything during the process?)</w:t>
      </w:r>
    </w:p>
    <w:p w14:paraId="24C8DCAF" w14:textId="5B3EFB19" w:rsidR="00E377F0" w:rsidRDefault="00946B3D" w:rsidP="00A11313">
      <w:pPr>
        <w:jc w:val="center"/>
        <w:rPr>
          <w:b/>
          <w:bCs/>
        </w:rPr>
      </w:pPr>
      <w:r>
        <w:rPr>
          <w:b/>
          <w:bCs/>
        </w:rPr>
        <w:t>I learned that information behaviors are mostly focused on what happens in the workplace environment or how humans interact with each other. What surprised me about the search is that people went and researched this with cybersecurity. The one that gave me the best result was Information behavior security research with the 3</w:t>
      </w:r>
      <w:r w:rsidRPr="00946B3D">
        <w:rPr>
          <w:b/>
          <w:bCs/>
          <w:vertAlign w:val="superscript"/>
        </w:rPr>
        <w:t>rd</w:t>
      </w:r>
      <w:r>
        <w:rPr>
          <w:b/>
          <w:bCs/>
        </w:rPr>
        <w:t xml:space="preserve"> concept. I had to move the words around a bit and tried a few different combinations.</w:t>
      </w:r>
    </w:p>
    <w:p w14:paraId="2E84E508" w14:textId="77777777" w:rsidR="00055D99" w:rsidRDefault="00055D99" w:rsidP="00A11313">
      <w:pPr>
        <w:jc w:val="center"/>
        <w:rPr>
          <w:b/>
          <w:bCs/>
        </w:rPr>
      </w:pPr>
    </w:p>
    <w:p w14:paraId="7FA06628" w14:textId="77777777" w:rsidR="00055D99" w:rsidRDefault="00055D99" w:rsidP="00A11313">
      <w:pPr>
        <w:jc w:val="center"/>
        <w:rPr>
          <w:b/>
          <w:bCs/>
        </w:rPr>
      </w:pPr>
    </w:p>
    <w:p w14:paraId="7AD0D32F" w14:textId="77777777" w:rsidR="00055D99" w:rsidRDefault="00055D99" w:rsidP="00A11313">
      <w:pPr>
        <w:jc w:val="center"/>
        <w:rPr>
          <w:b/>
          <w:bCs/>
        </w:rPr>
      </w:pPr>
    </w:p>
    <w:p w14:paraId="0DF49766" w14:textId="77777777" w:rsidR="00055D99" w:rsidRDefault="00055D99" w:rsidP="00946B3D">
      <w:pPr>
        <w:rPr>
          <w:b/>
          <w:bCs/>
          <w:sz w:val="32"/>
          <w:szCs w:val="32"/>
          <w:u w:val="single"/>
        </w:rPr>
      </w:pPr>
    </w:p>
    <w:p w14:paraId="0BACBDB2" w14:textId="3997C1DA" w:rsidR="00945F7D" w:rsidRPr="003263C6" w:rsidRDefault="00945F7D" w:rsidP="00A11313">
      <w:pPr>
        <w:jc w:val="center"/>
        <w:rPr>
          <w:sz w:val="32"/>
          <w:szCs w:val="32"/>
          <w:u w:val="single"/>
        </w:rPr>
      </w:pPr>
      <w:r w:rsidRPr="003263C6">
        <w:rPr>
          <w:b/>
          <w:bCs/>
          <w:sz w:val="32"/>
          <w:szCs w:val="32"/>
          <w:u w:val="single"/>
        </w:rPr>
        <w:t>Anatomy of an Article</w:t>
      </w:r>
    </w:p>
    <w:p w14:paraId="6466D87C" w14:textId="0B6F42B3" w:rsidR="00055D99" w:rsidRDefault="00FB18D2" w:rsidP="00945F7D">
      <w:pPr>
        <w:rPr>
          <w:b/>
          <w:bCs/>
          <w:sz w:val="28"/>
          <w:szCs w:val="28"/>
        </w:rPr>
      </w:pPr>
      <w:r w:rsidRPr="003263C6">
        <w:rPr>
          <w:b/>
          <w:bCs/>
          <w:sz w:val="28"/>
          <w:szCs w:val="28"/>
        </w:rPr>
        <w:t>Summarize the difference sections of an article in your own words</w:t>
      </w:r>
      <w:r w:rsidR="00055D99">
        <w:rPr>
          <w:b/>
          <w:bCs/>
          <w:sz w:val="28"/>
          <w:szCs w:val="28"/>
        </w:rPr>
        <w:t>:</w:t>
      </w:r>
      <w:r w:rsidR="00AD19EB">
        <w:rPr>
          <w:b/>
          <w:bCs/>
          <w:sz w:val="28"/>
          <w:szCs w:val="28"/>
        </w:rPr>
        <w:t xml:space="preserve"> </w:t>
      </w:r>
    </w:p>
    <w:p w14:paraId="6DDF07FC" w14:textId="485657A8" w:rsidR="00AD19EB" w:rsidRDefault="00AD19EB" w:rsidP="00945F7D">
      <w:pPr>
        <w:rPr>
          <w:sz w:val="28"/>
          <w:szCs w:val="28"/>
        </w:rPr>
      </w:pPr>
      <w:r w:rsidRPr="00AD19EB">
        <w:rPr>
          <w:sz w:val="28"/>
          <w:szCs w:val="28"/>
        </w:rPr>
        <w:t xml:space="preserve">Cyber–Information Security Compliance and Violation </w:t>
      </w:r>
      <w:proofErr w:type="spellStart"/>
      <w:r w:rsidRPr="00AD19EB">
        <w:rPr>
          <w:sz w:val="28"/>
          <w:szCs w:val="28"/>
        </w:rPr>
        <w:t>Behaviour</w:t>
      </w:r>
      <w:proofErr w:type="spellEnd"/>
      <w:r w:rsidRPr="00AD19EB">
        <w:rPr>
          <w:sz w:val="28"/>
          <w:szCs w:val="28"/>
        </w:rPr>
        <w:t xml:space="preserve"> in </w:t>
      </w:r>
      <w:proofErr w:type="spellStart"/>
      <w:r w:rsidRPr="00AD19EB">
        <w:rPr>
          <w:sz w:val="28"/>
          <w:szCs w:val="28"/>
        </w:rPr>
        <w:t>Organisations</w:t>
      </w:r>
      <w:proofErr w:type="spellEnd"/>
      <w:r w:rsidRPr="00AD19EB">
        <w:rPr>
          <w:sz w:val="28"/>
          <w:szCs w:val="28"/>
        </w:rPr>
        <w:t>: A Systematic Review</w:t>
      </w:r>
    </w:p>
    <w:p w14:paraId="5043BDC2" w14:textId="604F348E" w:rsidR="00055D99" w:rsidRPr="003A4112" w:rsidRDefault="00FB18D2" w:rsidP="00945F7D">
      <w:pPr>
        <w:rPr>
          <w:sz w:val="24"/>
          <w:szCs w:val="24"/>
        </w:rPr>
      </w:pPr>
      <w:r w:rsidRPr="003A4112">
        <w:rPr>
          <w:sz w:val="24"/>
          <w:szCs w:val="24"/>
        </w:rPr>
        <w:t>Abstract</w:t>
      </w:r>
      <w:r w:rsidR="00055D99" w:rsidRPr="003A4112">
        <w:rPr>
          <w:sz w:val="24"/>
          <w:szCs w:val="24"/>
        </w:rPr>
        <w:t xml:space="preserve"> </w:t>
      </w:r>
      <w:r w:rsidR="00F2717A">
        <w:rPr>
          <w:sz w:val="24"/>
          <w:szCs w:val="24"/>
        </w:rPr>
        <w:t>– Organizations are vulnerable due to humans being involved and human behavior factors associated with Cybersecurity need to be further studied from a more theoretical perspective. It is going to focus more on violations with compliance and personnel.</w:t>
      </w:r>
    </w:p>
    <w:p w14:paraId="3C75FD36" w14:textId="1B03FF93" w:rsidR="00055D99" w:rsidRPr="003A4112" w:rsidRDefault="00FB18D2" w:rsidP="00945F7D">
      <w:pPr>
        <w:rPr>
          <w:sz w:val="24"/>
          <w:szCs w:val="24"/>
        </w:rPr>
      </w:pPr>
      <w:r w:rsidRPr="003A4112">
        <w:rPr>
          <w:sz w:val="24"/>
          <w:szCs w:val="24"/>
        </w:rPr>
        <w:t xml:space="preserve">Introduction </w:t>
      </w:r>
      <w:r w:rsidR="00F2717A">
        <w:rPr>
          <w:sz w:val="24"/>
          <w:szCs w:val="24"/>
        </w:rPr>
        <w:t xml:space="preserve">– Humans </w:t>
      </w:r>
      <w:r w:rsidR="00FA35CE">
        <w:rPr>
          <w:sz w:val="24"/>
          <w:szCs w:val="24"/>
        </w:rPr>
        <w:t xml:space="preserve">essentially are the biggest cyber threat to organizations as they are the cause </w:t>
      </w:r>
      <w:proofErr w:type="gramStart"/>
      <w:r w:rsidR="00FA35CE">
        <w:rPr>
          <w:sz w:val="24"/>
          <w:szCs w:val="24"/>
        </w:rPr>
        <w:t>for</w:t>
      </w:r>
      <w:proofErr w:type="gramEnd"/>
      <w:r w:rsidR="00FA35CE">
        <w:rPr>
          <w:sz w:val="24"/>
          <w:szCs w:val="24"/>
        </w:rPr>
        <w:t xml:space="preserve"> cybercrimes.</w:t>
      </w:r>
    </w:p>
    <w:p w14:paraId="0D368789" w14:textId="2683C260" w:rsidR="00055D99" w:rsidRPr="003A4112" w:rsidRDefault="00FB18D2" w:rsidP="00945F7D">
      <w:pPr>
        <w:rPr>
          <w:sz w:val="24"/>
          <w:szCs w:val="24"/>
        </w:rPr>
      </w:pPr>
      <w:r w:rsidRPr="003A4112">
        <w:rPr>
          <w:sz w:val="24"/>
          <w:szCs w:val="24"/>
        </w:rPr>
        <w:t xml:space="preserve">Literature Review </w:t>
      </w:r>
      <w:r w:rsidR="00BC12AC">
        <w:rPr>
          <w:sz w:val="24"/>
          <w:szCs w:val="24"/>
        </w:rPr>
        <w:t xml:space="preserve">– Article mentions the other theories such as GDT and CET theory and explains further on the TPB </w:t>
      </w:r>
      <w:proofErr w:type="gramStart"/>
      <w:r w:rsidR="00BC12AC">
        <w:rPr>
          <w:sz w:val="24"/>
          <w:szCs w:val="24"/>
        </w:rPr>
        <w:t>model</w:t>
      </w:r>
      <w:proofErr w:type="gramEnd"/>
    </w:p>
    <w:p w14:paraId="5BA53ADC" w14:textId="77B4023A" w:rsidR="00055D99" w:rsidRDefault="00FB18D2" w:rsidP="00945F7D">
      <w:pPr>
        <w:rPr>
          <w:sz w:val="24"/>
          <w:szCs w:val="24"/>
        </w:rPr>
      </w:pPr>
      <w:r w:rsidRPr="003A4112">
        <w:rPr>
          <w:sz w:val="24"/>
          <w:szCs w:val="24"/>
        </w:rPr>
        <w:t>Methodology</w:t>
      </w:r>
      <w:r w:rsidR="00055D99" w:rsidRPr="003A4112">
        <w:rPr>
          <w:sz w:val="24"/>
          <w:szCs w:val="24"/>
        </w:rPr>
        <w:t xml:space="preserve"> </w:t>
      </w:r>
      <w:r w:rsidR="009056B5">
        <w:rPr>
          <w:sz w:val="24"/>
          <w:szCs w:val="24"/>
        </w:rPr>
        <w:t>–</w:t>
      </w:r>
      <w:r w:rsidR="00FA35CE">
        <w:rPr>
          <w:sz w:val="24"/>
          <w:szCs w:val="24"/>
        </w:rPr>
        <w:t xml:space="preserve">SCOPUS was used, as well as other databases that were listed as well as only using English language </w:t>
      </w:r>
      <w:proofErr w:type="gramStart"/>
      <w:r w:rsidR="00FA35CE">
        <w:rPr>
          <w:sz w:val="24"/>
          <w:szCs w:val="24"/>
        </w:rPr>
        <w:t>articles</w:t>
      </w:r>
      <w:proofErr w:type="gramEnd"/>
    </w:p>
    <w:p w14:paraId="758FE3F8" w14:textId="23F4AD25" w:rsidR="009056B5" w:rsidRPr="003A4112" w:rsidRDefault="009056B5" w:rsidP="00945F7D">
      <w:pPr>
        <w:rPr>
          <w:sz w:val="24"/>
          <w:szCs w:val="24"/>
        </w:rPr>
      </w:pPr>
      <w:r>
        <w:rPr>
          <w:sz w:val="24"/>
          <w:szCs w:val="24"/>
        </w:rPr>
        <w:t xml:space="preserve">Results </w:t>
      </w:r>
      <w:r w:rsidR="00FA35CE">
        <w:rPr>
          <w:sz w:val="24"/>
          <w:szCs w:val="24"/>
        </w:rPr>
        <w:t xml:space="preserve">- Shows that overall PMT was most frequently used after 14 </w:t>
      </w:r>
      <w:proofErr w:type="gramStart"/>
      <w:r w:rsidR="00FA35CE">
        <w:rPr>
          <w:sz w:val="24"/>
          <w:szCs w:val="24"/>
        </w:rPr>
        <w:t>studies</w:t>
      </w:r>
      <w:proofErr w:type="gramEnd"/>
    </w:p>
    <w:p w14:paraId="5A2C0FB3" w14:textId="78C504AD" w:rsidR="00055D99" w:rsidRPr="003A4112" w:rsidRDefault="00FB18D2" w:rsidP="00945F7D">
      <w:pPr>
        <w:rPr>
          <w:sz w:val="24"/>
          <w:szCs w:val="24"/>
        </w:rPr>
      </w:pPr>
      <w:r w:rsidRPr="003A4112">
        <w:rPr>
          <w:sz w:val="24"/>
          <w:szCs w:val="24"/>
        </w:rPr>
        <w:t>Discussion</w:t>
      </w:r>
      <w:r w:rsidR="00055D99" w:rsidRPr="003A4112">
        <w:rPr>
          <w:sz w:val="24"/>
          <w:szCs w:val="24"/>
        </w:rPr>
        <w:t xml:space="preserve"> </w:t>
      </w:r>
      <w:r w:rsidR="00FA35CE">
        <w:rPr>
          <w:sz w:val="24"/>
          <w:szCs w:val="24"/>
        </w:rPr>
        <w:t xml:space="preserve">– PMT is the most fundamental theory in cyber security so organizations can protect their </w:t>
      </w:r>
      <w:r w:rsidR="00BC12AC">
        <w:rPr>
          <w:sz w:val="24"/>
          <w:szCs w:val="24"/>
        </w:rPr>
        <w:t>assets</w:t>
      </w:r>
      <w:r w:rsidR="00FA35CE">
        <w:rPr>
          <w:sz w:val="24"/>
          <w:szCs w:val="24"/>
        </w:rPr>
        <w:t xml:space="preserve"> they must teach their employees how to prevent issues from occurring </w:t>
      </w:r>
    </w:p>
    <w:p w14:paraId="7EFE25CD" w14:textId="36864AC7" w:rsidR="00945F7D" w:rsidRPr="003A4112" w:rsidRDefault="00FB18D2" w:rsidP="00945F7D">
      <w:pPr>
        <w:rPr>
          <w:sz w:val="24"/>
          <w:szCs w:val="24"/>
        </w:rPr>
      </w:pPr>
      <w:r w:rsidRPr="003A4112">
        <w:rPr>
          <w:sz w:val="24"/>
          <w:szCs w:val="24"/>
        </w:rPr>
        <w:lastRenderedPageBreak/>
        <w:t xml:space="preserve">Conclusion </w:t>
      </w:r>
      <w:r w:rsidR="00BC12AC">
        <w:rPr>
          <w:sz w:val="24"/>
          <w:szCs w:val="24"/>
        </w:rPr>
        <w:t>–</w:t>
      </w:r>
      <w:r w:rsidR="00F2717A">
        <w:rPr>
          <w:sz w:val="24"/>
          <w:szCs w:val="24"/>
        </w:rPr>
        <w:t xml:space="preserve"> </w:t>
      </w:r>
      <w:r w:rsidR="00BC12AC">
        <w:rPr>
          <w:sz w:val="24"/>
          <w:szCs w:val="24"/>
        </w:rPr>
        <w:t xml:space="preserve">overall shows that security policies need to be implemented to prevent attacks form happening in organizations and it starts with better educating humans on actions that can make the organization more </w:t>
      </w:r>
      <w:proofErr w:type="gramStart"/>
      <w:r w:rsidR="00BC12AC">
        <w:rPr>
          <w:sz w:val="24"/>
          <w:szCs w:val="24"/>
        </w:rPr>
        <w:t>vulnerable</w:t>
      </w:r>
      <w:proofErr w:type="gramEnd"/>
      <w:r w:rsidR="00BC12AC">
        <w:rPr>
          <w:sz w:val="24"/>
          <w:szCs w:val="24"/>
        </w:rPr>
        <w:t xml:space="preserve"> </w:t>
      </w:r>
    </w:p>
    <w:p w14:paraId="7ABF74D2" w14:textId="77777777" w:rsidR="00D26218" w:rsidRDefault="00D26218" w:rsidP="00945F7D"/>
    <w:p w14:paraId="59387DA7" w14:textId="77777777" w:rsidR="00D26218" w:rsidRDefault="00D26218" w:rsidP="00945F7D"/>
    <w:p w14:paraId="0E02CCCD" w14:textId="77777777" w:rsidR="003263C6" w:rsidRDefault="003263C6" w:rsidP="00D26218">
      <w:pPr>
        <w:jc w:val="right"/>
        <w:rPr>
          <w:sz w:val="18"/>
          <w:szCs w:val="18"/>
        </w:rPr>
      </w:pPr>
    </w:p>
    <w:p w14:paraId="30458B59" w14:textId="77777777" w:rsidR="003263C6" w:rsidRDefault="003263C6" w:rsidP="00D26218">
      <w:pPr>
        <w:jc w:val="right"/>
        <w:rPr>
          <w:sz w:val="18"/>
          <w:szCs w:val="18"/>
        </w:rPr>
      </w:pPr>
    </w:p>
    <w:p w14:paraId="47DF1474" w14:textId="77777777" w:rsidR="003263C6" w:rsidRDefault="003263C6" w:rsidP="00D26218">
      <w:pPr>
        <w:jc w:val="right"/>
        <w:rPr>
          <w:sz w:val="18"/>
          <w:szCs w:val="18"/>
        </w:rPr>
      </w:pPr>
    </w:p>
    <w:p w14:paraId="604C049F" w14:textId="77777777" w:rsidR="004419A2" w:rsidRDefault="004419A2" w:rsidP="00D26218">
      <w:pPr>
        <w:jc w:val="right"/>
        <w:rPr>
          <w:sz w:val="18"/>
          <w:szCs w:val="18"/>
        </w:rPr>
      </w:pPr>
    </w:p>
    <w:p w14:paraId="661EB626" w14:textId="48C90CB9" w:rsidR="004419A2" w:rsidRPr="00F5213E" w:rsidRDefault="004419A2" w:rsidP="00F5213E">
      <w:pPr>
        <w:pStyle w:val="Footer"/>
        <w:jc w:val="right"/>
        <w:rPr>
          <w:sz w:val="18"/>
          <w:szCs w:val="18"/>
        </w:rPr>
      </w:pPr>
      <w:r w:rsidRPr="00F5213E">
        <w:rPr>
          <w:sz w:val="18"/>
          <w:szCs w:val="18"/>
        </w:rPr>
        <w:t>TCB – Revised Aug. 2023</w:t>
      </w:r>
    </w:p>
    <w:sectPr w:rsidR="004419A2" w:rsidRPr="00F5213E" w:rsidSect="002D068C">
      <w:headerReference w:type="default" r:id="rId20"/>
      <w:footerReference w:type="default" r:id="rId21"/>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A58BC" w14:textId="77777777" w:rsidR="00BE0F98" w:rsidRDefault="00BE0F98" w:rsidP="003263C6">
      <w:pPr>
        <w:spacing w:after="0" w:line="240" w:lineRule="auto"/>
      </w:pPr>
      <w:r>
        <w:separator/>
      </w:r>
    </w:p>
  </w:endnote>
  <w:endnote w:type="continuationSeparator" w:id="0">
    <w:p w14:paraId="130BD1BC" w14:textId="77777777" w:rsidR="00BE0F98" w:rsidRDefault="00BE0F98" w:rsidP="0032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308693"/>
      <w:docPartObj>
        <w:docPartGallery w:val="Page Numbers (Bottom of Page)"/>
        <w:docPartUnique/>
      </w:docPartObj>
    </w:sdtPr>
    <w:sdtEndPr>
      <w:rPr>
        <w:noProof/>
      </w:rPr>
    </w:sdtEndPr>
    <w:sdtContent>
      <w:p w14:paraId="087D1E5A" w14:textId="452184BD" w:rsidR="004419A2" w:rsidRDefault="004419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4834" w14:textId="77777777" w:rsidR="00BE0F98" w:rsidRDefault="00BE0F98" w:rsidP="003263C6">
      <w:pPr>
        <w:spacing w:after="0" w:line="240" w:lineRule="auto"/>
      </w:pPr>
      <w:r>
        <w:separator/>
      </w:r>
    </w:p>
  </w:footnote>
  <w:footnote w:type="continuationSeparator" w:id="0">
    <w:p w14:paraId="2E4728BD" w14:textId="77777777" w:rsidR="00BE0F98" w:rsidRDefault="00BE0F98" w:rsidP="00326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36D5" w14:textId="2E37C0FC" w:rsidR="00412CC9" w:rsidRDefault="00412CC9">
    <w:pPr>
      <w:pStyle w:val="Header"/>
    </w:pPr>
    <w:r>
      <w:t>Karla Flores-Cavani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7D"/>
    <w:rsid w:val="00020BBE"/>
    <w:rsid w:val="0005089C"/>
    <w:rsid w:val="00051660"/>
    <w:rsid w:val="00055D99"/>
    <w:rsid w:val="000B4512"/>
    <w:rsid w:val="000F5F69"/>
    <w:rsid w:val="001571DA"/>
    <w:rsid w:val="001A7011"/>
    <w:rsid w:val="00231525"/>
    <w:rsid w:val="00287CA0"/>
    <w:rsid w:val="002D068C"/>
    <w:rsid w:val="003263C6"/>
    <w:rsid w:val="00364DCB"/>
    <w:rsid w:val="003A4112"/>
    <w:rsid w:val="00412CC9"/>
    <w:rsid w:val="00424025"/>
    <w:rsid w:val="004419A2"/>
    <w:rsid w:val="00506F85"/>
    <w:rsid w:val="00510324"/>
    <w:rsid w:val="0056256C"/>
    <w:rsid w:val="005D1646"/>
    <w:rsid w:val="005F30E2"/>
    <w:rsid w:val="00605E98"/>
    <w:rsid w:val="00756664"/>
    <w:rsid w:val="008D0E47"/>
    <w:rsid w:val="008E7F27"/>
    <w:rsid w:val="009056B5"/>
    <w:rsid w:val="00945F7D"/>
    <w:rsid w:val="00946B3D"/>
    <w:rsid w:val="0096283B"/>
    <w:rsid w:val="00A11313"/>
    <w:rsid w:val="00A11D1F"/>
    <w:rsid w:val="00A42B7D"/>
    <w:rsid w:val="00AB6BB7"/>
    <w:rsid w:val="00AD19EB"/>
    <w:rsid w:val="00B24821"/>
    <w:rsid w:val="00BC12AC"/>
    <w:rsid w:val="00BE0F98"/>
    <w:rsid w:val="00C621C4"/>
    <w:rsid w:val="00C86C51"/>
    <w:rsid w:val="00D26218"/>
    <w:rsid w:val="00DA7A9D"/>
    <w:rsid w:val="00DC6FE7"/>
    <w:rsid w:val="00E377F0"/>
    <w:rsid w:val="00F2717A"/>
    <w:rsid w:val="00F5213E"/>
    <w:rsid w:val="00F81C33"/>
    <w:rsid w:val="00F85731"/>
    <w:rsid w:val="00F87680"/>
    <w:rsid w:val="00FA35CE"/>
    <w:rsid w:val="00FB18D2"/>
    <w:rsid w:val="00FC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D358B"/>
  <w15:chartTrackingRefBased/>
  <w15:docId w15:val="{8CC3B967-C5E9-42FE-89F7-119A16F8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6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1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7F0"/>
    <w:rPr>
      <w:color w:val="0563C1" w:themeColor="hyperlink"/>
      <w:u w:val="single"/>
    </w:rPr>
  </w:style>
  <w:style w:type="character" w:styleId="UnresolvedMention">
    <w:name w:val="Unresolved Mention"/>
    <w:basedOn w:val="DefaultParagraphFont"/>
    <w:uiPriority w:val="99"/>
    <w:semiHidden/>
    <w:unhideWhenUsed/>
    <w:rsid w:val="00E377F0"/>
    <w:rPr>
      <w:color w:val="605E5C"/>
      <w:shd w:val="clear" w:color="auto" w:fill="E1DFDD"/>
    </w:rPr>
  </w:style>
  <w:style w:type="paragraph" w:styleId="Header">
    <w:name w:val="header"/>
    <w:basedOn w:val="Normal"/>
    <w:link w:val="HeaderChar"/>
    <w:uiPriority w:val="99"/>
    <w:unhideWhenUsed/>
    <w:rsid w:val="00326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3C6"/>
  </w:style>
  <w:style w:type="paragraph" w:styleId="Footer">
    <w:name w:val="footer"/>
    <w:basedOn w:val="Normal"/>
    <w:link w:val="FooterChar"/>
    <w:uiPriority w:val="99"/>
    <w:unhideWhenUsed/>
    <w:rsid w:val="00326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3C6"/>
  </w:style>
  <w:style w:type="character" w:styleId="FollowedHyperlink">
    <w:name w:val="FollowedHyperlink"/>
    <w:basedOn w:val="DefaultParagraphFont"/>
    <w:uiPriority w:val="99"/>
    <w:semiHidden/>
    <w:unhideWhenUsed/>
    <w:rsid w:val="000B45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77652">
      <w:bodyDiv w:val="1"/>
      <w:marLeft w:val="0"/>
      <w:marRight w:val="0"/>
      <w:marTop w:val="0"/>
      <w:marBottom w:val="0"/>
      <w:divBdr>
        <w:top w:val="none" w:sz="0" w:space="0" w:color="auto"/>
        <w:left w:val="none" w:sz="0" w:space="0" w:color="auto"/>
        <w:bottom w:val="none" w:sz="0" w:space="0" w:color="auto"/>
        <w:right w:val="none" w:sz="0" w:space="0" w:color="auto"/>
      </w:divBdr>
      <w:divsChild>
        <w:div w:id="939608944">
          <w:marLeft w:val="0"/>
          <w:marRight w:val="0"/>
          <w:marTop w:val="0"/>
          <w:marBottom w:val="0"/>
          <w:divBdr>
            <w:top w:val="none" w:sz="0" w:space="0" w:color="auto"/>
            <w:left w:val="none" w:sz="0" w:space="0" w:color="auto"/>
            <w:bottom w:val="none" w:sz="0" w:space="0" w:color="auto"/>
            <w:right w:val="none" w:sz="0" w:space="0" w:color="auto"/>
          </w:divBdr>
          <w:divsChild>
            <w:div w:id="532694239">
              <w:marLeft w:val="0"/>
              <w:marRight w:val="0"/>
              <w:marTop w:val="0"/>
              <w:marBottom w:val="0"/>
              <w:divBdr>
                <w:top w:val="none" w:sz="0" w:space="0" w:color="auto"/>
                <w:left w:val="none" w:sz="0" w:space="0" w:color="auto"/>
                <w:bottom w:val="none" w:sz="0" w:space="0" w:color="auto"/>
                <w:right w:val="none" w:sz="0" w:space="0" w:color="auto"/>
              </w:divBdr>
              <w:divsChild>
                <w:div w:id="1719819715">
                  <w:marLeft w:val="480"/>
                  <w:marRight w:val="0"/>
                  <w:marTop w:val="0"/>
                  <w:marBottom w:val="0"/>
                  <w:divBdr>
                    <w:top w:val="none" w:sz="0" w:space="0" w:color="auto"/>
                    <w:left w:val="none" w:sz="0" w:space="0" w:color="auto"/>
                    <w:bottom w:val="none" w:sz="0" w:space="0" w:color="auto"/>
                    <w:right w:val="none" w:sz="0" w:space="0" w:color="auto"/>
                  </w:divBdr>
                  <w:divsChild>
                    <w:div w:id="20889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17154">
      <w:bodyDiv w:val="1"/>
      <w:marLeft w:val="0"/>
      <w:marRight w:val="0"/>
      <w:marTop w:val="0"/>
      <w:marBottom w:val="0"/>
      <w:divBdr>
        <w:top w:val="none" w:sz="0" w:space="0" w:color="auto"/>
        <w:left w:val="none" w:sz="0" w:space="0" w:color="auto"/>
        <w:bottom w:val="none" w:sz="0" w:space="0" w:color="auto"/>
        <w:right w:val="none" w:sz="0" w:space="0" w:color="auto"/>
      </w:divBdr>
    </w:div>
    <w:div w:id="1219513438">
      <w:bodyDiv w:val="1"/>
      <w:marLeft w:val="0"/>
      <w:marRight w:val="0"/>
      <w:marTop w:val="0"/>
      <w:marBottom w:val="0"/>
      <w:divBdr>
        <w:top w:val="none" w:sz="0" w:space="0" w:color="auto"/>
        <w:left w:val="none" w:sz="0" w:space="0" w:color="auto"/>
        <w:bottom w:val="none" w:sz="0" w:space="0" w:color="auto"/>
        <w:right w:val="none" w:sz="0" w:space="0" w:color="auto"/>
      </w:divBdr>
    </w:div>
    <w:div w:id="156232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usf.edu/" TargetMode="External"/><Relationship Id="rId13" Type="http://schemas.openxmlformats.org/officeDocument/2006/relationships/hyperlink" Target="https://www.jstor.org/stable/26537363" TargetMode="External"/><Relationship Id="rId18" Type="http://schemas.openxmlformats.org/officeDocument/2006/relationships/hyperlink" Target="https://doi.org/10.1080/10580530.2019.165111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ib.usf.edu/" TargetMode="External"/><Relationship Id="rId12" Type="http://schemas.openxmlformats.org/officeDocument/2006/relationships/hyperlink" Target="https://knowledge.exlibrisgroup.com/Primo/Product_Documentation/020Primo_VE/Primo_VE_(English)/150End_User_Help/02Performing_Advanced_Searches_in_Primo_VE" TargetMode="External"/><Relationship Id="rId17" Type="http://schemas.openxmlformats.org/officeDocument/2006/relationships/hyperlink" Target="https://doi.org/10.1108/ICS-08-2022-0139" TargetMode="External"/><Relationship Id="rId2" Type="http://schemas.openxmlformats.org/officeDocument/2006/relationships/styles" Target="styles.xml"/><Relationship Id="rId16" Type="http://schemas.openxmlformats.org/officeDocument/2006/relationships/hyperlink" Target="https://doi.org/10.3390/app1108338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uides.lib.usf.edu/c.php?g=451607&amp;p=6882185" TargetMode="External"/><Relationship Id="rId5" Type="http://schemas.openxmlformats.org/officeDocument/2006/relationships/footnotes" Target="footnotes.xml"/><Relationship Id="rId15" Type="http://schemas.openxmlformats.org/officeDocument/2006/relationships/hyperlink" Target="https://doi.org/10.3390/socsci1109038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16/j.ijinfomgt.2019.102056"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16/j.ijinfomgt.2018.10.01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06CD5-CCED-4FD6-802C-84FC3970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Tameca Beckett</dc:creator>
  <cp:keywords/>
  <dc:description/>
  <cp:lastModifiedBy>Karla Flores-Cavani</cp:lastModifiedBy>
  <cp:revision>2</cp:revision>
  <cp:lastPrinted>2023-08-26T12:23:00Z</cp:lastPrinted>
  <dcterms:created xsi:type="dcterms:W3CDTF">2023-09-06T03:17:00Z</dcterms:created>
  <dcterms:modified xsi:type="dcterms:W3CDTF">2023-09-06T03:17:00Z</dcterms:modified>
</cp:coreProperties>
</file>