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60306A" w14:textId="77777777" w:rsidR="00524455" w:rsidRDefault="00524455">
      <w:pPr>
        <w:widowControl w:val="0"/>
        <w:pBdr>
          <w:top w:val="nil"/>
          <w:left w:val="nil"/>
          <w:bottom w:val="nil"/>
          <w:right w:val="nil"/>
          <w:between w:val="nil"/>
        </w:pBdr>
        <w:spacing w:before="271" w:line="240" w:lineRule="auto"/>
        <w:ind w:left="7"/>
        <w:rPr>
          <w:rFonts w:ascii="Times New Roman" w:eastAsia="Times New Roman" w:hAnsi="Times New Roman" w:cs="Times New Roman"/>
          <w:color w:val="000000"/>
          <w:sz w:val="24"/>
          <w:szCs w:val="24"/>
        </w:rPr>
      </w:pPr>
    </w:p>
    <w:p w14:paraId="3D403CD6" w14:textId="77777777" w:rsidR="00524455" w:rsidRDefault="00524455">
      <w:pPr>
        <w:widowControl w:val="0"/>
        <w:pBdr>
          <w:top w:val="nil"/>
          <w:left w:val="nil"/>
          <w:bottom w:val="nil"/>
          <w:right w:val="nil"/>
          <w:between w:val="nil"/>
        </w:pBdr>
        <w:spacing w:before="271" w:line="240" w:lineRule="auto"/>
        <w:ind w:left="7"/>
        <w:rPr>
          <w:rFonts w:ascii="Times New Roman" w:eastAsia="Times New Roman" w:hAnsi="Times New Roman" w:cs="Times New Roman"/>
          <w:color w:val="000000"/>
          <w:sz w:val="24"/>
          <w:szCs w:val="24"/>
        </w:rPr>
      </w:pPr>
    </w:p>
    <w:p w14:paraId="6AD87A68" w14:textId="77777777" w:rsidR="00524455" w:rsidRDefault="00524455">
      <w:pPr>
        <w:widowControl w:val="0"/>
        <w:pBdr>
          <w:top w:val="nil"/>
          <w:left w:val="nil"/>
          <w:bottom w:val="nil"/>
          <w:right w:val="nil"/>
          <w:between w:val="nil"/>
        </w:pBdr>
        <w:spacing w:before="271" w:line="240" w:lineRule="auto"/>
        <w:ind w:left="7"/>
        <w:rPr>
          <w:rFonts w:ascii="Times New Roman" w:eastAsia="Times New Roman" w:hAnsi="Times New Roman" w:cs="Times New Roman"/>
          <w:color w:val="000000"/>
          <w:sz w:val="24"/>
          <w:szCs w:val="24"/>
        </w:rPr>
      </w:pPr>
    </w:p>
    <w:p w14:paraId="00000005" w14:textId="646AA8BE" w:rsidR="00EB02C5" w:rsidRDefault="00000000">
      <w:pPr>
        <w:widowControl w:val="0"/>
        <w:pBdr>
          <w:top w:val="nil"/>
          <w:left w:val="nil"/>
          <w:bottom w:val="nil"/>
          <w:right w:val="nil"/>
          <w:between w:val="nil"/>
        </w:pBdr>
        <w:spacing w:before="271" w:line="240" w:lineRule="auto"/>
        <w:ind w:left="7"/>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Dear </w:t>
      </w:r>
      <w:r>
        <w:rPr>
          <w:rFonts w:ascii="Times New Roman" w:eastAsia="Times New Roman" w:hAnsi="Times New Roman" w:cs="Times New Roman"/>
          <w:color w:val="000000"/>
          <w:sz w:val="24"/>
          <w:szCs w:val="24"/>
        </w:rPr>
        <w:t xml:space="preserve"> </w:t>
      </w:r>
    </w:p>
    <w:p w14:paraId="00000006" w14:textId="77777777" w:rsidR="00EB02C5" w:rsidRDefault="00000000">
      <w:pPr>
        <w:widowControl w:val="0"/>
        <w:pBdr>
          <w:top w:val="nil"/>
          <w:left w:val="nil"/>
          <w:bottom w:val="nil"/>
          <w:right w:val="nil"/>
          <w:between w:val="nil"/>
        </w:pBdr>
        <w:spacing w:before="271" w:line="247" w:lineRule="auto"/>
        <w:ind w:left="2"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Recently, the Flint &amp; Genesee Economic Alliance published your business as one of a few that  support the proposed Advanced Manufacturing/Industrial plant in Mundy Township, also known  as a “Mega-site Development”. This </w:t>
      </w:r>
      <w:r>
        <w:rPr>
          <w:rFonts w:ascii="Times New Roman" w:eastAsia="Times New Roman" w:hAnsi="Times New Roman" w:cs="Times New Roman"/>
          <w:sz w:val="24"/>
          <w:szCs w:val="24"/>
        </w:rPr>
        <w:t>development</w:t>
      </w:r>
      <w:r>
        <w:rPr>
          <w:rFonts w:ascii="Times New Roman" w:eastAsia="Times New Roman" w:hAnsi="Times New Roman" w:cs="Times New Roman"/>
          <w:color w:val="000000"/>
          <w:sz w:val="24"/>
          <w:szCs w:val="24"/>
        </w:rPr>
        <w:t xml:space="preserve"> consists of 1000 +/- rural acres of currently zoned residential  and agricultural</w:t>
      </w:r>
      <w:r>
        <w:rPr>
          <w:rFonts w:ascii="Times New Roman" w:eastAsia="Times New Roman" w:hAnsi="Times New Roman" w:cs="Times New Roman"/>
          <w:sz w:val="24"/>
          <w:szCs w:val="24"/>
        </w:rPr>
        <w:t xml:space="preserve"> areas</w:t>
      </w:r>
      <w:r>
        <w:rPr>
          <w:rFonts w:ascii="Times New Roman" w:eastAsia="Times New Roman" w:hAnsi="Times New Roman" w:cs="Times New Roman"/>
          <w:color w:val="000000"/>
          <w:sz w:val="24"/>
          <w:szCs w:val="24"/>
        </w:rPr>
        <w:t xml:space="preserve"> within the Manufacturing Industrial Overlay</w:t>
      </w:r>
      <w:r>
        <w:rPr>
          <w:rFonts w:ascii="Times New Roman" w:eastAsia="Times New Roman" w:hAnsi="Times New Roman" w:cs="Times New Roman"/>
          <w:sz w:val="24"/>
          <w:szCs w:val="24"/>
        </w:rPr>
        <w:t xml:space="preserve"> District</w:t>
      </w:r>
      <w:r>
        <w:rPr>
          <w:rFonts w:ascii="Times New Roman" w:eastAsia="Times New Roman" w:hAnsi="Times New Roman" w:cs="Times New Roman"/>
          <w:color w:val="000000"/>
          <w:sz w:val="24"/>
          <w:szCs w:val="24"/>
        </w:rPr>
        <w:t xml:space="preserve">. We are writing to provide  additional information regarding the community’s awareness, potential hazards associated with  chemical processes used in typical mega-site industrial development and issues faced by  manufacturers and employees.  </w:t>
      </w:r>
    </w:p>
    <w:p w14:paraId="00000007" w14:textId="77777777" w:rsidR="00EB02C5" w:rsidRDefault="00000000">
      <w:pPr>
        <w:widowControl w:val="0"/>
        <w:pBdr>
          <w:top w:val="nil"/>
          <w:left w:val="nil"/>
          <w:bottom w:val="nil"/>
          <w:right w:val="nil"/>
          <w:between w:val="nil"/>
        </w:pBdr>
        <w:spacing w:before="170" w:line="248" w:lineRule="auto"/>
        <w:ind w:firstLine="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you are not already aware, there are 7 subdivisions, 3 mobile home communities, 3 daycares, 1  group home, 1 elementary school and a handful of churches within close proximity. The vast  majority of the 1000 acres is farmland. In October 2023, 1200 residents within Mundy Township  and 400 more from surrounding areas signed a moratorium petition to put a hold for at least one year</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any further  progress on this proposed mega-site. Although it was known this petition  was not formal and carried no</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legal standing, it was a clear and significant way to let the Mundy Township  Board and the Flint &amp; Genesee Economic Alliance group know the objection to this project. Mundy  township residents were able to get just over 10% of the population to sign the moratorium  petition in 6 weeks. This is a more accurate representation of the community’s opposition to the  proposed mega-site development than the few 20 businesses who were listed in favor of it. </w:t>
      </w:r>
    </w:p>
    <w:p w14:paraId="00000008" w14:textId="77777777" w:rsidR="00EB02C5" w:rsidRDefault="00000000">
      <w:pPr>
        <w:widowControl w:val="0"/>
        <w:pBdr>
          <w:top w:val="nil"/>
          <w:left w:val="nil"/>
          <w:bottom w:val="nil"/>
          <w:right w:val="nil"/>
          <w:between w:val="nil"/>
        </w:pBdr>
        <w:spacing w:before="170" w:line="229" w:lineRule="auto"/>
        <w:ind w:right="132" w:firstLine="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Tyler </w:t>
      </w:r>
      <w:proofErr w:type="spellStart"/>
      <w:r>
        <w:rPr>
          <w:rFonts w:ascii="Times New Roman" w:eastAsia="Times New Roman" w:hAnsi="Times New Roman" w:cs="Times New Roman"/>
          <w:color w:val="000000"/>
          <w:sz w:val="24"/>
          <w:szCs w:val="24"/>
        </w:rPr>
        <w:t>Rossmaessler</w:t>
      </w:r>
      <w:proofErr w:type="spellEnd"/>
      <w:r>
        <w:rPr>
          <w:rFonts w:ascii="Times New Roman" w:eastAsia="Times New Roman" w:hAnsi="Times New Roman" w:cs="Times New Roman"/>
          <w:color w:val="000000"/>
          <w:sz w:val="24"/>
          <w:szCs w:val="24"/>
        </w:rPr>
        <w:t xml:space="preserve">, Executive Director, Flint &amp; Genesee Economic Alliance has quoted his  survey of 14 people who approved and 2 who disapproved of the proposed mega-site  development. By contrast, our group recently conducted 2 different social media polls. In one poll 133 people voted: 5 (3%) in favor, 126 (95%) oppose and 2 (2%) didn’t know. The second  poll 111 people voted, 26 in favor (24%), 69 (63%) oppose and 15 (14%) didn’t know. This  again shows that as residents learn about this project the majority are opposed to the mega-site  development. </w:t>
      </w:r>
    </w:p>
    <w:p w14:paraId="00000009" w14:textId="77777777" w:rsidR="00EB02C5" w:rsidRDefault="00000000">
      <w:pPr>
        <w:widowControl w:val="0"/>
        <w:pBdr>
          <w:top w:val="nil"/>
          <w:left w:val="nil"/>
          <w:bottom w:val="nil"/>
          <w:right w:val="nil"/>
          <w:between w:val="nil"/>
        </w:pBdr>
        <w:spacing w:before="282" w:line="230" w:lineRule="auto"/>
        <w:ind w:left="2" w:right="58" w:firstLin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Please review the community opposition to a proposed Advanced Manufacturing Industrial  Mega-site, the potential hazards to the people, workforces, environment of our rural area as well  as the current issue being faced by manufacturers. We implore you to reconsider your support of  this plan. </w:t>
      </w:r>
    </w:p>
    <w:p w14:paraId="0000000A" w14:textId="77777777" w:rsidR="00EB02C5" w:rsidRDefault="00000000">
      <w:pPr>
        <w:widowControl w:val="0"/>
        <w:pBdr>
          <w:top w:val="nil"/>
          <w:left w:val="nil"/>
          <w:bottom w:val="nil"/>
          <w:right w:val="nil"/>
          <w:between w:val="nil"/>
        </w:pBdr>
        <w:spacing w:before="281" w:line="240" w:lineRule="auto"/>
        <w:ind w:left="15"/>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Sincerely, </w:t>
      </w:r>
    </w:p>
    <w:p w14:paraId="0000000B" w14:textId="03A02CC6" w:rsidR="00EB02C5" w:rsidRDefault="00524455">
      <w:pPr>
        <w:widowControl w:val="0"/>
        <w:pBdr>
          <w:top w:val="nil"/>
          <w:left w:val="nil"/>
          <w:bottom w:val="nil"/>
          <w:right w:val="nil"/>
          <w:between w:val="nil"/>
        </w:pBdr>
        <w:spacing w:before="28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307A9AB9" w14:textId="6A8E7323" w:rsidR="00524455" w:rsidRDefault="00524455">
      <w:pPr>
        <w:widowControl w:val="0"/>
        <w:pBdr>
          <w:top w:val="nil"/>
          <w:left w:val="nil"/>
          <w:bottom w:val="nil"/>
          <w:right w:val="nil"/>
          <w:between w:val="nil"/>
        </w:pBdr>
        <w:spacing w:before="28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000000C" w14:textId="77777777" w:rsidR="00EB02C5" w:rsidRDefault="00000000">
      <w:pPr>
        <w:widowControl w:val="0"/>
        <w:pBdr>
          <w:top w:val="nil"/>
          <w:left w:val="nil"/>
          <w:bottom w:val="nil"/>
          <w:right w:val="nil"/>
          <w:between w:val="nil"/>
        </w:pBdr>
        <w:spacing w:before="28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Enclosures</w:t>
      </w:r>
    </w:p>
    <w:p w14:paraId="0000000D" w14:textId="77777777" w:rsidR="00EB02C5" w:rsidRDefault="00000000">
      <w:pPr>
        <w:widowControl w:val="0"/>
        <w:pBdr>
          <w:top w:val="nil"/>
          <w:left w:val="nil"/>
          <w:bottom w:val="nil"/>
          <w:right w:val="nil"/>
          <w:between w:val="nil"/>
        </w:pBdr>
        <w:spacing w:line="240" w:lineRule="auto"/>
        <w:ind w:left="7"/>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POTENTIAL HAZARDS </w:t>
      </w:r>
    </w:p>
    <w:p w14:paraId="3585251B" w14:textId="4FED3C6C" w:rsidR="00524455" w:rsidRDefault="00000000" w:rsidP="00524455">
      <w:pPr>
        <w:widowControl w:val="0"/>
        <w:pBdr>
          <w:top w:val="nil"/>
          <w:left w:val="nil"/>
          <w:bottom w:val="nil"/>
          <w:right w:val="nil"/>
          <w:between w:val="nil"/>
        </w:pBdr>
        <w:spacing w:line="228" w:lineRule="auto"/>
        <w:ind w:left="10" w:right="94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Several studies have shown that both employees as well as the surrounding  environment are subject to chemical hazards due to the use of several toxic  chemicals. </w:t>
      </w:r>
    </w:p>
    <w:p w14:paraId="28144EC3" w14:textId="77777777" w:rsidR="00524455" w:rsidRDefault="00524455" w:rsidP="00524455">
      <w:pPr>
        <w:widowControl w:val="0"/>
        <w:pBdr>
          <w:top w:val="nil"/>
          <w:left w:val="nil"/>
          <w:bottom w:val="nil"/>
          <w:right w:val="nil"/>
          <w:between w:val="nil"/>
        </w:pBdr>
        <w:spacing w:line="228" w:lineRule="auto"/>
        <w:ind w:left="10" w:right="59"/>
        <w:rPr>
          <w:rFonts w:ascii="Times New Roman" w:eastAsia="Times New Roman" w:hAnsi="Times New Roman" w:cs="Times New Roman"/>
          <w:color w:val="000000"/>
          <w:sz w:val="28"/>
          <w:szCs w:val="28"/>
        </w:rPr>
      </w:pPr>
    </w:p>
    <w:p w14:paraId="0000000F" w14:textId="77777777" w:rsidR="00EB02C5" w:rsidRDefault="00000000" w:rsidP="00524455">
      <w:pPr>
        <w:widowControl w:val="0"/>
        <w:pBdr>
          <w:top w:val="nil"/>
          <w:left w:val="nil"/>
          <w:bottom w:val="nil"/>
          <w:right w:val="nil"/>
          <w:between w:val="nil"/>
        </w:pBdr>
        <w:spacing w:line="228" w:lineRule="auto"/>
        <w:ind w:left="2"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Semiconductor Industry Association (SIA) spends incredible amounts of  resources to gain and distribute pertinent information regarding semi-conductor  (chip) manufacturing facilities. While the production of ‘chips’ is a highly  scientific process, a general understanding is required to provide the framework for  decision making.  </w:t>
      </w:r>
    </w:p>
    <w:p w14:paraId="00000010" w14:textId="77777777" w:rsidR="00EB02C5" w:rsidRDefault="00000000" w:rsidP="00524455">
      <w:pPr>
        <w:widowControl w:val="0"/>
        <w:pBdr>
          <w:top w:val="nil"/>
          <w:left w:val="nil"/>
          <w:bottom w:val="nil"/>
          <w:right w:val="nil"/>
          <w:between w:val="nil"/>
        </w:pBdr>
        <w:spacing w:before="328" w:line="228" w:lineRule="auto"/>
        <w:ind w:right="126" w:firstLine="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Photo-acid generators (PAG’s) are a vital component of many semiconductor  photolithography formulations, especially chemically amplified resists (CARs).  The CAR’s are required to perform with repeatable patterns in the manufacturing  process and PFAS-containing PAG’s meet the performance requirements. PFAS is  the acronym for ‘polyfluoroalkyl substance’ a group of carbon chain atoms  surrounded by fluorine atoms. However, the chip industry continues to explore  alternative to PFAS due to increasing concerns about their persistence,  bioaccumulation and toxicity (commonly referred to as ‘forever toxic chemicals’).  </w:t>
      </w:r>
    </w:p>
    <w:p w14:paraId="00000011" w14:textId="77777777" w:rsidR="00EB02C5" w:rsidRDefault="00000000">
      <w:pPr>
        <w:widowControl w:val="0"/>
        <w:pBdr>
          <w:top w:val="nil"/>
          <w:left w:val="nil"/>
          <w:bottom w:val="nil"/>
          <w:right w:val="nil"/>
          <w:between w:val="nil"/>
        </w:pBdr>
        <w:spacing w:before="328" w:line="229" w:lineRule="auto"/>
        <w:ind w:left="2" w:right="30" w:firstLine="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It is interesting to note that while PFAS have been used historically in almost all  manufacturing, this precedence does not equate to acceptable safe levels of toxic  PFAS. While the EPA notes its commitment to monitoring PFAS, they have only  established guidelines for PFAS in drinking water in March 2023 and acknowledge  </w:t>
      </w:r>
    </w:p>
    <w:p w14:paraId="00000012" w14:textId="77777777" w:rsidR="00EB02C5" w:rsidRDefault="00000000">
      <w:pPr>
        <w:widowControl w:val="0"/>
        <w:pBdr>
          <w:top w:val="nil"/>
          <w:left w:val="nil"/>
          <w:bottom w:val="nil"/>
          <w:right w:val="nil"/>
          <w:between w:val="nil"/>
        </w:pBdr>
        <w:spacing w:before="6" w:line="240" w:lineRule="auto"/>
        <w:ind w:left="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more data and investigations are necessary. </w:t>
      </w:r>
    </w:p>
    <w:p w14:paraId="00000013" w14:textId="77777777" w:rsidR="00EB02C5" w:rsidRDefault="00000000">
      <w:pPr>
        <w:widowControl w:val="0"/>
        <w:pBdr>
          <w:top w:val="nil"/>
          <w:left w:val="nil"/>
          <w:bottom w:val="nil"/>
          <w:right w:val="nil"/>
          <w:between w:val="nil"/>
        </w:pBdr>
        <w:spacing w:before="315" w:line="229" w:lineRule="auto"/>
        <w:ind w:right="10" w:firstLine="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study in 2014 has indicated that employees in chip manufacturing plants are at  risk for exposure to carcinogens, reproductive toxins and or neurotoxins. Organic  solvents, acids and heavy metals are irritants to skin or respiratory organs. Children  born to female workers found an elevated risk for cancer. Female workers  experienced spontaneous miscarriages, irregular menstrual cycles and fertility  problems. Children born to male workers found more than a causal relationship of  infanticide due to congenital malformation especially heart defects.</w:t>
      </w:r>
    </w:p>
    <w:p w14:paraId="0D93700D" w14:textId="77777777" w:rsidR="00524455" w:rsidRDefault="00524455">
      <w:pPr>
        <w:widowControl w:val="0"/>
        <w:pBdr>
          <w:top w:val="nil"/>
          <w:left w:val="nil"/>
          <w:bottom w:val="nil"/>
          <w:right w:val="nil"/>
          <w:between w:val="nil"/>
        </w:pBdr>
        <w:spacing w:line="240" w:lineRule="auto"/>
        <w:ind w:left="11"/>
        <w:rPr>
          <w:rFonts w:ascii="Times New Roman" w:eastAsia="Times New Roman" w:hAnsi="Times New Roman" w:cs="Times New Roman"/>
          <w:b/>
          <w:color w:val="000000"/>
          <w:sz w:val="28"/>
          <w:szCs w:val="28"/>
        </w:rPr>
      </w:pPr>
    </w:p>
    <w:p w14:paraId="2D4D01E9" w14:textId="77777777" w:rsidR="00524455" w:rsidRDefault="00524455">
      <w:pPr>
        <w:widowControl w:val="0"/>
        <w:pBdr>
          <w:top w:val="nil"/>
          <w:left w:val="nil"/>
          <w:bottom w:val="nil"/>
          <w:right w:val="nil"/>
          <w:between w:val="nil"/>
        </w:pBdr>
        <w:spacing w:line="240" w:lineRule="auto"/>
        <w:ind w:left="11"/>
        <w:rPr>
          <w:rFonts w:ascii="Times New Roman" w:eastAsia="Times New Roman" w:hAnsi="Times New Roman" w:cs="Times New Roman"/>
          <w:b/>
          <w:color w:val="000000"/>
          <w:sz w:val="28"/>
          <w:szCs w:val="28"/>
        </w:rPr>
      </w:pPr>
    </w:p>
    <w:p w14:paraId="392C8D1B" w14:textId="77777777" w:rsidR="00524455" w:rsidRDefault="00524455">
      <w:pPr>
        <w:widowControl w:val="0"/>
        <w:pBdr>
          <w:top w:val="nil"/>
          <w:left w:val="nil"/>
          <w:bottom w:val="nil"/>
          <w:right w:val="nil"/>
          <w:between w:val="nil"/>
        </w:pBdr>
        <w:spacing w:line="240" w:lineRule="auto"/>
        <w:ind w:left="11"/>
        <w:rPr>
          <w:rFonts w:ascii="Times New Roman" w:eastAsia="Times New Roman" w:hAnsi="Times New Roman" w:cs="Times New Roman"/>
          <w:b/>
          <w:color w:val="000000"/>
          <w:sz w:val="28"/>
          <w:szCs w:val="28"/>
        </w:rPr>
      </w:pPr>
    </w:p>
    <w:p w14:paraId="69B741E0" w14:textId="77777777" w:rsidR="00524455" w:rsidRDefault="00524455">
      <w:pPr>
        <w:widowControl w:val="0"/>
        <w:pBdr>
          <w:top w:val="nil"/>
          <w:left w:val="nil"/>
          <w:bottom w:val="nil"/>
          <w:right w:val="nil"/>
          <w:between w:val="nil"/>
        </w:pBdr>
        <w:spacing w:line="240" w:lineRule="auto"/>
        <w:ind w:left="11"/>
        <w:rPr>
          <w:rFonts w:ascii="Times New Roman" w:eastAsia="Times New Roman" w:hAnsi="Times New Roman" w:cs="Times New Roman"/>
          <w:b/>
          <w:color w:val="000000"/>
          <w:sz w:val="28"/>
          <w:szCs w:val="28"/>
        </w:rPr>
      </w:pPr>
    </w:p>
    <w:p w14:paraId="2E47C2E4" w14:textId="77777777" w:rsidR="00524455" w:rsidRDefault="00524455">
      <w:pPr>
        <w:widowControl w:val="0"/>
        <w:pBdr>
          <w:top w:val="nil"/>
          <w:left w:val="nil"/>
          <w:bottom w:val="nil"/>
          <w:right w:val="nil"/>
          <w:between w:val="nil"/>
        </w:pBdr>
        <w:spacing w:line="240" w:lineRule="auto"/>
        <w:ind w:left="11"/>
        <w:rPr>
          <w:rFonts w:ascii="Times New Roman" w:eastAsia="Times New Roman" w:hAnsi="Times New Roman" w:cs="Times New Roman"/>
          <w:b/>
          <w:color w:val="000000"/>
          <w:sz w:val="28"/>
          <w:szCs w:val="28"/>
        </w:rPr>
      </w:pPr>
    </w:p>
    <w:p w14:paraId="7F902F66" w14:textId="77777777" w:rsidR="00524455" w:rsidRDefault="00524455">
      <w:pPr>
        <w:widowControl w:val="0"/>
        <w:pBdr>
          <w:top w:val="nil"/>
          <w:left w:val="nil"/>
          <w:bottom w:val="nil"/>
          <w:right w:val="nil"/>
          <w:between w:val="nil"/>
        </w:pBdr>
        <w:spacing w:line="240" w:lineRule="auto"/>
        <w:ind w:left="11"/>
        <w:rPr>
          <w:rFonts w:ascii="Times New Roman" w:eastAsia="Times New Roman" w:hAnsi="Times New Roman" w:cs="Times New Roman"/>
          <w:b/>
          <w:color w:val="000000"/>
          <w:sz w:val="28"/>
          <w:szCs w:val="28"/>
        </w:rPr>
      </w:pPr>
    </w:p>
    <w:p w14:paraId="542395D3" w14:textId="77777777" w:rsidR="00524455" w:rsidRDefault="00524455">
      <w:pPr>
        <w:widowControl w:val="0"/>
        <w:pBdr>
          <w:top w:val="nil"/>
          <w:left w:val="nil"/>
          <w:bottom w:val="nil"/>
          <w:right w:val="nil"/>
          <w:between w:val="nil"/>
        </w:pBdr>
        <w:spacing w:line="240" w:lineRule="auto"/>
        <w:ind w:left="11"/>
        <w:rPr>
          <w:rFonts w:ascii="Times New Roman" w:eastAsia="Times New Roman" w:hAnsi="Times New Roman" w:cs="Times New Roman"/>
          <w:b/>
          <w:color w:val="000000"/>
          <w:sz w:val="28"/>
          <w:szCs w:val="28"/>
        </w:rPr>
      </w:pPr>
    </w:p>
    <w:p w14:paraId="3ECB48B2" w14:textId="77777777" w:rsidR="00A97FFB" w:rsidRDefault="00A97FFB">
      <w:pPr>
        <w:widowControl w:val="0"/>
        <w:pBdr>
          <w:top w:val="nil"/>
          <w:left w:val="nil"/>
          <w:bottom w:val="nil"/>
          <w:right w:val="nil"/>
          <w:between w:val="nil"/>
        </w:pBdr>
        <w:spacing w:line="240" w:lineRule="auto"/>
        <w:ind w:left="11"/>
        <w:rPr>
          <w:rFonts w:ascii="Times New Roman" w:eastAsia="Times New Roman" w:hAnsi="Times New Roman" w:cs="Times New Roman"/>
          <w:b/>
          <w:color w:val="000000"/>
          <w:sz w:val="28"/>
          <w:szCs w:val="28"/>
        </w:rPr>
      </w:pPr>
    </w:p>
    <w:p w14:paraId="15AED570" w14:textId="77777777" w:rsidR="00524455" w:rsidRDefault="00524455">
      <w:pPr>
        <w:widowControl w:val="0"/>
        <w:pBdr>
          <w:top w:val="nil"/>
          <w:left w:val="nil"/>
          <w:bottom w:val="nil"/>
          <w:right w:val="nil"/>
          <w:between w:val="nil"/>
        </w:pBdr>
        <w:spacing w:line="240" w:lineRule="auto"/>
        <w:ind w:left="11"/>
        <w:rPr>
          <w:rFonts w:ascii="Times New Roman" w:eastAsia="Times New Roman" w:hAnsi="Times New Roman" w:cs="Times New Roman"/>
          <w:b/>
          <w:color w:val="000000"/>
          <w:sz w:val="28"/>
          <w:szCs w:val="28"/>
        </w:rPr>
      </w:pPr>
    </w:p>
    <w:p w14:paraId="00000014" w14:textId="7437A481" w:rsidR="00EB02C5" w:rsidRDefault="00000000">
      <w:pPr>
        <w:widowControl w:val="0"/>
        <w:pBdr>
          <w:top w:val="nil"/>
          <w:left w:val="nil"/>
          <w:bottom w:val="nil"/>
          <w:right w:val="nil"/>
          <w:between w:val="nil"/>
        </w:pBdr>
        <w:spacing w:line="240" w:lineRule="auto"/>
        <w:ind w:left="11"/>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CURRENT SEMICONDUCTOR PLANT ISSUES  </w:t>
      </w:r>
    </w:p>
    <w:p w14:paraId="00000015" w14:textId="77777777" w:rsidR="00EB02C5" w:rsidRDefault="00000000">
      <w:pPr>
        <w:widowControl w:val="0"/>
        <w:pBdr>
          <w:top w:val="nil"/>
          <w:left w:val="nil"/>
          <w:bottom w:val="nil"/>
          <w:right w:val="nil"/>
          <w:between w:val="nil"/>
        </w:pBdr>
        <w:spacing w:before="179" w:line="362" w:lineRule="auto"/>
        <w:ind w:left="11" w:right="801" w:hanging="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Microchip manufacturing uses vast amounts of water, leaving a huge carbon  footprint and produces gigantic amounts of hazardous waste. </w:t>
      </w:r>
    </w:p>
    <w:p w14:paraId="00000016" w14:textId="77777777" w:rsidR="00EB02C5" w:rsidRDefault="00000000">
      <w:pPr>
        <w:widowControl w:val="0"/>
        <w:pBdr>
          <w:top w:val="nil"/>
          <w:left w:val="nil"/>
          <w:bottom w:val="nil"/>
          <w:right w:val="nil"/>
          <w:between w:val="nil"/>
        </w:pBdr>
        <w:spacing w:before="35" w:line="240" w:lineRule="auto"/>
        <w:ind w:left="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Arizona TSMC site: </w:t>
      </w:r>
    </w:p>
    <w:p w14:paraId="00000017" w14:textId="77777777" w:rsidR="00EB02C5" w:rsidRDefault="00000000">
      <w:pPr>
        <w:widowControl w:val="0"/>
        <w:pBdr>
          <w:top w:val="nil"/>
          <w:left w:val="nil"/>
          <w:bottom w:val="nil"/>
          <w:right w:val="nil"/>
          <w:between w:val="nil"/>
        </w:pBdr>
        <w:spacing w:before="200" w:line="247" w:lineRule="auto"/>
        <w:ind w:left="838" w:right="4" w:hanging="462"/>
        <w:rPr>
          <w:rFonts w:ascii="Times New Roman" w:eastAsia="Times New Roman" w:hAnsi="Times New Roman" w:cs="Times New Roman"/>
          <w:color w:val="000000"/>
          <w:sz w:val="28"/>
          <w:szCs w:val="28"/>
        </w:rPr>
      </w:pPr>
      <w:r>
        <w:rPr>
          <w:rFonts w:ascii="Noto Sans Symbols" w:eastAsia="Noto Sans Symbols" w:hAnsi="Noto Sans Symbols" w:cs="Noto Sans Symbols"/>
          <w:color w:val="000000"/>
          <w:sz w:val="28"/>
          <w:szCs w:val="28"/>
        </w:rPr>
        <w:t xml:space="preserve">• </w:t>
      </w:r>
      <w:r>
        <w:rPr>
          <w:rFonts w:ascii="Times New Roman" w:eastAsia="Times New Roman" w:hAnsi="Times New Roman" w:cs="Times New Roman"/>
          <w:color w:val="000000"/>
          <w:sz w:val="28"/>
          <w:szCs w:val="28"/>
        </w:rPr>
        <w:t xml:space="preserve">Chemical truck explosion. The driver was inspecting the waste materials  causing him to be struck by a blunt object and thrown over 20 feet. He died  from his injuries. </w:t>
      </w:r>
    </w:p>
    <w:p w14:paraId="00000018" w14:textId="77777777" w:rsidR="00EB02C5" w:rsidRDefault="00000000">
      <w:pPr>
        <w:widowControl w:val="0"/>
        <w:pBdr>
          <w:top w:val="nil"/>
          <w:left w:val="nil"/>
          <w:bottom w:val="nil"/>
          <w:right w:val="nil"/>
          <w:between w:val="nil"/>
        </w:pBdr>
        <w:spacing w:before="376" w:line="248" w:lineRule="auto"/>
        <w:ind w:left="728" w:right="111" w:hanging="353"/>
        <w:rPr>
          <w:rFonts w:ascii="Times New Roman" w:eastAsia="Times New Roman" w:hAnsi="Times New Roman" w:cs="Times New Roman"/>
          <w:color w:val="000000"/>
          <w:sz w:val="28"/>
          <w:szCs w:val="28"/>
        </w:rPr>
      </w:pPr>
      <w:r>
        <w:rPr>
          <w:rFonts w:ascii="Noto Sans Symbols" w:eastAsia="Noto Sans Symbols" w:hAnsi="Noto Sans Symbols" w:cs="Noto Sans Symbols"/>
          <w:color w:val="000000"/>
          <w:sz w:val="28"/>
          <w:szCs w:val="28"/>
        </w:rPr>
        <w:t xml:space="preserve">• </w:t>
      </w:r>
      <w:r>
        <w:rPr>
          <w:rFonts w:ascii="Times New Roman" w:eastAsia="Times New Roman" w:hAnsi="Times New Roman" w:cs="Times New Roman"/>
          <w:color w:val="000000"/>
          <w:sz w:val="28"/>
          <w:szCs w:val="28"/>
        </w:rPr>
        <w:t xml:space="preserve">Worker using an eight-inch grinder on metal pipe removed the guard, the  grinder got away from him and cut his leg. The man died from loss of blood. </w:t>
      </w:r>
    </w:p>
    <w:p w14:paraId="00000019" w14:textId="77777777" w:rsidR="00EB02C5" w:rsidRDefault="00000000">
      <w:pPr>
        <w:widowControl w:val="0"/>
        <w:pBdr>
          <w:top w:val="nil"/>
          <w:left w:val="nil"/>
          <w:bottom w:val="nil"/>
          <w:right w:val="nil"/>
          <w:between w:val="nil"/>
        </w:pBdr>
        <w:spacing w:before="380" w:line="360" w:lineRule="auto"/>
        <w:ind w:left="368" w:right="1669" w:firstLine="6"/>
        <w:rPr>
          <w:rFonts w:ascii="Times New Roman" w:eastAsia="Times New Roman" w:hAnsi="Times New Roman" w:cs="Times New Roman"/>
          <w:color w:val="000000"/>
          <w:sz w:val="28"/>
          <w:szCs w:val="28"/>
        </w:rPr>
      </w:pPr>
      <w:r>
        <w:rPr>
          <w:rFonts w:ascii="Noto Sans Symbols" w:eastAsia="Noto Sans Symbols" w:hAnsi="Noto Sans Symbols" w:cs="Noto Sans Symbols"/>
          <w:color w:val="000000"/>
          <w:sz w:val="28"/>
          <w:szCs w:val="28"/>
        </w:rPr>
        <w:t xml:space="preserve">• </w:t>
      </w:r>
      <w:r>
        <w:rPr>
          <w:rFonts w:ascii="Times New Roman" w:eastAsia="Times New Roman" w:hAnsi="Times New Roman" w:cs="Times New Roman"/>
          <w:color w:val="000000"/>
          <w:sz w:val="28"/>
          <w:szCs w:val="28"/>
        </w:rPr>
        <w:t xml:space="preserve">Multiple accidents involving loads being dropped from cranes. Texas Samsung site: </w:t>
      </w:r>
    </w:p>
    <w:p w14:paraId="0000001A" w14:textId="77777777" w:rsidR="00EB02C5" w:rsidRDefault="00000000">
      <w:pPr>
        <w:widowControl w:val="0"/>
        <w:pBdr>
          <w:top w:val="nil"/>
          <w:left w:val="nil"/>
          <w:bottom w:val="nil"/>
          <w:right w:val="nil"/>
          <w:between w:val="nil"/>
        </w:pBdr>
        <w:spacing w:before="56" w:line="247" w:lineRule="auto"/>
        <w:ind w:left="723" w:right="124" w:hanging="348"/>
        <w:rPr>
          <w:rFonts w:ascii="Times New Roman" w:eastAsia="Times New Roman" w:hAnsi="Times New Roman" w:cs="Times New Roman"/>
          <w:color w:val="000000"/>
          <w:sz w:val="28"/>
          <w:szCs w:val="28"/>
        </w:rPr>
      </w:pPr>
      <w:r>
        <w:rPr>
          <w:rFonts w:ascii="Noto Sans Symbols" w:eastAsia="Noto Sans Symbols" w:hAnsi="Noto Sans Symbols" w:cs="Noto Sans Symbols"/>
          <w:color w:val="000000"/>
          <w:sz w:val="28"/>
          <w:szCs w:val="28"/>
        </w:rPr>
        <w:t xml:space="preserve">• </w:t>
      </w:r>
      <w:r>
        <w:rPr>
          <w:rFonts w:ascii="Times New Roman" w:eastAsia="Times New Roman" w:hAnsi="Times New Roman" w:cs="Times New Roman"/>
          <w:color w:val="000000"/>
          <w:sz w:val="28"/>
          <w:szCs w:val="28"/>
        </w:rPr>
        <w:t xml:space="preserve">In the past two years, the Samsung facility in Austin has spilled hundreds of  thousands of gallons of toxic wastewater into neighboring bodies of water  that flow into the Colorado River. </w:t>
      </w:r>
    </w:p>
    <w:p w14:paraId="0000001B" w14:textId="77777777" w:rsidR="00EB02C5" w:rsidRDefault="00000000">
      <w:pPr>
        <w:widowControl w:val="0"/>
        <w:pBdr>
          <w:top w:val="nil"/>
          <w:left w:val="nil"/>
          <w:bottom w:val="nil"/>
          <w:right w:val="nil"/>
          <w:between w:val="nil"/>
        </w:pBdr>
        <w:spacing w:before="172" w:line="229" w:lineRule="auto"/>
        <w:ind w:left="8" w:right="124" w:hanging="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We invite you to come to one of our meetings where we continue to share relevant  information to the residents of Mundy Township and surrounding communities.  Our meeting notices along with all our references to facts presented in this letter  are available on the “Resources” tab on the website, </w:t>
      </w:r>
      <w:r>
        <w:rPr>
          <w:rFonts w:ascii="Times New Roman" w:eastAsia="Times New Roman" w:hAnsi="Times New Roman" w:cs="Times New Roman"/>
          <w:color w:val="0563C1"/>
          <w:sz w:val="28"/>
          <w:szCs w:val="28"/>
          <w:u w:val="single"/>
        </w:rPr>
        <w:t>www.nomegasite.com</w:t>
      </w:r>
      <w:r>
        <w:rPr>
          <w:rFonts w:ascii="Times New Roman" w:eastAsia="Times New Roman" w:hAnsi="Times New Roman" w:cs="Times New Roman"/>
          <w:color w:val="000000"/>
          <w:sz w:val="28"/>
          <w:szCs w:val="28"/>
        </w:rPr>
        <w:t>.</w:t>
      </w:r>
    </w:p>
    <w:sectPr w:rsidR="00EB02C5" w:rsidSect="00524455">
      <w:pgSz w:w="12240" w:h="15840"/>
      <w:pgMar w:top="1420" w:right="1382" w:bottom="1080" w:left="1439"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DCA94847-9154-4D4F-A8A7-E6C130B637A3}"/>
    <w:embedItalic r:id="rId2" w:fontKey="{92A4B275-D9B5-4222-AFF1-C588C74A53F6}"/>
  </w:font>
  <w:font w:name="Noto Sans Symbols">
    <w:charset w:val="00"/>
    <w:family w:val="auto"/>
    <w:pitch w:val="default"/>
    <w:embedRegular r:id="rId3" w:fontKey="{A391ED09-EB27-4E15-81C1-5045F1B64F4D}"/>
  </w:font>
  <w:font w:name="Calibri">
    <w:panose1 w:val="020F0502020204030204"/>
    <w:charset w:val="00"/>
    <w:family w:val="swiss"/>
    <w:pitch w:val="variable"/>
    <w:sig w:usb0="E4002EFF" w:usb1="C000247B" w:usb2="00000009" w:usb3="00000000" w:csb0="000001FF" w:csb1="00000000"/>
    <w:embedRegular r:id="rId4" w:fontKey="{4ADCA1C3-9DB0-4728-B2B1-EBC55D5F4BC0}"/>
  </w:font>
  <w:font w:name="Cambria">
    <w:panose1 w:val="02040503050406030204"/>
    <w:charset w:val="00"/>
    <w:family w:val="roman"/>
    <w:pitch w:val="variable"/>
    <w:sig w:usb0="E00006FF" w:usb1="420024FF" w:usb2="02000000" w:usb3="00000000" w:csb0="0000019F" w:csb1="00000000"/>
    <w:embedRegular r:id="rId5" w:fontKey="{560CC227-F702-4775-9526-440A57B2696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B448C4"/>
    <w:multiLevelType w:val="hybridMultilevel"/>
    <w:tmpl w:val="976A47B4"/>
    <w:lvl w:ilvl="0" w:tplc="04090001">
      <w:start w:val="1"/>
      <w:numFmt w:val="bullet"/>
      <w:lvlText w:val=""/>
      <w:lvlJc w:val="left"/>
      <w:pPr>
        <w:ind w:left="724" w:hanging="360"/>
      </w:pPr>
      <w:rPr>
        <w:rFonts w:ascii="Symbol" w:hAnsi="Symbol"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1" w15:restartNumberingAfterBreak="0">
    <w:nsid w:val="126727D1"/>
    <w:multiLevelType w:val="hybridMultilevel"/>
    <w:tmpl w:val="76762676"/>
    <w:lvl w:ilvl="0" w:tplc="04090001">
      <w:start w:val="1"/>
      <w:numFmt w:val="bullet"/>
      <w:lvlText w:val=""/>
      <w:lvlJc w:val="left"/>
      <w:pPr>
        <w:ind w:left="367" w:hanging="360"/>
      </w:pPr>
      <w:rPr>
        <w:rFonts w:ascii="Symbol" w:hAnsi="Symbol" w:hint="default"/>
      </w:rPr>
    </w:lvl>
    <w:lvl w:ilvl="1" w:tplc="04090003" w:tentative="1">
      <w:start w:val="1"/>
      <w:numFmt w:val="bullet"/>
      <w:lvlText w:val="o"/>
      <w:lvlJc w:val="left"/>
      <w:pPr>
        <w:ind w:left="1087" w:hanging="360"/>
      </w:pPr>
      <w:rPr>
        <w:rFonts w:ascii="Courier New" w:hAnsi="Courier New" w:cs="Courier New" w:hint="default"/>
      </w:rPr>
    </w:lvl>
    <w:lvl w:ilvl="2" w:tplc="04090005" w:tentative="1">
      <w:start w:val="1"/>
      <w:numFmt w:val="bullet"/>
      <w:lvlText w:val=""/>
      <w:lvlJc w:val="left"/>
      <w:pPr>
        <w:ind w:left="1807" w:hanging="360"/>
      </w:pPr>
      <w:rPr>
        <w:rFonts w:ascii="Wingdings" w:hAnsi="Wingdings" w:hint="default"/>
      </w:rPr>
    </w:lvl>
    <w:lvl w:ilvl="3" w:tplc="04090001" w:tentative="1">
      <w:start w:val="1"/>
      <w:numFmt w:val="bullet"/>
      <w:lvlText w:val=""/>
      <w:lvlJc w:val="left"/>
      <w:pPr>
        <w:ind w:left="2527" w:hanging="360"/>
      </w:pPr>
      <w:rPr>
        <w:rFonts w:ascii="Symbol" w:hAnsi="Symbol" w:hint="default"/>
      </w:rPr>
    </w:lvl>
    <w:lvl w:ilvl="4" w:tplc="04090003" w:tentative="1">
      <w:start w:val="1"/>
      <w:numFmt w:val="bullet"/>
      <w:lvlText w:val="o"/>
      <w:lvlJc w:val="left"/>
      <w:pPr>
        <w:ind w:left="3247" w:hanging="360"/>
      </w:pPr>
      <w:rPr>
        <w:rFonts w:ascii="Courier New" w:hAnsi="Courier New" w:cs="Courier New" w:hint="default"/>
      </w:rPr>
    </w:lvl>
    <w:lvl w:ilvl="5" w:tplc="04090005" w:tentative="1">
      <w:start w:val="1"/>
      <w:numFmt w:val="bullet"/>
      <w:lvlText w:val=""/>
      <w:lvlJc w:val="left"/>
      <w:pPr>
        <w:ind w:left="3967" w:hanging="360"/>
      </w:pPr>
      <w:rPr>
        <w:rFonts w:ascii="Wingdings" w:hAnsi="Wingdings" w:hint="default"/>
      </w:rPr>
    </w:lvl>
    <w:lvl w:ilvl="6" w:tplc="04090001" w:tentative="1">
      <w:start w:val="1"/>
      <w:numFmt w:val="bullet"/>
      <w:lvlText w:val=""/>
      <w:lvlJc w:val="left"/>
      <w:pPr>
        <w:ind w:left="4687" w:hanging="360"/>
      </w:pPr>
      <w:rPr>
        <w:rFonts w:ascii="Symbol" w:hAnsi="Symbol" w:hint="default"/>
      </w:rPr>
    </w:lvl>
    <w:lvl w:ilvl="7" w:tplc="04090003" w:tentative="1">
      <w:start w:val="1"/>
      <w:numFmt w:val="bullet"/>
      <w:lvlText w:val="o"/>
      <w:lvlJc w:val="left"/>
      <w:pPr>
        <w:ind w:left="5407" w:hanging="360"/>
      </w:pPr>
      <w:rPr>
        <w:rFonts w:ascii="Courier New" w:hAnsi="Courier New" w:cs="Courier New" w:hint="default"/>
      </w:rPr>
    </w:lvl>
    <w:lvl w:ilvl="8" w:tplc="04090005" w:tentative="1">
      <w:start w:val="1"/>
      <w:numFmt w:val="bullet"/>
      <w:lvlText w:val=""/>
      <w:lvlJc w:val="left"/>
      <w:pPr>
        <w:ind w:left="6127" w:hanging="360"/>
      </w:pPr>
      <w:rPr>
        <w:rFonts w:ascii="Wingdings" w:hAnsi="Wingdings" w:hint="default"/>
      </w:rPr>
    </w:lvl>
  </w:abstractNum>
  <w:abstractNum w:abstractNumId="2" w15:restartNumberingAfterBreak="0">
    <w:nsid w:val="429E5C8F"/>
    <w:multiLevelType w:val="hybridMultilevel"/>
    <w:tmpl w:val="31E6C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02852739">
    <w:abstractNumId w:val="0"/>
  </w:num>
  <w:num w:numId="2" w16cid:durableId="609319505">
    <w:abstractNumId w:val="2"/>
  </w:num>
  <w:num w:numId="3" w16cid:durableId="18641268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2C5"/>
    <w:rsid w:val="00423B08"/>
    <w:rsid w:val="00524455"/>
    <w:rsid w:val="00A97FFB"/>
    <w:rsid w:val="00EB02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B622F"/>
  <w15:docId w15:val="{4D7421B1-238F-4F4F-A27F-B1908D51B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5244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Pages>
  <Words>846</Words>
  <Characters>4823</Characters>
  <Application>Microsoft Office Word</Application>
  <DocSecurity>0</DocSecurity>
  <Lines>40</Lines>
  <Paragraphs>11</Paragraphs>
  <ScaleCrop>false</ScaleCrop>
  <Company/>
  <LinksUpToDate>false</LinksUpToDate>
  <CharactersWithSpaces>5658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J.Mende</dc:creator>
  <cp:lastModifiedBy>JoAn Mende</cp:lastModifiedBy>
  <cp:revision>3</cp:revision>
  <dcterms:created xsi:type="dcterms:W3CDTF">2024-06-25T02:45:00Z</dcterms:created>
  <dcterms:modified xsi:type="dcterms:W3CDTF">2024-06-25T02:49:00Z</dcterms:modified>
</cp:coreProperties>
</file>