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4899" w14:textId="77777777" w:rsidR="00DE6C4B" w:rsidRPr="00DE6C4B" w:rsidRDefault="00DE6C4B" w:rsidP="00DE6C4B">
      <w:pPr>
        <w:spacing w:before="30" w:after="180" w:line="240" w:lineRule="auto"/>
        <w:jc w:val="center"/>
        <w:rPr>
          <w:rFonts w:ascii="Times New Roman" w:eastAsia="Times New Roman" w:hAnsi="Times New Roman" w:cs="Times New Roman"/>
          <w:sz w:val="24"/>
          <w:szCs w:val="24"/>
        </w:rPr>
      </w:pPr>
      <w:r w:rsidRPr="00DE6C4B">
        <w:rPr>
          <w:rFonts w:ascii="Calibri" w:eastAsia="Times New Roman" w:hAnsi="Calibri" w:cs="Calibri"/>
          <w:b/>
          <w:bCs/>
          <w:color w:val="000000"/>
          <w:sz w:val="28"/>
          <w:szCs w:val="28"/>
        </w:rPr>
        <w:t>Board Member Duties</w:t>
      </w:r>
    </w:p>
    <w:p w14:paraId="5630C28A" w14:textId="77777777" w:rsidR="00DE6C4B" w:rsidRPr="00DE6C4B" w:rsidRDefault="00DE6C4B" w:rsidP="00DE6C4B">
      <w:pPr>
        <w:spacing w:before="30" w:after="180" w:line="240" w:lineRule="auto"/>
        <w:jc w:val="center"/>
        <w:rPr>
          <w:rFonts w:ascii="Times New Roman" w:eastAsia="Times New Roman" w:hAnsi="Times New Roman" w:cs="Times New Roman"/>
          <w:sz w:val="24"/>
          <w:szCs w:val="24"/>
        </w:rPr>
      </w:pPr>
      <w:r w:rsidRPr="00DE6C4B">
        <w:rPr>
          <w:rFonts w:ascii="Calibri" w:eastAsia="Times New Roman" w:hAnsi="Calibri" w:cs="Calibri"/>
          <w:b/>
          <w:bCs/>
          <w:color w:val="000000"/>
          <w:sz w:val="28"/>
          <w:szCs w:val="28"/>
        </w:rPr>
        <w:t>Group Representatives </w:t>
      </w:r>
    </w:p>
    <w:p w14:paraId="27A40160" w14:textId="77777777" w:rsidR="00DE6C4B" w:rsidRPr="00DE6C4B" w:rsidRDefault="00DE6C4B" w:rsidP="00DE6C4B">
      <w:pPr>
        <w:spacing w:after="0" w:line="240" w:lineRule="auto"/>
        <w:rPr>
          <w:rFonts w:ascii="Times New Roman" w:eastAsia="Times New Roman" w:hAnsi="Times New Roman" w:cs="Times New Roman"/>
          <w:sz w:val="24"/>
          <w:szCs w:val="24"/>
        </w:rPr>
      </w:pPr>
    </w:p>
    <w:p w14:paraId="59D5802A" w14:textId="77777777" w:rsidR="00DE6C4B" w:rsidRPr="00DE6C4B" w:rsidRDefault="00DE6C4B" w:rsidP="00DE6C4B">
      <w:pPr>
        <w:spacing w:before="58" w:after="240" w:line="240" w:lineRule="auto"/>
        <w:ind w:right="15"/>
        <w:rPr>
          <w:rFonts w:ascii="Times New Roman" w:eastAsia="Times New Roman" w:hAnsi="Times New Roman" w:cs="Times New Roman"/>
          <w:sz w:val="24"/>
          <w:szCs w:val="24"/>
        </w:rPr>
      </w:pPr>
      <w:r w:rsidRPr="00DE6C4B">
        <w:rPr>
          <w:rFonts w:ascii="Calibri" w:eastAsia="Times New Roman" w:hAnsi="Calibri" w:cs="Calibri"/>
          <w:color w:val="000000"/>
        </w:rPr>
        <w:t>1. The Honorary Chairman or the Senior Advisor will send written or verbal requests to the spouses of each Major Subordinate Command (MSC) for an individual to serve on the board as a voting member. NOTE: Each Unit's spouses should hold an annual meeting to request a member, from the population at large, to serve as a representative on the Thrift Shop Board of Directors. The process of how that annual meeting is conducted will be left up to the unit spouses. </w:t>
      </w:r>
    </w:p>
    <w:p w14:paraId="6EA29F40" w14:textId="77777777" w:rsidR="00DE6C4B" w:rsidRPr="00DE6C4B" w:rsidRDefault="00DE6C4B" w:rsidP="00DE6C4B">
      <w:pPr>
        <w:spacing w:before="58" w:after="240" w:line="240" w:lineRule="auto"/>
        <w:ind w:right="15"/>
        <w:rPr>
          <w:rFonts w:ascii="Times New Roman" w:eastAsia="Times New Roman" w:hAnsi="Times New Roman" w:cs="Times New Roman"/>
          <w:sz w:val="24"/>
          <w:szCs w:val="24"/>
        </w:rPr>
      </w:pPr>
      <w:r w:rsidRPr="00DE6C4B">
        <w:rPr>
          <w:rFonts w:ascii="Calibri" w:eastAsia="Times New Roman" w:hAnsi="Calibri" w:cs="Calibri"/>
          <w:color w:val="000000"/>
        </w:rPr>
        <w:t>2. Attends all monthly Board Meetings. </w:t>
      </w:r>
    </w:p>
    <w:p w14:paraId="6FC44BD7" w14:textId="77777777" w:rsidR="00DE6C4B" w:rsidRPr="00DE6C4B" w:rsidRDefault="00DE6C4B" w:rsidP="00DE6C4B">
      <w:pPr>
        <w:spacing w:before="58" w:after="240" w:line="240" w:lineRule="auto"/>
        <w:ind w:right="15"/>
        <w:rPr>
          <w:rFonts w:ascii="Times New Roman" w:eastAsia="Times New Roman" w:hAnsi="Times New Roman" w:cs="Times New Roman"/>
          <w:sz w:val="24"/>
          <w:szCs w:val="24"/>
        </w:rPr>
      </w:pPr>
      <w:r w:rsidRPr="00DE6C4B">
        <w:rPr>
          <w:rFonts w:ascii="Calibri" w:eastAsia="Times New Roman" w:hAnsi="Calibri" w:cs="Calibri"/>
          <w:color w:val="000000"/>
        </w:rPr>
        <w:t>3. Serves on committees as appointed by the Chairman. </w:t>
      </w:r>
    </w:p>
    <w:p w14:paraId="589E5F08" w14:textId="77777777" w:rsidR="00DE6C4B" w:rsidRPr="00DE6C4B" w:rsidRDefault="00DE6C4B" w:rsidP="00DE6C4B">
      <w:pPr>
        <w:spacing w:before="58" w:after="240" w:line="240" w:lineRule="auto"/>
        <w:rPr>
          <w:rFonts w:ascii="Times New Roman" w:eastAsia="Times New Roman" w:hAnsi="Times New Roman" w:cs="Times New Roman"/>
          <w:sz w:val="24"/>
          <w:szCs w:val="24"/>
        </w:rPr>
      </w:pPr>
      <w:r w:rsidRPr="00DE6C4B">
        <w:rPr>
          <w:rFonts w:ascii="Calibri" w:eastAsia="Times New Roman" w:hAnsi="Calibri" w:cs="Calibri"/>
          <w:color w:val="000000"/>
        </w:rPr>
        <w:t>4. Will be a voting member of the Board.</w:t>
      </w:r>
    </w:p>
    <w:p w14:paraId="4EB08D59" w14:textId="77777777" w:rsidR="00DE6C4B" w:rsidRPr="00DE6C4B" w:rsidRDefault="00DE6C4B" w:rsidP="00DE6C4B">
      <w:pPr>
        <w:spacing w:before="58" w:after="240" w:line="240" w:lineRule="auto"/>
        <w:rPr>
          <w:rFonts w:ascii="Times New Roman" w:eastAsia="Times New Roman" w:hAnsi="Times New Roman" w:cs="Times New Roman"/>
          <w:sz w:val="24"/>
          <w:szCs w:val="24"/>
        </w:rPr>
      </w:pPr>
      <w:r w:rsidRPr="00DE6C4B">
        <w:rPr>
          <w:rFonts w:ascii="Calibri" w:eastAsia="Times New Roman" w:hAnsi="Calibri" w:cs="Calibri"/>
          <w:color w:val="000000"/>
        </w:rPr>
        <w:t>5. Members of the Board of Directors with voting privileges will be prohibited from acting as regular volunteers within the Thrift Shop. Board Members will be invited to participate in special events hosted by the Thrift Shop including but not limited to Saturday Sales, Flea Market, and/or celebrations. The Thrift Shop Manager may request conditional approval for volunteer assistance from the entire Board of Directors should an emergency and/or special occasion require such support.</w:t>
      </w:r>
    </w:p>
    <w:p w14:paraId="54E7FB20" w14:textId="77777777" w:rsidR="00DE6C4B" w:rsidRDefault="00DE6C4B"/>
    <w:sectPr w:rsidR="00DE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4B"/>
    <w:rsid w:val="00D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3D1F"/>
  <w15:chartTrackingRefBased/>
  <w15:docId w15:val="{99D9F6E5-E669-4D33-9432-C0542562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8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2021-01-29T18:04:00Z</dcterms:created>
  <dcterms:modified xsi:type="dcterms:W3CDTF">2021-01-29T18:04:00Z</dcterms:modified>
</cp:coreProperties>
</file>