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FD" w:rsidRDefault="000F16FD" w:rsidP="000F16FD">
      <w:pPr>
        <w:spacing w:before="100" w:beforeAutospacing="1" w:after="100" w:afterAutospacing="1" w:line="240" w:lineRule="auto"/>
        <w:rPr>
          <w:rFonts w:ascii="Times New Roman" w:eastAsia="Times New Roman" w:hAnsi="Times New Roman" w:cs="Times New Roman"/>
          <w:color w:val="000000"/>
          <w:sz w:val="24"/>
          <w:szCs w:val="24"/>
        </w:rPr>
      </w:pPr>
    </w:p>
    <w:p w:rsidR="000F16FD" w:rsidRDefault="000F16FD" w:rsidP="000F16FD">
      <w:pPr>
        <w:spacing w:before="100" w:beforeAutospacing="1" w:after="100" w:afterAutospacing="1" w:line="24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8200 Open Street Diesel</w:t>
      </w:r>
      <w:bookmarkStart w:id="0" w:name="_GoBack"/>
      <w:bookmarkEnd w:id="0"/>
    </w:p>
    <w:p w:rsidR="000F16FD" w:rsidRDefault="000F16FD" w:rsidP="000F16FD">
      <w:pPr>
        <w:spacing w:before="100" w:beforeAutospacing="1" w:after="100" w:afterAutospacing="1" w:line="240" w:lineRule="auto"/>
        <w:ind w:left="720"/>
        <w:rPr>
          <w:rFonts w:ascii="Times New Roman" w:eastAsia="Times New Roman" w:hAnsi="Times New Roman" w:cs="Times New Roman"/>
          <w:color w:val="000000"/>
          <w:sz w:val="24"/>
          <w:szCs w:val="24"/>
        </w:rPr>
      </w:pPr>
    </w:p>
    <w:p w:rsidR="000F16FD" w:rsidRPr="000F16FD" w:rsidRDefault="000F16FD" w:rsidP="000F16FD">
      <w:pPr>
        <w:spacing w:before="100" w:beforeAutospacing="1" w:after="100" w:afterAutospacing="1" w:line="240" w:lineRule="auto"/>
        <w:ind w:left="720"/>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This is an open street legal 4 x 4 truck class available to owners of trucks that are legal for highway use. If your truck is street legal and is built to the rules set forth herein, you can enter this class. Your registration papers are required to prove that the truck is licensed for street use in the state where licensed. A license plate with a current sticker tag is required to be affixed to the truck. Registration paper, license plate and sticker tag must match. Trucks may be hauled to the pull. </w:t>
      </w:r>
    </w:p>
    <w:p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Motor changes that increase horsepower over and above the factory rated horsepower or that increase RPMs over and above the factory rated range will be limited to changing of chips, air intake system (K &amp; N and others) and exhaust systems. Only O.E.M. injection pumps allowed. </w:t>
      </w:r>
    </w:p>
    <w:p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No studded tires, tire chains or any tire not specifically intended for street use are permitted. All tires must carry a D.O.T. number on the sidewall. No cut, altered or sharpened tires. Trucks with dual rear wheels (2wd or 4wd) may enter and run in this class. </w:t>
      </w:r>
    </w:p>
    <w:p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Front bumpers must be UNALTERED if factory stock. No hanging weighted front devices are permitted but homemade bumpers, brush guards and winch brackets and brackets for snow plow frames are permitted so long as no modifications that would add weight are determined. Homemade bumpers and brush guards must be HOLLOW. A truck is permitted to compete without any front bumper.   </w:t>
      </w:r>
    </w:p>
    <w:p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The hitch point will be from the rear bumper only or from a “REESE TYPE” Hitch on a level plane with the point of attachment to the truck’s frame behind the pumpkin of the rear end. No other types of hitches are permitted. No angled, lever, pivot, axis or other types of ‘TRICK’ hitches are allowed and the hitch must be stationary in all directions. The hook point must be </w:t>
      </w:r>
      <w:proofErr w:type="gramStart"/>
      <w:r w:rsidRPr="000F16FD">
        <w:rPr>
          <w:rFonts w:ascii="Times New Roman" w:eastAsia="Times New Roman" w:hAnsi="Times New Roman" w:cs="Times New Roman"/>
          <w:color w:val="000000"/>
          <w:sz w:val="24"/>
          <w:szCs w:val="24"/>
        </w:rPr>
        <w:t xml:space="preserve">the </w:t>
      </w:r>
      <w:proofErr w:type="spellStart"/>
      <w:r w:rsidRPr="000F16FD">
        <w:rPr>
          <w:rFonts w:ascii="Times New Roman" w:eastAsia="Times New Roman" w:hAnsi="Times New Roman" w:cs="Times New Roman"/>
          <w:color w:val="000000"/>
          <w:sz w:val="24"/>
          <w:szCs w:val="24"/>
        </w:rPr>
        <w:t>furtherest</w:t>
      </w:r>
      <w:proofErr w:type="spellEnd"/>
      <w:proofErr w:type="gramEnd"/>
      <w:r w:rsidRPr="000F16FD">
        <w:rPr>
          <w:rFonts w:ascii="Times New Roman" w:eastAsia="Times New Roman" w:hAnsi="Times New Roman" w:cs="Times New Roman"/>
          <w:color w:val="000000"/>
          <w:sz w:val="24"/>
          <w:szCs w:val="24"/>
        </w:rPr>
        <w:t xml:space="preserve"> point to the back of the truck. Hook point must be past the bed of the truck if there is no bumper, or past the end of the bumper. Each truck driver must supply a twisted clevis that will accommodate a minimum of 3.5 inches across the opening to accept sled hook. </w:t>
      </w:r>
      <w:r w:rsidRPr="000F16FD">
        <w:rPr>
          <w:rFonts w:ascii="Times New Roman" w:eastAsia="Times New Roman" w:hAnsi="Times New Roman" w:cs="Times New Roman"/>
          <w:color w:val="000000"/>
          <w:sz w:val="24"/>
          <w:szCs w:val="24"/>
        </w:rPr>
        <w:br/>
        <w:t>Hitch height will be determined by turbo size</w:t>
      </w:r>
    </w:p>
    <w:p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No aluminum engine blocks are permitted unless O.E.M. No open headers will be allowed. Pump diesel is the only fuel permitted. Absolutely no alcohol, nitrous oxide propane or other oxygen extenders. Headers are approved. Cross Bolts – PPL Specs – </w:t>
      </w:r>
      <w:proofErr w:type="gramStart"/>
      <w:r w:rsidRPr="000F16FD">
        <w:rPr>
          <w:rFonts w:ascii="Times New Roman" w:eastAsia="Times New Roman" w:hAnsi="Times New Roman" w:cs="Times New Roman"/>
          <w:color w:val="000000"/>
          <w:sz w:val="24"/>
          <w:szCs w:val="24"/>
        </w:rPr>
        <w:t>( nearest</w:t>
      </w:r>
      <w:proofErr w:type="gramEnd"/>
      <w:r w:rsidRPr="000F16FD">
        <w:rPr>
          <w:rFonts w:ascii="Times New Roman" w:eastAsia="Times New Roman" w:hAnsi="Times New Roman" w:cs="Times New Roman"/>
          <w:color w:val="000000"/>
          <w:sz w:val="24"/>
          <w:szCs w:val="24"/>
        </w:rPr>
        <w:t xml:space="preserve"> to the charger) are required if no muffler is used. NO superchargers are allowed. Exhaust may not exit to the side of the vehicles (towards the grandstand area). Engine swaps between manufacturers are not permitted. </w:t>
      </w:r>
      <w:proofErr w:type="spellStart"/>
      <w:r w:rsidRPr="000F16FD">
        <w:rPr>
          <w:rFonts w:ascii="Times New Roman" w:eastAsia="Times New Roman" w:hAnsi="Times New Roman" w:cs="Times New Roman"/>
          <w:color w:val="000000"/>
          <w:sz w:val="24"/>
          <w:szCs w:val="24"/>
        </w:rPr>
        <w:t>Duallies</w:t>
      </w:r>
      <w:proofErr w:type="spellEnd"/>
      <w:r w:rsidRPr="000F16FD">
        <w:rPr>
          <w:rFonts w:ascii="Times New Roman" w:eastAsia="Times New Roman" w:hAnsi="Times New Roman" w:cs="Times New Roman"/>
          <w:color w:val="000000"/>
          <w:sz w:val="24"/>
          <w:szCs w:val="24"/>
        </w:rPr>
        <w:t xml:space="preserve"> using gasoline as fuel may enter this class. Street legal gasoline trucks (unable to make weight for the 6200 </w:t>
      </w:r>
      <w:proofErr w:type="spellStart"/>
      <w:r w:rsidRPr="000F16FD">
        <w:rPr>
          <w:rFonts w:ascii="Times New Roman" w:eastAsia="Times New Roman" w:hAnsi="Times New Roman" w:cs="Times New Roman"/>
          <w:color w:val="000000"/>
          <w:sz w:val="24"/>
          <w:szCs w:val="24"/>
        </w:rPr>
        <w:t>lbs</w:t>
      </w:r>
      <w:proofErr w:type="spellEnd"/>
      <w:r w:rsidRPr="000F16FD">
        <w:rPr>
          <w:rFonts w:ascii="Times New Roman" w:eastAsia="Times New Roman" w:hAnsi="Times New Roman" w:cs="Times New Roman"/>
          <w:color w:val="000000"/>
          <w:sz w:val="24"/>
          <w:szCs w:val="24"/>
        </w:rPr>
        <w:t xml:space="preserve"> class) may enter with permission of officials. </w:t>
      </w:r>
    </w:p>
    <w:p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No solid suspensions are permitted. Suspension must have a minimum of two inches of movement at all times. No blocks are allowed between axle housing and truck frame </w:t>
      </w:r>
      <w:r w:rsidRPr="000F16FD">
        <w:rPr>
          <w:rFonts w:ascii="Times New Roman" w:eastAsia="Times New Roman" w:hAnsi="Times New Roman" w:cs="Times New Roman"/>
          <w:color w:val="000000"/>
          <w:sz w:val="24"/>
          <w:szCs w:val="24"/>
        </w:rPr>
        <w:lastRenderedPageBreak/>
        <w:t xml:space="preserve">THAT WOULD RESTRICT the necessary two inches of movement. Lift kits are acceptable.   </w:t>
      </w:r>
    </w:p>
    <w:p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Truck must be stock in appearance. Floor in bed must be solid. The wheelbase must not be changed from original manufacturer. Wooden flatbeds are permitted.   </w:t>
      </w:r>
    </w:p>
    <w:p w:rsidR="000F16FD" w:rsidRPr="000F16FD" w:rsidRDefault="000F16FD" w:rsidP="000F16FD">
      <w:pPr>
        <w:numPr>
          <w:ilvl w:val="0"/>
          <w:numId w:val="10"/>
        </w:numPr>
        <w:spacing w:before="100" w:beforeAutospacing="1" w:after="100" w:afterAutospacing="1" w:line="240" w:lineRule="auto"/>
        <w:rPr>
          <w:rFonts w:ascii="Arial" w:eastAsia="Times New Roman" w:hAnsi="Arial" w:cs="Arial"/>
          <w:color w:val="000000"/>
          <w:sz w:val="27"/>
          <w:szCs w:val="27"/>
        </w:rPr>
      </w:pPr>
      <w:r w:rsidRPr="000F16FD">
        <w:rPr>
          <w:rFonts w:ascii="Times New Roman" w:eastAsia="Times New Roman" w:hAnsi="Times New Roman" w:cs="Times New Roman"/>
          <w:color w:val="000000"/>
          <w:sz w:val="24"/>
          <w:szCs w:val="24"/>
        </w:rPr>
        <w:t xml:space="preserve">The transmission and transfer case must be O.E.M and available in one ton (or smaller) </w:t>
      </w:r>
      <w:proofErr w:type="spellStart"/>
      <w:r w:rsidRPr="000F16FD">
        <w:rPr>
          <w:rFonts w:ascii="Times New Roman" w:eastAsia="Times New Roman" w:hAnsi="Times New Roman" w:cs="Times New Roman"/>
          <w:color w:val="000000"/>
          <w:sz w:val="24"/>
          <w:szCs w:val="24"/>
        </w:rPr>
        <w:t>pick up</w:t>
      </w:r>
      <w:proofErr w:type="spellEnd"/>
      <w:r w:rsidRPr="000F16FD">
        <w:rPr>
          <w:rFonts w:ascii="Times New Roman" w:eastAsia="Times New Roman" w:hAnsi="Times New Roman" w:cs="Times New Roman"/>
          <w:color w:val="000000"/>
          <w:sz w:val="24"/>
          <w:szCs w:val="24"/>
        </w:rPr>
        <w:t xml:space="preserve"> trucks.</w:t>
      </w:r>
      <w:r w:rsidRPr="000F16FD">
        <w:rPr>
          <w:rFonts w:ascii="Arial" w:eastAsia="Times New Roman" w:hAnsi="Arial" w:cs="Arial"/>
          <w:color w:val="000000"/>
          <w:sz w:val="27"/>
          <w:szCs w:val="27"/>
        </w:rPr>
        <w:t xml:space="preserve">   </w:t>
      </w:r>
    </w:p>
    <w:p w:rsidR="000F16FD" w:rsidRPr="000F16FD" w:rsidRDefault="000F16FD" w:rsidP="000F16FD"/>
    <w:sectPr w:rsidR="000F16FD" w:rsidRPr="000F1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1EE2"/>
    <w:multiLevelType w:val="multilevel"/>
    <w:tmpl w:val="E7CE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B30E3"/>
    <w:multiLevelType w:val="multilevel"/>
    <w:tmpl w:val="790E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D25F4"/>
    <w:multiLevelType w:val="multilevel"/>
    <w:tmpl w:val="7798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54B53"/>
    <w:multiLevelType w:val="multilevel"/>
    <w:tmpl w:val="C7E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5635E"/>
    <w:multiLevelType w:val="multilevel"/>
    <w:tmpl w:val="A77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A97295"/>
    <w:multiLevelType w:val="multilevel"/>
    <w:tmpl w:val="3D487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A96254"/>
    <w:multiLevelType w:val="multilevel"/>
    <w:tmpl w:val="F02A3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CD0A56"/>
    <w:multiLevelType w:val="multilevel"/>
    <w:tmpl w:val="56C8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513D52"/>
    <w:multiLevelType w:val="multilevel"/>
    <w:tmpl w:val="713CA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8C2D66"/>
    <w:multiLevelType w:val="multilevel"/>
    <w:tmpl w:val="CB70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B57543"/>
    <w:multiLevelType w:val="multilevel"/>
    <w:tmpl w:val="C16A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3"/>
  </w:num>
  <w:num w:numId="4">
    <w:abstractNumId w:val="4"/>
  </w:num>
  <w:num w:numId="5">
    <w:abstractNumId w:val="10"/>
  </w:num>
  <w:num w:numId="6">
    <w:abstractNumId w:val="0"/>
  </w:num>
  <w:num w:numId="7">
    <w:abstractNumId w:val="5"/>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2C"/>
    <w:rsid w:val="000F16FD"/>
    <w:rsid w:val="0037782C"/>
    <w:rsid w:val="0097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C3059-1FD6-4236-A6BB-E2E205BD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8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782C"/>
    <w:rPr>
      <w:b/>
      <w:bCs/>
    </w:rPr>
  </w:style>
  <w:style w:type="character" w:styleId="Emphasis">
    <w:name w:val="Emphasis"/>
    <w:basedOn w:val="DefaultParagraphFont"/>
    <w:uiPriority w:val="20"/>
    <w:qFormat/>
    <w:rsid w:val="0037782C"/>
    <w:rPr>
      <w:i/>
      <w:iCs/>
    </w:rPr>
  </w:style>
  <w:style w:type="paragraph" w:styleId="BalloonText">
    <w:name w:val="Balloon Text"/>
    <w:basedOn w:val="Normal"/>
    <w:link w:val="BalloonTextChar"/>
    <w:uiPriority w:val="99"/>
    <w:semiHidden/>
    <w:unhideWhenUsed/>
    <w:rsid w:val="00377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22065">
      <w:bodyDiv w:val="1"/>
      <w:marLeft w:val="0"/>
      <w:marRight w:val="0"/>
      <w:marTop w:val="0"/>
      <w:marBottom w:val="0"/>
      <w:divBdr>
        <w:top w:val="none" w:sz="0" w:space="0" w:color="auto"/>
        <w:left w:val="none" w:sz="0" w:space="0" w:color="auto"/>
        <w:bottom w:val="none" w:sz="0" w:space="0" w:color="auto"/>
        <w:right w:val="none" w:sz="0" w:space="0" w:color="auto"/>
      </w:divBdr>
    </w:div>
    <w:div w:id="457189647">
      <w:bodyDiv w:val="1"/>
      <w:marLeft w:val="0"/>
      <w:marRight w:val="0"/>
      <w:marTop w:val="0"/>
      <w:marBottom w:val="0"/>
      <w:divBdr>
        <w:top w:val="none" w:sz="0" w:space="0" w:color="auto"/>
        <w:left w:val="none" w:sz="0" w:space="0" w:color="auto"/>
        <w:bottom w:val="none" w:sz="0" w:space="0" w:color="auto"/>
        <w:right w:val="none" w:sz="0" w:space="0" w:color="auto"/>
      </w:divBdr>
    </w:div>
    <w:div w:id="1132868798">
      <w:bodyDiv w:val="1"/>
      <w:marLeft w:val="0"/>
      <w:marRight w:val="0"/>
      <w:marTop w:val="0"/>
      <w:marBottom w:val="0"/>
      <w:divBdr>
        <w:top w:val="none" w:sz="0" w:space="0" w:color="auto"/>
        <w:left w:val="none" w:sz="0" w:space="0" w:color="auto"/>
        <w:bottom w:val="none" w:sz="0" w:space="0" w:color="auto"/>
        <w:right w:val="none" w:sz="0" w:space="0" w:color="auto"/>
      </w:divBdr>
    </w:div>
    <w:div w:id="1209144002">
      <w:bodyDiv w:val="1"/>
      <w:marLeft w:val="0"/>
      <w:marRight w:val="0"/>
      <w:marTop w:val="0"/>
      <w:marBottom w:val="0"/>
      <w:divBdr>
        <w:top w:val="none" w:sz="0" w:space="0" w:color="auto"/>
        <w:left w:val="none" w:sz="0" w:space="0" w:color="auto"/>
        <w:bottom w:val="none" w:sz="0" w:space="0" w:color="auto"/>
        <w:right w:val="none" w:sz="0" w:space="0" w:color="auto"/>
      </w:divBdr>
    </w:div>
    <w:div w:id="1429693907">
      <w:bodyDiv w:val="1"/>
      <w:marLeft w:val="0"/>
      <w:marRight w:val="0"/>
      <w:marTop w:val="0"/>
      <w:marBottom w:val="0"/>
      <w:divBdr>
        <w:top w:val="none" w:sz="0" w:space="0" w:color="auto"/>
        <w:left w:val="none" w:sz="0" w:space="0" w:color="auto"/>
        <w:bottom w:val="none" w:sz="0" w:space="0" w:color="auto"/>
        <w:right w:val="none" w:sz="0" w:space="0" w:color="auto"/>
      </w:divBdr>
    </w:div>
    <w:div w:id="1493836464">
      <w:bodyDiv w:val="1"/>
      <w:marLeft w:val="0"/>
      <w:marRight w:val="0"/>
      <w:marTop w:val="0"/>
      <w:marBottom w:val="0"/>
      <w:divBdr>
        <w:top w:val="none" w:sz="0" w:space="0" w:color="auto"/>
        <w:left w:val="none" w:sz="0" w:space="0" w:color="auto"/>
        <w:bottom w:val="none" w:sz="0" w:space="0" w:color="auto"/>
        <w:right w:val="none" w:sz="0" w:space="0" w:color="auto"/>
      </w:divBdr>
    </w:div>
    <w:div w:id="1689528588">
      <w:bodyDiv w:val="1"/>
      <w:marLeft w:val="0"/>
      <w:marRight w:val="0"/>
      <w:marTop w:val="0"/>
      <w:marBottom w:val="0"/>
      <w:divBdr>
        <w:top w:val="none" w:sz="0" w:space="0" w:color="auto"/>
        <w:left w:val="none" w:sz="0" w:space="0" w:color="auto"/>
        <w:bottom w:val="none" w:sz="0" w:space="0" w:color="auto"/>
        <w:right w:val="none" w:sz="0" w:space="0" w:color="auto"/>
      </w:divBdr>
    </w:div>
    <w:div w:id="1817454645">
      <w:bodyDiv w:val="1"/>
      <w:marLeft w:val="0"/>
      <w:marRight w:val="0"/>
      <w:marTop w:val="0"/>
      <w:marBottom w:val="0"/>
      <w:divBdr>
        <w:top w:val="none" w:sz="0" w:space="0" w:color="auto"/>
        <w:left w:val="none" w:sz="0" w:space="0" w:color="auto"/>
        <w:bottom w:val="none" w:sz="0" w:space="0" w:color="auto"/>
        <w:right w:val="none" w:sz="0" w:space="0" w:color="auto"/>
      </w:divBdr>
    </w:div>
    <w:div w:id="2031183382">
      <w:bodyDiv w:val="1"/>
      <w:marLeft w:val="0"/>
      <w:marRight w:val="0"/>
      <w:marTop w:val="0"/>
      <w:marBottom w:val="0"/>
      <w:divBdr>
        <w:top w:val="none" w:sz="0" w:space="0" w:color="auto"/>
        <w:left w:val="none" w:sz="0" w:space="0" w:color="auto"/>
        <w:bottom w:val="none" w:sz="0" w:space="0" w:color="auto"/>
        <w:right w:val="none" w:sz="0" w:space="0" w:color="auto"/>
      </w:divBdr>
    </w:div>
    <w:div w:id="20660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24267</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Minor</dc:creator>
  <cp:keywords/>
  <dc:description/>
  <cp:lastModifiedBy>Mandi Minor</cp:lastModifiedBy>
  <cp:revision>1</cp:revision>
  <cp:lastPrinted>2019-10-20T18:32:00Z</cp:lastPrinted>
  <dcterms:created xsi:type="dcterms:W3CDTF">2019-10-20T18:31:00Z</dcterms:created>
  <dcterms:modified xsi:type="dcterms:W3CDTF">2019-11-15T01:05:00Z</dcterms:modified>
</cp:coreProperties>
</file>