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9F06" w14:textId="77777777" w:rsidR="00F65B54" w:rsidRDefault="00CA4ADA" w:rsidP="006C7D45">
      <w:pPr>
        <w:contextualSpacing/>
        <w:rPr>
          <w:b/>
          <w:sz w:val="32"/>
        </w:rPr>
      </w:pPr>
      <w:bookmarkStart w:id="0" w:name="_GoBack"/>
      <w:bookmarkEnd w:id="0"/>
      <w:commentRangeStart w:id="1"/>
      <w:r>
        <w:rPr>
          <w:b/>
          <w:sz w:val="32"/>
        </w:rPr>
        <w:t xml:space="preserve">Shelby County </w:t>
      </w:r>
      <w:commentRangeEnd w:id="1"/>
      <w:r w:rsidR="00257C32">
        <w:rPr>
          <w:rStyle w:val="CommentReference"/>
        </w:rPr>
        <w:commentReference w:id="1"/>
      </w:r>
      <w:r w:rsidR="00163D94">
        <w:rPr>
          <w:b/>
          <w:sz w:val="32"/>
        </w:rPr>
        <w:t>Expands</w:t>
      </w:r>
      <w:r w:rsidR="00163D94" w:rsidRPr="00177ECE">
        <w:rPr>
          <w:b/>
          <w:sz w:val="32"/>
        </w:rPr>
        <w:t xml:space="preserve"> </w:t>
      </w:r>
      <w:r w:rsidR="00963874" w:rsidRPr="00963874">
        <w:rPr>
          <w:b/>
          <w:i/>
          <w:sz w:val="32"/>
        </w:rPr>
        <w:t>Eureka Math</w:t>
      </w:r>
      <w:r>
        <w:rPr>
          <w:b/>
          <w:sz w:val="32"/>
        </w:rPr>
        <w:t xml:space="preserve"> </w:t>
      </w:r>
      <w:r w:rsidR="00163D94">
        <w:rPr>
          <w:b/>
          <w:sz w:val="32"/>
        </w:rPr>
        <w:t xml:space="preserve">District Wide </w:t>
      </w:r>
    </w:p>
    <w:p w14:paraId="44C29753" w14:textId="77777777" w:rsidR="00C16B1D" w:rsidRDefault="00C16B1D" w:rsidP="006C7D45">
      <w:pPr>
        <w:contextualSpacing/>
        <w:rPr>
          <w:b/>
          <w:sz w:val="32"/>
        </w:rPr>
      </w:pPr>
    </w:p>
    <w:p w14:paraId="78342570" w14:textId="77777777" w:rsidR="00163D94" w:rsidRPr="00F74F9E" w:rsidRDefault="00163D94" w:rsidP="006C7D45">
      <w:pPr>
        <w:contextualSpacing/>
        <w:rPr>
          <w:rFonts w:cs="Arial"/>
          <w:b/>
          <w:i/>
        </w:rPr>
      </w:pPr>
      <w:r w:rsidRPr="00F74F9E">
        <w:rPr>
          <w:rFonts w:cs="Arial"/>
          <w:b/>
          <w:i/>
        </w:rPr>
        <w:t>‘I never thought they would get it, but they did.’</w:t>
      </w:r>
      <w:r>
        <w:rPr>
          <w:rFonts w:cs="Arial"/>
          <w:b/>
          <w:i/>
        </w:rPr>
        <w:t xml:space="preserve"> </w:t>
      </w:r>
      <w:r w:rsidRPr="00F74F9E">
        <w:rPr>
          <w:rFonts w:cs="Arial"/>
          <w:b/>
        </w:rPr>
        <w:t xml:space="preserve">– </w:t>
      </w:r>
      <w:r w:rsidR="00013F4B" w:rsidRPr="00F74F9E">
        <w:rPr>
          <w:rFonts w:cs="Arial"/>
          <w:b/>
        </w:rPr>
        <w:t xml:space="preserve">exceeding </w:t>
      </w:r>
      <w:r w:rsidRPr="00F74F9E">
        <w:rPr>
          <w:rFonts w:cs="Arial"/>
          <w:b/>
        </w:rPr>
        <w:t>expectations</w:t>
      </w:r>
      <w:r>
        <w:rPr>
          <w:rFonts w:cs="Arial"/>
          <w:b/>
          <w:i/>
        </w:rPr>
        <w:t>.</w:t>
      </w:r>
    </w:p>
    <w:p w14:paraId="038D352C" w14:textId="77777777" w:rsidR="0020605B" w:rsidRDefault="0020605B" w:rsidP="006C7D45">
      <w:pPr>
        <w:contextualSpacing/>
        <w:rPr>
          <w:b/>
          <w:sz w:val="32"/>
        </w:rPr>
      </w:pPr>
    </w:p>
    <w:p w14:paraId="5B3D99A5" w14:textId="77777777" w:rsidR="0088037E" w:rsidRDefault="00F907F2" w:rsidP="006C7D45">
      <w:pPr>
        <w:contextualSpacing/>
        <w:rPr>
          <w:i/>
        </w:rPr>
      </w:pPr>
      <w:r w:rsidRPr="00707BA7">
        <w:t xml:space="preserve">Confronted with changes in state mathematics standards, </w:t>
      </w:r>
      <w:r w:rsidR="003F205C" w:rsidRPr="00707BA7">
        <w:t>educators</w:t>
      </w:r>
      <w:r w:rsidR="003C22CF" w:rsidRPr="00707BA7">
        <w:t xml:space="preserve"> </w:t>
      </w:r>
      <w:r w:rsidR="003F205C" w:rsidRPr="00707BA7">
        <w:t xml:space="preserve">in </w:t>
      </w:r>
      <w:r w:rsidRPr="00707BA7">
        <w:t>Shelby County</w:t>
      </w:r>
      <w:r w:rsidR="00522311" w:rsidRPr="00707BA7">
        <w:t xml:space="preserve"> Schools</w:t>
      </w:r>
      <w:r w:rsidRPr="00707BA7">
        <w:t>, Tennessee</w:t>
      </w:r>
      <w:r w:rsidR="00F6331C" w:rsidRPr="00707BA7">
        <w:t>’s largest district</w:t>
      </w:r>
      <w:r w:rsidR="00582AAB" w:rsidRPr="00707BA7">
        <w:t>,</w:t>
      </w:r>
      <w:r w:rsidRPr="00707BA7">
        <w:t xml:space="preserve"> </w:t>
      </w:r>
      <w:r w:rsidR="00F8388C" w:rsidRPr="00707BA7">
        <w:t xml:space="preserve">leapt </w:t>
      </w:r>
      <w:r w:rsidR="00582AAB" w:rsidRPr="00707BA7">
        <w:t xml:space="preserve">at </w:t>
      </w:r>
      <w:r w:rsidR="00F8388C" w:rsidRPr="00707BA7">
        <w:t>the opportunity to</w:t>
      </w:r>
      <w:r w:rsidR="004D6E43" w:rsidRPr="00707BA7">
        <w:t xml:space="preserve"> introduce</w:t>
      </w:r>
      <w:r w:rsidR="00DD687B" w:rsidRPr="00707BA7">
        <w:t xml:space="preserve"> a more rigorous</w:t>
      </w:r>
      <w:r w:rsidR="00F8388C" w:rsidRPr="00707BA7">
        <w:t xml:space="preserve"> </w:t>
      </w:r>
      <w:r w:rsidR="00163D94">
        <w:t xml:space="preserve">and </w:t>
      </w:r>
      <w:proofErr w:type="gramStart"/>
      <w:r w:rsidR="00163D94">
        <w:t>high quality</w:t>
      </w:r>
      <w:proofErr w:type="gramEnd"/>
      <w:r w:rsidR="00163D94">
        <w:t xml:space="preserve"> </w:t>
      </w:r>
      <w:r w:rsidR="00F8388C" w:rsidRPr="00707BA7">
        <w:t>curriculum</w:t>
      </w:r>
      <w:r w:rsidRPr="00707BA7">
        <w:t xml:space="preserve">. This led them to pilot </w:t>
      </w:r>
      <w:r w:rsidR="00963874" w:rsidRPr="00707BA7">
        <w:rPr>
          <w:i/>
        </w:rPr>
        <w:t>Eureka Math</w:t>
      </w:r>
      <w:r w:rsidR="00F6331C" w:rsidRPr="00707BA7">
        <w:t xml:space="preserve"> </w:t>
      </w:r>
      <w:r w:rsidR="0086280B" w:rsidRPr="00707BA7">
        <w:t xml:space="preserve">in 18 </w:t>
      </w:r>
      <w:r w:rsidR="00BA3578" w:rsidRPr="00707BA7">
        <w:t xml:space="preserve">of the district’s </w:t>
      </w:r>
      <w:r w:rsidR="0086280B" w:rsidRPr="00707BA7">
        <w:t>schools</w:t>
      </w:r>
      <w:r w:rsidR="005C1FAC" w:rsidRPr="00707BA7">
        <w:t xml:space="preserve"> </w:t>
      </w:r>
      <w:r w:rsidR="00E03365" w:rsidRPr="00707BA7">
        <w:t>during</w:t>
      </w:r>
      <w:r w:rsidR="00092FEF" w:rsidRPr="00707BA7">
        <w:t xml:space="preserve"> </w:t>
      </w:r>
      <w:r w:rsidR="005C1FAC" w:rsidRPr="00707BA7">
        <w:t>the 2016</w:t>
      </w:r>
      <w:r w:rsidR="00092FEF" w:rsidRPr="00707BA7">
        <w:t>-2017</w:t>
      </w:r>
      <w:r w:rsidR="005C1FAC" w:rsidRPr="00707BA7">
        <w:t xml:space="preserve"> academic year</w:t>
      </w:r>
      <w:r w:rsidR="00280C76" w:rsidRPr="00707BA7">
        <w:t>.</w:t>
      </w:r>
      <w:r w:rsidR="00042FB4" w:rsidRPr="00707BA7">
        <w:t xml:space="preserve"> T</w:t>
      </w:r>
      <w:r w:rsidR="00735CAF" w:rsidRPr="00707BA7">
        <w:t>hey are taking the curriculum district-wide for the 2017-18 academic year</w:t>
      </w:r>
      <w:r w:rsidR="00E87CD3" w:rsidRPr="00707BA7">
        <w:t xml:space="preserve"> to expand on its success</w:t>
      </w:r>
      <w:r w:rsidR="00042FB4" w:rsidRPr="00707BA7">
        <w:t>.</w:t>
      </w:r>
    </w:p>
    <w:p w14:paraId="653C45C7" w14:textId="77777777" w:rsidR="0088037E" w:rsidRDefault="0088037E" w:rsidP="006C7D45">
      <w:pPr>
        <w:contextualSpacing/>
        <w:rPr>
          <w:i/>
        </w:rPr>
      </w:pPr>
    </w:p>
    <w:p w14:paraId="544DC047" w14:textId="77777777" w:rsidR="0088037E" w:rsidRPr="00707BA7" w:rsidRDefault="0088037E" w:rsidP="006C7D45">
      <w:pPr>
        <w:contextualSpacing/>
      </w:pPr>
      <w:r w:rsidRPr="00707BA7">
        <w:t>As distr</w:t>
      </w:r>
      <w:r w:rsidR="00F65B54" w:rsidRPr="00707BA7">
        <w:t xml:space="preserve">ict staff, </w:t>
      </w:r>
      <w:proofErr w:type="spellStart"/>
      <w:r w:rsidR="00F65B54" w:rsidRPr="00707BA7">
        <w:t>Thomasena</w:t>
      </w:r>
      <w:proofErr w:type="spellEnd"/>
      <w:r w:rsidR="00F65B54" w:rsidRPr="00707BA7">
        <w:t xml:space="preserve"> </w:t>
      </w:r>
      <w:proofErr w:type="spellStart"/>
      <w:r w:rsidR="00F65B54" w:rsidRPr="00707BA7">
        <w:t>Stuckett</w:t>
      </w:r>
      <w:proofErr w:type="spellEnd"/>
      <w:r w:rsidR="00F65B54" w:rsidRPr="00707BA7">
        <w:t>, Instructional Support M</w:t>
      </w:r>
      <w:r w:rsidRPr="00707BA7">
        <w:t>anager, and Christine</w:t>
      </w:r>
      <w:r w:rsidR="00F65B54" w:rsidRPr="00707BA7">
        <w:t xml:space="preserve"> Bingham, K-12 Math Curriculum and Instruction, had more than a front row seat to th</w:t>
      </w:r>
      <w:r w:rsidR="00F65B54">
        <w:t xml:space="preserve">e pilot, they drove the process and </w:t>
      </w:r>
      <w:r w:rsidR="00F25402">
        <w:t>could course-correct as needed, giving them invaluable insight to the journey.</w:t>
      </w:r>
    </w:p>
    <w:p w14:paraId="45D64D97" w14:textId="77777777" w:rsidR="002C612C" w:rsidRDefault="002C612C" w:rsidP="006C7D45">
      <w:pPr>
        <w:contextualSpacing/>
        <w:rPr>
          <w:i/>
        </w:rPr>
      </w:pPr>
    </w:p>
    <w:p w14:paraId="496B85FA" w14:textId="77777777" w:rsidR="00F65B54" w:rsidRDefault="000A2DA4" w:rsidP="006C7D45">
      <w:pPr>
        <w:pStyle w:val="NoSpacing"/>
        <w:contextualSpacing/>
        <w:rPr>
          <w:rFonts w:ascii="Cambria" w:hAnsi="Cambria" w:cs="Arial"/>
          <w:b/>
        </w:rPr>
      </w:pPr>
      <w:r>
        <w:rPr>
          <w:rFonts w:ascii="Cambria" w:hAnsi="Cambria" w:cs="Arial"/>
          <w:b/>
        </w:rPr>
        <w:t>Reach High and Focus on Long-Term Goals</w:t>
      </w:r>
    </w:p>
    <w:p w14:paraId="3CFFA5C8" w14:textId="77777777" w:rsidR="00092FEF" w:rsidRPr="006C7D45" w:rsidRDefault="00092FEF" w:rsidP="006C7D45">
      <w:pPr>
        <w:pStyle w:val="NoSpacing"/>
        <w:contextualSpacing/>
        <w:rPr>
          <w:rFonts w:ascii="Cambria" w:hAnsi="Cambria" w:cs="Arial"/>
          <w:b/>
        </w:rPr>
      </w:pPr>
    </w:p>
    <w:p w14:paraId="3687BAF4" w14:textId="77777777" w:rsidR="00092FEF" w:rsidRDefault="00D662D7" w:rsidP="006C7D45">
      <w:pPr>
        <w:pStyle w:val="NoSpacing"/>
        <w:contextualSpacing/>
        <w:rPr>
          <w:rFonts w:cs="Arial"/>
        </w:rPr>
      </w:pPr>
      <w:r>
        <w:rPr>
          <w:rFonts w:ascii="Cambria" w:hAnsi="Cambria" w:cs="Arial"/>
        </w:rPr>
        <w:t xml:space="preserve">After merging with the Memphis school system and a shift to the more challenging </w:t>
      </w:r>
      <w:proofErr w:type="spellStart"/>
      <w:r>
        <w:rPr>
          <w:rFonts w:ascii="Cambria" w:hAnsi="Cambria" w:cs="Arial"/>
        </w:rPr>
        <w:t>TNReady</w:t>
      </w:r>
      <w:proofErr w:type="spellEnd"/>
      <w:r>
        <w:rPr>
          <w:rFonts w:ascii="Cambria" w:hAnsi="Cambria" w:cs="Arial"/>
        </w:rPr>
        <w:t xml:space="preserve"> test, administration was eager to up their game. </w:t>
      </w:r>
      <w:r w:rsidR="00092FEF" w:rsidRPr="002E49C8">
        <w:rPr>
          <w:rFonts w:ascii="Cambria" w:hAnsi="Cambria" w:cs="Arial"/>
        </w:rPr>
        <w:t>“</w:t>
      </w:r>
      <w:r w:rsidR="00092FEF" w:rsidRPr="00E805A1">
        <w:rPr>
          <w:rFonts w:ascii="Cambria" w:hAnsi="Cambria" w:cs="Arial"/>
          <w:i/>
        </w:rPr>
        <w:t>At the outset, improving overall curriculum rigor was a primary consideration</w:t>
      </w:r>
      <w:r w:rsidR="00092FEF">
        <w:rPr>
          <w:rFonts w:ascii="Cambria" w:hAnsi="Cambria" w:cs="Arial"/>
        </w:rPr>
        <w:t xml:space="preserve">.” </w:t>
      </w:r>
      <w:proofErr w:type="spellStart"/>
      <w:r w:rsidR="00092FEF">
        <w:rPr>
          <w:rFonts w:ascii="Cambria" w:hAnsi="Cambria" w:cs="Arial"/>
        </w:rPr>
        <w:t>Stuckett</w:t>
      </w:r>
      <w:proofErr w:type="spellEnd"/>
      <w:r w:rsidR="006C7D45">
        <w:rPr>
          <w:rFonts w:cs="Arial"/>
        </w:rPr>
        <w:t xml:space="preserve"> </w:t>
      </w:r>
      <w:r w:rsidR="00620EBA">
        <w:rPr>
          <w:rFonts w:ascii="Cambria" w:hAnsi="Cambria" w:cs="Arial"/>
        </w:rPr>
        <w:t>elaborates</w:t>
      </w:r>
      <w:r w:rsidR="00092FEF">
        <w:rPr>
          <w:rFonts w:ascii="Cambria" w:hAnsi="Cambria" w:cs="Arial"/>
        </w:rPr>
        <w:t>, “</w:t>
      </w:r>
      <w:r w:rsidR="00092FEF" w:rsidRPr="00E805A1">
        <w:rPr>
          <w:rFonts w:ascii="Cambria" w:hAnsi="Cambria" w:cs="Arial"/>
          <w:i/>
        </w:rPr>
        <w:t xml:space="preserve">Our superintendent was really intent on, and outspoken about, making sure we had challenging content in front of our students. Part of that is making sure the materials are rigorous, which we believe </w:t>
      </w:r>
      <w:r w:rsidR="000C444B" w:rsidRPr="00707BA7">
        <w:rPr>
          <w:rFonts w:ascii="Cambria" w:hAnsi="Cambria" w:cs="Arial"/>
        </w:rPr>
        <w:t>Eureka Math</w:t>
      </w:r>
      <w:r w:rsidR="00092FEF" w:rsidRPr="00E805A1">
        <w:rPr>
          <w:rFonts w:ascii="Cambria" w:hAnsi="Cambria" w:cs="Arial"/>
          <w:i/>
        </w:rPr>
        <w:t xml:space="preserve"> supports</w:t>
      </w:r>
      <w:r w:rsidR="00092FEF" w:rsidRPr="002E49C8">
        <w:rPr>
          <w:rFonts w:ascii="Cambria" w:hAnsi="Cambria" w:cs="Arial"/>
        </w:rPr>
        <w:t>.”</w:t>
      </w:r>
      <w:r w:rsidR="00092FEF" w:rsidRPr="00092FEF">
        <w:rPr>
          <w:rFonts w:cs="Arial"/>
        </w:rPr>
        <w:t xml:space="preserve"> </w:t>
      </w:r>
    </w:p>
    <w:p w14:paraId="101BFF8E" w14:textId="77777777" w:rsidR="006C7D45" w:rsidRDefault="006C7D45" w:rsidP="006C7D45">
      <w:pPr>
        <w:pStyle w:val="NoSpacing"/>
        <w:contextualSpacing/>
        <w:rPr>
          <w:rFonts w:cs="Arial"/>
        </w:rPr>
      </w:pPr>
    </w:p>
    <w:p w14:paraId="1D27A70E" w14:textId="77777777" w:rsidR="007E6C04" w:rsidRDefault="00E805A1" w:rsidP="006C7D45">
      <w:pPr>
        <w:pStyle w:val="NoSpacing"/>
        <w:contextualSpacing/>
        <w:rPr>
          <w:rFonts w:cs="Arial"/>
          <w:i/>
        </w:rPr>
      </w:pPr>
      <w:r>
        <w:rPr>
          <w:rFonts w:cs="Arial"/>
        </w:rPr>
        <w:t>Educators from the district</w:t>
      </w:r>
      <w:r w:rsidR="00092FEF">
        <w:rPr>
          <w:rFonts w:cs="Arial"/>
        </w:rPr>
        <w:t xml:space="preserve"> who led the implementation emphasize</w:t>
      </w:r>
      <w:r w:rsidR="00EB7FD2">
        <w:rPr>
          <w:rFonts w:cs="Arial"/>
        </w:rPr>
        <w:t>d</w:t>
      </w:r>
      <w:r w:rsidR="00092FEF" w:rsidRPr="009D251C">
        <w:rPr>
          <w:rFonts w:cs="Arial"/>
        </w:rPr>
        <w:t xml:space="preserve"> </w:t>
      </w:r>
      <w:r w:rsidR="00092FEF">
        <w:rPr>
          <w:rFonts w:cs="Arial"/>
        </w:rPr>
        <w:t>that it is</w:t>
      </w:r>
      <w:r w:rsidR="00092FEF" w:rsidRPr="009D251C">
        <w:rPr>
          <w:rFonts w:cs="Arial"/>
        </w:rPr>
        <w:t xml:space="preserve"> critical to prepare and customize </w:t>
      </w:r>
      <w:r w:rsidR="00092FEF">
        <w:rPr>
          <w:rFonts w:cs="Arial"/>
        </w:rPr>
        <w:t>the curriculum</w:t>
      </w:r>
      <w:r w:rsidR="00092FEF" w:rsidRPr="009D251C">
        <w:rPr>
          <w:rFonts w:cs="Arial"/>
        </w:rPr>
        <w:t xml:space="preserve"> so teachers</w:t>
      </w:r>
      <w:r w:rsidR="00092FEF">
        <w:rPr>
          <w:rFonts w:cs="Arial"/>
        </w:rPr>
        <w:t xml:space="preserve"> can best use the </w:t>
      </w:r>
      <w:r w:rsidR="00092FEF" w:rsidRPr="009D251C">
        <w:rPr>
          <w:rFonts w:cs="Arial"/>
        </w:rPr>
        <w:t>material and plan lessons</w:t>
      </w:r>
      <w:r w:rsidR="00092FEF">
        <w:rPr>
          <w:rFonts w:cs="Arial"/>
        </w:rPr>
        <w:t xml:space="preserve"> to accommodate these shifts</w:t>
      </w:r>
      <w:r w:rsidR="00092FEF" w:rsidRPr="009D251C">
        <w:rPr>
          <w:rFonts w:cs="Arial"/>
        </w:rPr>
        <w:t>.</w:t>
      </w:r>
      <w:r w:rsidR="00092FEF">
        <w:rPr>
          <w:rFonts w:cs="Arial"/>
        </w:rPr>
        <w:t xml:space="preserve"> </w:t>
      </w:r>
      <w:proofErr w:type="spellStart"/>
      <w:r w:rsidR="009F7DFE">
        <w:rPr>
          <w:rFonts w:cs="Arial"/>
        </w:rPr>
        <w:t>Stuckett</w:t>
      </w:r>
      <w:proofErr w:type="spellEnd"/>
      <w:r w:rsidR="009F7DFE" w:rsidRPr="009D251C">
        <w:rPr>
          <w:rFonts w:cs="Arial"/>
        </w:rPr>
        <w:t xml:space="preserve"> </w:t>
      </w:r>
      <w:r w:rsidR="00620EBA">
        <w:rPr>
          <w:rStyle w:val="CommentReference"/>
          <w:vanish/>
        </w:rPr>
        <w:commentReference w:id="2"/>
      </w:r>
      <w:r w:rsidR="00EB7FD2">
        <w:rPr>
          <w:rFonts w:cs="Arial"/>
        </w:rPr>
        <w:t>noted that</w:t>
      </w:r>
      <w:r w:rsidR="00092FEF" w:rsidRPr="009D251C">
        <w:rPr>
          <w:rFonts w:cs="Arial"/>
        </w:rPr>
        <w:t xml:space="preserve"> “</w:t>
      </w:r>
      <w:r w:rsidR="00092FEF" w:rsidRPr="00E805A1">
        <w:rPr>
          <w:rFonts w:cs="Arial"/>
          <w:i/>
        </w:rPr>
        <w:t>Pilot schools didn’t see</w:t>
      </w:r>
      <w:r w:rsidR="00522311">
        <w:rPr>
          <w:rFonts w:cs="Arial"/>
          <w:i/>
        </w:rPr>
        <w:t xml:space="preserve"> a</w:t>
      </w:r>
      <w:r w:rsidR="00092FEF" w:rsidRPr="00E805A1">
        <w:rPr>
          <w:rFonts w:cs="Arial"/>
          <w:i/>
        </w:rPr>
        <w:t xml:space="preserve"> significant change in students’ understanding until later in the fall and sometimes not until spring.</w:t>
      </w:r>
      <w:r w:rsidR="00620EBA">
        <w:rPr>
          <w:rFonts w:cs="Arial"/>
          <w:i/>
        </w:rPr>
        <w:t>”</w:t>
      </w:r>
    </w:p>
    <w:p w14:paraId="15408DF8" w14:textId="77777777" w:rsidR="00EB7FD2" w:rsidRDefault="00EB7FD2" w:rsidP="006C7D45">
      <w:pPr>
        <w:pStyle w:val="NoSpacing"/>
        <w:contextualSpacing/>
        <w:rPr>
          <w:rFonts w:cs="Arial"/>
        </w:rPr>
      </w:pPr>
    </w:p>
    <w:p w14:paraId="68931A50" w14:textId="77777777" w:rsidR="00EB7FD2" w:rsidRDefault="00EB7FD2" w:rsidP="00EB7FD2">
      <w:pPr>
        <w:pStyle w:val="NoSpacing"/>
        <w:contextualSpacing/>
        <w:rPr>
          <w:rFonts w:cs="Arial"/>
          <w:b/>
        </w:rPr>
      </w:pPr>
      <w:r>
        <w:rPr>
          <w:rFonts w:cs="Arial"/>
          <w:b/>
        </w:rPr>
        <w:t>Support for Teachers and Parents is Essential</w:t>
      </w:r>
    </w:p>
    <w:p w14:paraId="6E656A3E" w14:textId="77777777" w:rsidR="00EB7FD2" w:rsidRDefault="00EB7FD2" w:rsidP="006C7D45">
      <w:pPr>
        <w:pStyle w:val="NoSpacing"/>
        <w:contextualSpacing/>
        <w:rPr>
          <w:rFonts w:cs="Arial"/>
        </w:rPr>
      </w:pPr>
    </w:p>
    <w:p w14:paraId="43A9BE0A" w14:textId="77777777" w:rsidR="00E805A1" w:rsidRDefault="00486FB7" w:rsidP="006C7D45">
      <w:pPr>
        <w:pStyle w:val="NoSpacing"/>
        <w:contextualSpacing/>
        <w:rPr>
          <w:rFonts w:cs="Arial"/>
        </w:rPr>
      </w:pPr>
      <w:r>
        <w:rPr>
          <w:rFonts w:cs="Arial"/>
        </w:rPr>
        <w:t>As they learned from the pilot, a key component to s</w:t>
      </w:r>
      <w:r w:rsidR="00E805A1">
        <w:rPr>
          <w:rFonts w:cs="Arial"/>
        </w:rPr>
        <w:t xml:space="preserve">uccessful implementation </w:t>
      </w:r>
      <w:r>
        <w:rPr>
          <w:rFonts w:cs="Arial"/>
        </w:rPr>
        <w:t>was</w:t>
      </w:r>
      <w:r w:rsidR="00E805A1">
        <w:rPr>
          <w:rFonts w:cs="Arial"/>
        </w:rPr>
        <w:t xml:space="preserve"> professional development for teachers. During the summer of 2016, Shelby County Schools offered </w:t>
      </w:r>
      <w:r w:rsidR="006C7D45">
        <w:rPr>
          <w:rFonts w:cs="Arial"/>
        </w:rPr>
        <w:t xml:space="preserve">over 800 </w:t>
      </w:r>
      <w:r w:rsidR="00E805A1">
        <w:rPr>
          <w:rFonts w:cs="Arial"/>
        </w:rPr>
        <w:t>PD</w:t>
      </w:r>
      <w:r w:rsidR="00163D94">
        <w:rPr>
          <w:rFonts w:cs="Arial"/>
        </w:rPr>
        <w:t xml:space="preserve"> (Professional Development)</w:t>
      </w:r>
      <w:r w:rsidR="00E805A1">
        <w:rPr>
          <w:rFonts w:cs="Arial"/>
        </w:rPr>
        <w:t xml:space="preserve"> sessions in the district</w:t>
      </w:r>
      <w:r w:rsidR="006C7D45">
        <w:rPr>
          <w:rFonts w:cs="Arial"/>
        </w:rPr>
        <w:t xml:space="preserve">. </w:t>
      </w:r>
      <w:r w:rsidR="00A123B5">
        <w:rPr>
          <w:rFonts w:cs="Arial"/>
        </w:rPr>
        <w:t>The following year</w:t>
      </w:r>
      <w:r w:rsidR="00E805A1">
        <w:rPr>
          <w:rFonts w:cs="Arial"/>
        </w:rPr>
        <w:t xml:space="preserve">, that number jumped to </w:t>
      </w:r>
      <w:r w:rsidR="006C7D45">
        <w:rPr>
          <w:rFonts w:cs="Arial"/>
        </w:rPr>
        <w:t xml:space="preserve">over </w:t>
      </w:r>
      <w:r w:rsidR="00F74F9E">
        <w:rPr>
          <w:rFonts w:cs="Arial"/>
        </w:rPr>
        <w:t>a</w:t>
      </w:r>
      <w:r w:rsidR="009F7DFE">
        <w:rPr>
          <w:rFonts w:cs="Arial"/>
        </w:rPr>
        <w:t xml:space="preserve"> thousand</w:t>
      </w:r>
      <w:r w:rsidR="0002476D">
        <w:rPr>
          <w:rFonts w:cs="Arial"/>
        </w:rPr>
        <w:t xml:space="preserve">. </w:t>
      </w:r>
      <w:proofErr w:type="spellStart"/>
      <w:r w:rsidR="009F7DFE">
        <w:rPr>
          <w:rFonts w:cs="Arial"/>
        </w:rPr>
        <w:t>Stuckett</w:t>
      </w:r>
      <w:proofErr w:type="spellEnd"/>
      <w:r w:rsidR="0002476D">
        <w:rPr>
          <w:rFonts w:cs="Arial"/>
        </w:rPr>
        <w:t xml:space="preserve"> advised, “</w:t>
      </w:r>
      <w:r w:rsidR="0002476D" w:rsidRPr="00E805A1">
        <w:rPr>
          <w:rFonts w:cs="Arial"/>
          <w:i/>
        </w:rPr>
        <w:t>I suggest really thinking through how you roll out your PD. Focus on what teachers need and when they need it.</w:t>
      </w:r>
      <w:r w:rsidR="0002476D" w:rsidRPr="009D251C">
        <w:rPr>
          <w:rFonts w:cs="Arial"/>
        </w:rPr>
        <w:t>”</w:t>
      </w:r>
      <w:r w:rsidR="0002476D">
        <w:rPr>
          <w:rFonts w:cs="Arial"/>
        </w:rPr>
        <w:t xml:space="preserve"> Shelby County </w:t>
      </w:r>
      <w:r w:rsidR="00EC41AD">
        <w:rPr>
          <w:rFonts w:cs="Arial"/>
        </w:rPr>
        <w:t>participated in</w:t>
      </w:r>
      <w:r w:rsidR="0002476D">
        <w:rPr>
          <w:rFonts w:cs="Arial"/>
        </w:rPr>
        <w:t xml:space="preserve"> </w:t>
      </w:r>
      <w:r w:rsidR="006C7D45">
        <w:rPr>
          <w:rFonts w:cs="Arial"/>
        </w:rPr>
        <w:t>“M</w:t>
      </w:r>
      <w:r w:rsidR="00E805A1">
        <w:rPr>
          <w:rFonts w:cs="Arial"/>
        </w:rPr>
        <w:t xml:space="preserve">odule </w:t>
      </w:r>
      <w:r w:rsidR="006C7D45">
        <w:rPr>
          <w:rFonts w:cs="Arial"/>
        </w:rPr>
        <w:t>S</w:t>
      </w:r>
      <w:r w:rsidR="00E805A1">
        <w:rPr>
          <w:rFonts w:cs="Arial"/>
        </w:rPr>
        <w:t>tudies</w:t>
      </w:r>
      <w:r w:rsidR="006C7D45">
        <w:rPr>
          <w:rFonts w:cs="Arial"/>
        </w:rPr>
        <w:t>”</w:t>
      </w:r>
      <w:r w:rsidR="00E805A1" w:rsidRPr="009D251C">
        <w:rPr>
          <w:rFonts w:cs="Arial"/>
        </w:rPr>
        <w:t xml:space="preserve"> </w:t>
      </w:r>
      <w:r w:rsidR="006C7D45">
        <w:rPr>
          <w:rFonts w:cs="Arial"/>
        </w:rPr>
        <w:t>and</w:t>
      </w:r>
      <w:r w:rsidR="00E805A1" w:rsidRPr="009D251C">
        <w:rPr>
          <w:rFonts w:cs="Arial"/>
        </w:rPr>
        <w:t xml:space="preserve"> </w:t>
      </w:r>
      <w:r w:rsidR="006C7D45">
        <w:rPr>
          <w:rFonts w:cs="Arial"/>
        </w:rPr>
        <w:t>“</w:t>
      </w:r>
      <w:r w:rsidR="006C7D45" w:rsidRPr="00707BA7">
        <w:t>P</w:t>
      </w:r>
      <w:r w:rsidR="00E805A1" w:rsidRPr="00707BA7">
        <w:t>repar</w:t>
      </w:r>
      <w:r w:rsidR="006C7D45" w:rsidRPr="00707BA7">
        <w:t>ation</w:t>
      </w:r>
      <w:r w:rsidR="00E805A1" w:rsidRPr="00707BA7">
        <w:t xml:space="preserve"> and </w:t>
      </w:r>
      <w:r w:rsidR="006C7D45" w:rsidRPr="00707BA7">
        <w:t>C</w:t>
      </w:r>
      <w:r w:rsidR="00E805A1" w:rsidRPr="00707BA7">
        <w:t>ustomiz</w:t>
      </w:r>
      <w:r w:rsidR="006C7D45" w:rsidRPr="00707BA7">
        <w:t>ation of</w:t>
      </w:r>
      <w:r w:rsidR="00E805A1" w:rsidRPr="00707BA7">
        <w:t xml:space="preserve"> Eureka Math </w:t>
      </w:r>
      <w:r w:rsidR="006C7D45" w:rsidRPr="00707BA7">
        <w:t>L</w:t>
      </w:r>
      <w:r w:rsidR="00E805A1" w:rsidRPr="00707BA7">
        <w:t xml:space="preserve">essons and </w:t>
      </w:r>
      <w:r w:rsidR="006C7D45" w:rsidRPr="00707BA7">
        <w:t>M</w:t>
      </w:r>
      <w:r w:rsidR="00E805A1" w:rsidRPr="00707BA7">
        <w:t>odules</w:t>
      </w:r>
      <w:r w:rsidR="006C7D45" w:rsidRPr="00707BA7">
        <w:t>”</w:t>
      </w:r>
      <w:r w:rsidR="0002476D">
        <w:rPr>
          <w:rFonts w:cs="Arial"/>
        </w:rPr>
        <w:t xml:space="preserve"> PD</w:t>
      </w:r>
      <w:r w:rsidR="00E805A1" w:rsidRPr="009D251C">
        <w:rPr>
          <w:rFonts w:cs="Arial"/>
        </w:rPr>
        <w:t xml:space="preserve"> </w:t>
      </w:r>
      <w:r>
        <w:rPr>
          <w:rFonts w:cs="Arial"/>
        </w:rPr>
        <w:t xml:space="preserve">sessions from Great Minds </w:t>
      </w:r>
      <w:r w:rsidR="00E805A1">
        <w:rPr>
          <w:rFonts w:cs="Arial"/>
        </w:rPr>
        <w:t>to refine</w:t>
      </w:r>
      <w:r w:rsidR="00E805A1" w:rsidRPr="009D251C">
        <w:rPr>
          <w:rFonts w:cs="Arial"/>
        </w:rPr>
        <w:t xml:space="preserve"> teachers</w:t>
      </w:r>
      <w:r w:rsidR="00E805A1">
        <w:rPr>
          <w:rFonts w:cs="Arial"/>
        </w:rPr>
        <w:t>’</w:t>
      </w:r>
      <w:r w:rsidR="00E805A1" w:rsidRPr="009D251C">
        <w:rPr>
          <w:rFonts w:cs="Arial"/>
        </w:rPr>
        <w:t xml:space="preserve"> focus </w:t>
      </w:r>
      <w:r w:rsidR="00E805A1">
        <w:rPr>
          <w:rFonts w:cs="Arial"/>
        </w:rPr>
        <w:t xml:space="preserve">and help them </w:t>
      </w:r>
      <w:r w:rsidR="009F7DFE">
        <w:rPr>
          <w:rFonts w:cs="Arial"/>
        </w:rPr>
        <w:t xml:space="preserve">decide </w:t>
      </w:r>
      <w:r w:rsidR="00E805A1">
        <w:rPr>
          <w:rFonts w:cs="Arial"/>
        </w:rPr>
        <w:t>what to omit. D</w:t>
      </w:r>
      <w:r w:rsidR="00E805A1" w:rsidRPr="009D251C">
        <w:rPr>
          <w:rFonts w:cs="Arial"/>
        </w:rPr>
        <w:t xml:space="preserve">istrict math coaches </w:t>
      </w:r>
      <w:r w:rsidR="00E805A1">
        <w:rPr>
          <w:rFonts w:cs="Arial"/>
        </w:rPr>
        <w:t>provided</w:t>
      </w:r>
      <w:r w:rsidR="00163D94">
        <w:rPr>
          <w:rFonts w:cs="Arial"/>
        </w:rPr>
        <w:t xml:space="preserve"> on-going </w:t>
      </w:r>
      <w:r w:rsidR="00E805A1" w:rsidRPr="009D251C">
        <w:rPr>
          <w:rFonts w:cs="Arial"/>
        </w:rPr>
        <w:t xml:space="preserve">support for </w:t>
      </w:r>
      <w:r w:rsidR="00E805A1">
        <w:rPr>
          <w:rFonts w:cs="Arial"/>
        </w:rPr>
        <w:t>the teachers.</w:t>
      </w:r>
    </w:p>
    <w:p w14:paraId="61EC66AA" w14:textId="77777777" w:rsidR="000A2DA4" w:rsidRDefault="000A2DA4" w:rsidP="006C7D45">
      <w:pPr>
        <w:pStyle w:val="NoSpacing"/>
        <w:contextualSpacing/>
        <w:rPr>
          <w:rFonts w:cs="Arial"/>
        </w:rPr>
      </w:pPr>
    </w:p>
    <w:p w14:paraId="452B6A37" w14:textId="77777777" w:rsidR="000A2DA4" w:rsidRDefault="000A2DA4" w:rsidP="000A2DA4">
      <w:pPr>
        <w:pStyle w:val="NoSpacing"/>
        <w:contextualSpacing/>
        <w:rPr>
          <w:rFonts w:cs="Arial"/>
        </w:rPr>
      </w:pPr>
      <w:r>
        <w:rPr>
          <w:rFonts w:cs="Arial"/>
        </w:rPr>
        <w:t>Initially, both t</w:t>
      </w:r>
      <w:r w:rsidRPr="009D251C">
        <w:rPr>
          <w:rFonts w:cs="Arial"/>
        </w:rPr>
        <w:t xml:space="preserve">eachers and parents </w:t>
      </w:r>
      <w:r>
        <w:rPr>
          <w:rFonts w:cs="Arial"/>
        </w:rPr>
        <w:t>were</w:t>
      </w:r>
      <w:r w:rsidRPr="009D251C">
        <w:rPr>
          <w:rFonts w:cs="Arial"/>
        </w:rPr>
        <w:t xml:space="preserve"> concern</w:t>
      </w:r>
      <w:r>
        <w:rPr>
          <w:rFonts w:cs="Arial"/>
        </w:rPr>
        <w:t xml:space="preserve">ed about </w:t>
      </w:r>
      <w:r w:rsidRPr="00963874">
        <w:rPr>
          <w:rFonts w:cs="Arial"/>
          <w:i/>
        </w:rPr>
        <w:t>Eureka Math</w:t>
      </w:r>
      <w:r w:rsidRPr="007023BE">
        <w:rPr>
          <w:rFonts w:cs="Arial"/>
        </w:rPr>
        <w:t>’s</w:t>
      </w:r>
      <w:r>
        <w:rPr>
          <w:rFonts w:cs="Arial"/>
        </w:rPr>
        <w:t xml:space="preserve"> unique approach: </w:t>
      </w:r>
      <w:r w:rsidRPr="00963874">
        <w:rPr>
          <w:rFonts w:cs="Arial"/>
          <w:i/>
        </w:rPr>
        <w:t xml:space="preserve">It’s </w:t>
      </w:r>
      <w:r>
        <w:rPr>
          <w:rFonts w:cs="Arial"/>
          <w:i/>
        </w:rPr>
        <w:t>not</w:t>
      </w:r>
      <w:r w:rsidRPr="00963874">
        <w:rPr>
          <w:rFonts w:cs="Arial"/>
          <w:i/>
        </w:rPr>
        <w:t xml:space="preserve"> how we learned math</w:t>
      </w:r>
      <w:r>
        <w:rPr>
          <w:rFonts w:cs="Arial"/>
        </w:rPr>
        <w:t xml:space="preserve">. But the </w:t>
      </w:r>
      <w:r w:rsidRPr="009D251C">
        <w:rPr>
          <w:rFonts w:cs="Arial"/>
        </w:rPr>
        <w:t xml:space="preserve">Great Minds </w:t>
      </w:r>
      <w:r>
        <w:rPr>
          <w:rFonts w:cs="Arial"/>
        </w:rPr>
        <w:t xml:space="preserve">teacher–writers </w:t>
      </w:r>
      <w:r w:rsidRPr="009D251C">
        <w:rPr>
          <w:rFonts w:cs="Arial"/>
        </w:rPr>
        <w:lastRenderedPageBreak/>
        <w:t xml:space="preserve">facilitated </w:t>
      </w:r>
      <w:r>
        <w:rPr>
          <w:rFonts w:cs="Arial"/>
        </w:rPr>
        <w:t xml:space="preserve">relevant </w:t>
      </w:r>
      <w:r w:rsidRPr="009D251C">
        <w:rPr>
          <w:rFonts w:cs="Arial"/>
        </w:rPr>
        <w:t>PD</w:t>
      </w:r>
      <w:r>
        <w:rPr>
          <w:rFonts w:cs="Arial"/>
        </w:rPr>
        <w:t>, provided online resources, and coached Shelby County teachers to help them understand</w:t>
      </w:r>
      <w:r w:rsidR="00163D94">
        <w:rPr>
          <w:rFonts w:cs="Arial"/>
        </w:rPr>
        <w:t xml:space="preserve"> how to best prepare and deliver</w:t>
      </w:r>
      <w:r>
        <w:rPr>
          <w:rFonts w:cs="Arial"/>
        </w:rPr>
        <w:t xml:space="preserve"> the curriculum.</w:t>
      </w:r>
      <w:r w:rsidRPr="00486FB7">
        <w:rPr>
          <w:rFonts w:cs="Arial"/>
        </w:rPr>
        <w:t xml:space="preserve"> </w:t>
      </w:r>
      <w:r>
        <w:rPr>
          <w:rFonts w:cs="Arial"/>
        </w:rPr>
        <w:t>And t</w:t>
      </w:r>
      <w:r w:rsidRPr="009D251C">
        <w:rPr>
          <w:rFonts w:cs="Arial"/>
        </w:rPr>
        <w:t xml:space="preserve">o ease parents’ concerns, the </w:t>
      </w:r>
      <w:r>
        <w:rPr>
          <w:rFonts w:cs="Arial"/>
        </w:rPr>
        <w:t>district sent home newsletters,</w:t>
      </w:r>
      <w:r w:rsidRPr="009D251C">
        <w:rPr>
          <w:rFonts w:cs="Arial"/>
        </w:rPr>
        <w:t xml:space="preserve"> provided </w:t>
      </w:r>
      <w:hyperlink r:id="rId8" w:history="1">
        <w:r w:rsidRPr="009F7DFE">
          <w:rPr>
            <w:rStyle w:val="Hyperlink"/>
            <w:rFonts w:cs="Arial"/>
          </w:rPr>
          <w:t>Homework Helpers</w:t>
        </w:r>
      </w:hyperlink>
      <w:r>
        <w:rPr>
          <w:rFonts w:cs="Arial"/>
        </w:rPr>
        <w:t xml:space="preserve">, and even hosted voluntary </w:t>
      </w:r>
      <w:r w:rsidRPr="00963874">
        <w:rPr>
          <w:rFonts w:cs="Arial"/>
          <w:i/>
        </w:rPr>
        <w:t>Eureka Math</w:t>
      </w:r>
      <w:r>
        <w:rPr>
          <w:rFonts w:cs="Arial"/>
        </w:rPr>
        <w:t xml:space="preserve"> tutoring sessions for parents.</w:t>
      </w:r>
    </w:p>
    <w:p w14:paraId="2D968D62" w14:textId="77777777" w:rsidR="000A2DA4" w:rsidRDefault="000A2DA4" w:rsidP="006C7D45">
      <w:pPr>
        <w:pStyle w:val="NoSpacing"/>
        <w:contextualSpacing/>
        <w:rPr>
          <w:rFonts w:cs="Arial"/>
        </w:rPr>
      </w:pPr>
    </w:p>
    <w:p w14:paraId="03BAB46F" w14:textId="77777777" w:rsidR="00092FEF" w:rsidRPr="002E49C8" w:rsidRDefault="00092FEF" w:rsidP="006C7D45">
      <w:pPr>
        <w:pStyle w:val="NoSpacing"/>
        <w:contextualSpacing/>
        <w:rPr>
          <w:rFonts w:ascii="Cambria" w:hAnsi="Cambria" w:cs="Arial"/>
        </w:rPr>
      </w:pPr>
    </w:p>
    <w:p w14:paraId="2CA8B2E8" w14:textId="77777777" w:rsidR="002C612C" w:rsidRDefault="00092FEF" w:rsidP="006C7D45">
      <w:pPr>
        <w:pStyle w:val="NoSpacing"/>
        <w:contextualSpacing/>
        <w:rPr>
          <w:rFonts w:cs="Arial"/>
          <w:b/>
        </w:rPr>
      </w:pPr>
      <w:r>
        <w:rPr>
          <w:rFonts w:cs="Arial"/>
          <w:b/>
        </w:rPr>
        <w:t xml:space="preserve">Student Engagement </w:t>
      </w:r>
      <w:r w:rsidR="000A2DA4">
        <w:rPr>
          <w:rFonts w:cs="Arial"/>
          <w:b/>
        </w:rPr>
        <w:t>and</w:t>
      </w:r>
      <w:r>
        <w:rPr>
          <w:rFonts w:cs="Arial"/>
          <w:b/>
        </w:rPr>
        <w:t xml:space="preserve"> Problem</w:t>
      </w:r>
      <w:r w:rsidR="009F7DFE">
        <w:rPr>
          <w:rFonts w:cs="Arial"/>
          <w:b/>
        </w:rPr>
        <w:t>-</w:t>
      </w:r>
      <w:r>
        <w:rPr>
          <w:rFonts w:cs="Arial"/>
          <w:b/>
        </w:rPr>
        <w:t>Solving Skills</w:t>
      </w:r>
      <w:r w:rsidR="000A2DA4">
        <w:rPr>
          <w:rFonts w:cs="Arial"/>
          <w:b/>
        </w:rPr>
        <w:t xml:space="preserve"> Improve</w:t>
      </w:r>
    </w:p>
    <w:p w14:paraId="5EE44B0A" w14:textId="77777777" w:rsidR="00486FB7" w:rsidRDefault="00486FB7" w:rsidP="006C7D45">
      <w:pPr>
        <w:pStyle w:val="NoSpacing"/>
        <w:contextualSpacing/>
        <w:rPr>
          <w:rFonts w:cs="Arial"/>
          <w:b/>
        </w:rPr>
      </w:pPr>
    </w:p>
    <w:p w14:paraId="771FB9E3" w14:textId="77777777" w:rsidR="00D662D7" w:rsidRDefault="00092FEF" w:rsidP="00E03365">
      <w:pPr>
        <w:pStyle w:val="NoSpacing"/>
        <w:contextualSpacing/>
        <w:rPr>
          <w:rFonts w:cs="Arial"/>
        </w:rPr>
      </w:pPr>
      <w:r w:rsidRPr="009D251C">
        <w:t>The</w:t>
      </w:r>
      <w:r>
        <w:t xml:space="preserve"> key</w:t>
      </w:r>
      <w:r w:rsidRPr="009D251C">
        <w:t xml:space="preserve"> shift </w:t>
      </w:r>
      <w:r>
        <w:t xml:space="preserve">from teacher-focused </w:t>
      </w:r>
      <w:r w:rsidRPr="009D251C">
        <w:t>to student-focused learnin</w:t>
      </w:r>
      <w:r>
        <w:t xml:space="preserve">g almost immediately improved students’ engagement.  </w:t>
      </w:r>
      <w:r w:rsidR="00E03365" w:rsidRPr="00F65B4A">
        <w:rPr>
          <w:rFonts w:ascii="Cambria" w:hAnsi="Cambria" w:cs="Arial"/>
        </w:rPr>
        <w:t>Christine Bingham</w:t>
      </w:r>
      <w:r w:rsidR="00163D94">
        <w:rPr>
          <w:rFonts w:ascii="Cambria" w:hAnsi="Cambria" w:cs="Arial"/>
        </w:rPr>
        <w:t xml:space="preserve">, </w:t>
      </w:r>
      <w:r w:rsidR="00163D94" w:rsidRPr="00707BA7">
        <w:t>K-12 Math Curriculum and Instructio</w:t>
      </w:r>
      <w:r w:rsidR="00163D94">
        <w:t>n,</w:t>
      </w:r>
      <w:r w:rsidR="000A2DA4">
        <w:rPr>
          <w:rFonts w:ascii="Cambria" w:hAnsi="Cambria" w:cs="Arial"/>
        </w:rPr>
        <w:t xml:space="preserve"> </w:t>
      </w:r>
      <w:r w:rsidR="00E03365">
        <w:rPr>
          <w:rFonts w:ascii="Cambria" w:hAnsi="Cambria" w:cs="Arial"/>
        </w:rPr>
        <w:t>points out,</w:t>
      </w:r>
      <w:r w:rsidR="00E03365" w:rsidRPr="009D251C">
        <w:rPr>
          <w:rFonts w:cs="Arial"/>
        </w:rPr>
        <w:t xml:space="preserve"> “</w:t>
      </w:r>
      <w:r w:rsidR="00E03365" w:rsidRPr="00E03365">
        <w:rPr>
          <w:rFonts w:cs="Arial"/>
          <w:i/>
        </w:rPr>
        <w:t xml:space="preserve">This new curriculum’s emphasis on critical thinking and problem solving takes time to reveal the improvement in student learning. Some teachers need to be reassured that it’s fine if students don’t show mastery at first because of </w:t>
      </w:r>
      <w:r w:rsidR="000C444B" w:rsidRPr="00707BA7">
        <w:rPr>
          <w:rFonts w:cs="Arial"/>
        </w:rPr>
        <w:t>Eureka Math’s</w:t>
      </w:r>
      <w:r w:rsidR="00E03365" w:rsidRPr="00E03365">
        <w:rPr>
          <w:rFonts w:cs="Arial"/>
          <w:i/>
        </w:rPr>
        <w:t xml:space="preserve"> cyclic nature, revisiting topics and concepts. Just because you don’t see the light bulb come on right away doesn’t mean it won’t come on later!</w:t>
      </w:r>
      <w:r w:rsidR="00E03365" w:rsidRPr="009D251C">
        <w:rPr>
          <w:rFonts w:cs="Arial"/>
        </w:rPr>
        <w:t>”</w:t>
      </w:r>
      <w:r w:rsidR="00E848A1" w:rsidRPr="00E848A1">
        <w:rPr>
          <w:rFonts w:cs="Arial"/>
        </w:rPr>
        <w:t xml:space="preserve"> </w:t>
      </w:r>
    </w:p>
    <w:p w14:paraId="172B31F4" w14:textId="77777777" w:rsidR="00D662D7" w:rsidRDefault="00D662D7" w:rsidP="00E03365">
      <w:pPr>
        <w:pStyle w:val="NoSpacing"/>
        <w:contextualSpacing/>
        <w:rPr>
          <w:rFonts w:cs="Arial"/>
        </w:rPr>
      </w:pPr>
    </w:p>
    <w:p w14:paraId="6F28141C" w14:textId="77777777" w:rsidR="00A123B5" w:rsidRDefault="00E848A1" w:rsidP="00E03365">
      <w:pPr>
        <w:pStyle w:val="NoSpacing"/>
        <w:contextualSpacing/>
        <w:rPr>
          <w:rFonts w:ascii="Cambria" w:hAnsi="Cambria" w:cs="Arial"/>
        </w:rPr>
      </w:pPr>
      <w:r>
        <w:rPr>
          <w:rFonts w:cs="Arial"/>
        </w:rPr>
        <w:t xml:space="preserve">Bingham also pointed out that students had </w:t>
      </w:r>
      <w:r w:rsidR="00D662D7">
        <w:rPr>
          <w:rFonts w:cs="Arial"/>
        </w:rPr>
        <w:t xml:space="preserve">additional </w:t>
      </w:r>
      <w:r>
        <w:rPr>
          <w:rFonts w:cs="Arial"/>
        </w:rPr>
        <w:t>opportunities to practice writing skills and improve reading comprehension through</w:t>
      </w:r>
      <w:r w:rsidR="00C51B5C">
        <w:rPr>
          <w:rFonts w:cs="Arial"/>
        </w:rPr>
        <w:t xml:space="preserve"> </w:t>
      </w:r>
      <w:r w:rsidR="0022558B">
        <w:rPr>
          <w:rFonts w:cs="Arial"/>
        </w:rPr>
        <w:t xml:space="preserve">word problems and </w:t>
      </w:r>
      <w:r w:rsidR="00C51B5C">
        <w:rPr>
          <w:rFonts w:cs="Arial"/>
        </w:rPr>
        <w:t xml:space="preserve">concepts </w:t>
      </w:r>
      <w:r w:rsidR="009F7DFE">
        <w:rPr>
          <w:rFonts w:cs="Arial"/>
        </w:rPr>
        <w:t>such as</w:t>
      </w:r>
      <w:r>
        <w:rPr>
          <w:rFonts w:cs="Arial"/>
        </w:rPr>
        <w:t xml:space="preserve"> </w:t>
      </w:r>
      <w:r w:rsidR="0022558B">
        <w:rPr>
          <w:rFonts w:cs="Arial"/>
        </w:rPr>
        <w:t>the</w:t>
      </w:r>
      <w:r w:rsidR="00A123B5">
        <w:rPr>
          <w:rFonts w:cs="Arial"/>
        </w:rPr>
        <w:t xml:space="preserve"> “</w:t>
      </w:r>
      <w:hyperlink r:id="rId9" w:history="1">
        <w:r w:rsidR="00A123B5" w:rsidRPr="00D662D7">
          <w:rPr>
            <w:rStyle w:val="Hyperlink"/>
            <w:rFonts w:cs="Arial"/>
          </w:rPr>
          <w:t>Read Draw Write</w:t>
        </w:r>
      </w:hyperlink>
      <w:r w:rsidR="00A123B5">
        <w:rPr>
          <w:rFonts w:cs="Arial"/>
        </w:rPr>
        <w:t>” strategy for problem</w:t>
      </w:r>
      <w:r w:rsidR="009F7DFE">
        <w:rPr>
          <w:rFonts w:cs="Arial"/>
        </w:rPr>
        <w:t>-</w:t>
      </w:r>
      <w:r w:rsidR="00A123B5">
        <w:rPr>
          <w:rFonts w:cs="Arial"/>
        </w:rPr>
        <w:t>solving.</w:t>
      </w:r>
    </w:p>
    <w:p w14:paraId="6F987865" w14:textId="77777777" w:rsidR="000C444B" w:rsidRDefault="000C444B" w:rsidP="00707BA7">
      <w:pPr>
        <w:pStyle w:val="NoSpacing"/>
        <w:contextualSpacing/>
      </w:pPr>
    </w:p>
    <w:p w14:paraId="474FAF34" w14:textId="77777777" w:rsidR="00163D94" w:rsidRDefault="00E03365" w:rsidP="00E03365">
      <w:pPr>
        <w:pStyle w:val="NoSpacing"/>
        <w:contextualSpacing/>
        <w:rPr>
          <w:rFonts w:cs="Arial"/>
        </w:rPr>
      </w:pPr>
      <w:r>
        <w:t xml:space="preserve">Students </w:t>
      </w:r>
      <w:r w:rsidR="000A2DA4">
        <w:t>increasingly speak</w:t>
      </w:r>
      <w:r w:rsidR="00092FEF" w:rsidRPr="009D251C">
        <w:t xml:space="preserve"> </w:t>
      </w:r>
      <w:r w:rsidR="00092FEF">
        <w:t>enthusiastically among themselves</w:t>
      </w:r>
      <w:r w:rsidR="00092FEF" w:rsidRPr="009D251C">
        <w:t xml:space="preserve"> about strategies to solve </w:t>
      </w:r>
      <w:r w:rsidR="00092FEF">
        <w:t xml:space="preserve">the math </w:t>
      </w:r>
      <w:r w:rsidR="00092FEF" w:rsidRPr="009D251C">
        <w:t xml:space="preserve">problems </w:t>
      </w:r>
      <w:r w:rsidR="00092FEF">
        <w:t xml:space="preserve">and </w:t>
      </w:r>
      <w:r w:rsidR="000A2DA4">
        <w:t xml:space="preserve">are </w:t>
      </w:r>
      <w:r w:rsidR="00092FEF">
        <w:t>more inclined to stick with difficult problems rather than give up.</w:t>
      </w:r>
      <w:r w:rsidRPr="00E03365">
        <w:rPr>
          <w:rFonts w:cs="Arial"/>
        </w:rPr>
        <w:t xml:space="preserve"> </w:t>
      </w:r>
    </w:p>
    <w:p w14:paraId="5701491D" w14:textId="77777777" w:rsidR="00163D94" w:rsidRDefault="00163D94" w:rsidP="00E03365">
      <w:pPr>
        <w:pStyle w:val="NoSpacing"/>
        <w:contextualSpacing/>
        <w:rPr>
          <w:rFonts w:cs="Arial"/>
        </w:rPr>
      </w:pPr>
    </w:p>
    <w:p w14:paraId="675EB49A" w14:textId="77777777" w:rsidR="00E03365" w:rsidRDefault="00E03365" w:rsidP="00E03365">
      <w:pPr>
        <w:pStyle w:val="NoSpacing"/>
        <w:contextualSpacing/>
        <w:rPr>
          <w:rFonts w:cs="Arial"/>
        </w:rPr>
      </w:pPr>
      <w:proofErr w:type="spellStart"/>
      <w:r>
        <w:rPr>
          <w:rFonts w:cs="Arial"/>
        </w:rPr>
        <w:t>Stuckett</w:t>
      </w:r>
      <w:proofErr w:type="spellEnd"/>
      <w:r w:rsidRPr="009D251C">
        <w:rPr>
          <w:rFonts w:cs="Arial"/>
        </w:rPr>
        <w:t xml:space="preserve"> </w:t>
      </w:r>
      <w:r>
        <w:rPr>
          <w:rFonts w:cs="Arial"/>
        </w:rPr>
        <w:t>described the leaps forward</w:t>
      </w:r>
      <w:r w:rsidRPr="009D251C">
        <w:rPr>
          <w:rFonts w:cs="Arial"/>
        </w:rPr>
        <w:t>: “</w:t>
      </w:r>
      <w:r w:rsidRPr="00E03365">
        <w:rPr>
          <w:rFonts w:cs="Arial"/>
          <w:i/>
        </w:rPr>
        <w:t>I started seeing a lot of aha! moments while working with, and observing, teachers. I particularly remember a teacher who taught at a lower performing school and, like some colleagues, feared that her students just couldn’t do it. When asked how they were doing, she said, ‘I never thought they would get it, but they did.’ I love those moments!</w:t>
      </w:r>
      <w:r w:rsidRPr="009D251C">
        <w:rPr>
          <w:rFonts w:cs="Arial"/>
        </w:rPr>
        <w:t>”</w:t>
      </w:r>
      <w:r w:rsidR="00E848A1">
        <w:rPr>
          <w:rFonts w:cs="Arial"/>
        </w:rPr>
        <w:t xml:space="preserve"> </w:t>
      </w:r>
    </w:p>
    <w:p w14:paraId="37435455" w14:textId="77777777" w:rsidR="00042FB4" w:rsidRPr="00E805A1" w:rsidRDefault="00042FB4" w:rsidP="006C7D45">
      <w:pPr>
        <w:contextualSpacing/>
      </w:pPr>
    </w:p>
    <w:p w14:paraId="2D07194C" w14:textId="77777777" w:rsidR="00042FB4" w:rsidRDefault="00042FB4" w:rsidP="006C7D45">
      <w:pPr>
        <w:pStyle w:val="NoSpacing"/>
        <w:contextualSpacing/>
        <w:rPr>
          <w:rFonts w:cs="Arial"/>
        </w:rPr>
      </w:pPr>
    </w:p>
    <w:p w14:paraId="046238FA" w14:textId="77777777" w:rsidR="0020605B" w:rsidRDefault="0020605B" w:rsidP="006C7D45">
      <w:pPr>
        <w:pStyle w:val="NoSpacing"/>
        <w:contextualSpacing/>
        <w:rPr>
          <w:rFonts w:cs="Arial"/>
        </w:rPr>
      </w:pPr>
    </w:p>
    <w:p w14:paraId="4730836B" w14:textId="77777777" w:rsidR="0020605B" w:rsidRDefault="00E805A1" w:rsidP="00E672AD">
      <w:pPr>
        <w:pStyle w:val="NoSpacing"/>
        <w:contextualSpacing/>
        <w:rPr>
          <w:rFonts w:cs="Arial"/>
        </w:rPr>
      </w:pPr>
      <w:r w:rsidDel="00092FEF">
        <w:rPr>
          <w:rFonts w:cs="Arial"/>
          <w:b/>
        </w:rPr>
        <w:t xml:space="preserve"> </w:t>
      </w:r>
    </w:p>
    <w:p w14:paraId="2B2E8D58" w14:textId="77777777" w:rsidR="0020605B" w:rsidRDefault="0020605B" w:rsidP="006C7D45">
      <w:pPr>
        <w:pStyle w:val="NoSpacing"/>
        <w:contextualSpacing/>
        <w:rPr>
          <w:rFonts w:cs="Arial"/>
        </w:rPr>
      </w:pPr>
    </w:p>
    <w:p w14:paraId="33F12AE8" w14:textId="77777777" w:rsidR="0020605B" w:rsidRDefault="0020605B" w:rsidP="006C7D45">
      <w:pPr>
        <w:pStyle w:val="NoSpacing"/>
        <w:contextualSpacing/>
        <w:rPr>
          <w:rFonts w:cs="Arial"/>
        </w:rPr>
      </w:pPr>
    </w:p>
    <w:p w14:paraId="4607DA20" w14:textId="77777777" w:rsidR="0020605B" w:rsidRDefault="0020605B" w:rsidP="006C7D45">
      <w:pPr>
        <w:pStyle w:val="NoSpacing"/>
        <w:contextualSpacing/>
        <w:rPr>
          <w:rFonts w:cs="Arial"/>
        </w:rPr>
      </w:pPr>
    </w:p>
    <w:p w14:paraId="3647E148" w14:textId="77777777" w:rsidR="0020605B" w:rsidRDefault="0020605B" w:rsidP="006C7D45">
      <w:pPr>
        <w:pStyle w:val="NoSpacing"/>
        <w:contextualSpacing/>
        <w:rPr>
          <w:rFonts w:cs="Arial"/>
        </w:rPr>
      </w:pPr>
    </w:p>
    <w:p w14:paraId="7E9A50F5" w14:textId="77777777" w:rsidR="0020605B" w:rsidRDefault="0020605B" w:rsidP="006C7D45">
      <w:pPr>
        <w:pStyle w:val="NoSpacing"/>
        <w:contextualSpacing/>
        <w:rPr>
          <w:rFonts w:cs="Arial"/>
        </w:rPr>
      </w:pPr>
    </w:p>
    <w:sectPr w:rsidR="0020605B" w:rsidSect="00F907F2">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insley Rossitto" w:date="2017-10-25T11:18:00Z" w:initials="AR">
    <w:p w14:paraId="0120C3FD" w14:textId="77777777" w:rsidR="00AC0DC6" w:rsidRDefault="00257C32">
      <w:pPr>
        <w:pStyle w:val="CommentText"/>
        <w:rPr>
          <w:rStyle w:val="CommentReference"/>
        </w:rPr>
      </w:pPr>
      <w:r>
        <w:rPr>
          <w:rStyle w:val="CommentReference"/>
        </w:rPr>
        <w:annotationRef/>
      </w:r>
      <w:r w:rsidR="00AC0DC6">
        <w:rPr>
          <w:rStyle w:val="CommentReference"/>
        </w:rPr>
        <w:t>Shelby County Demographics</w:t>
      </w:r>
    </w:p>
    <w:p w14:paraId="610B737C" w14:textId="77777777" w:rsidR="00D214E4" w:rsidRDefault="00D214E4" w:rsidP="00D214E4">
      <w:pPr>
        <w:pStyle w:val="CommentText"/>
        <w:numPr>
          <w:ilvl w:val="0"/>
          <w:numId w:val="1"/>
        </w:numPr>
        <w:rPr>
          <w:rStyle w:val="CommentReference"/>
        </w:rPr>
      </w:pPr>
      <w:r>
        <w:rPr>
          <w:rStyle w:val="CommentReference"/>
        </w:rPr>
        <w:t># of schools 259</w:t>
      </w:r>
    </w:p>
    <w:p w14:paraId="0F5A4D31" w14:textId="77777777" w:rsidR="00D214E4" w:rsidRDefault="00D214E4" w:rsidP="00D214E4">
      <w:pPr>
        <w:pStyle w:val="CommentText"/>
        <w:numPr>
          <w:ilvl w:val="0"/>
          <w:numId w:val="1"/>
        </w:numPr>
        <w:rPr>
          <w:rStyle w:val="CommentReference"/>
        </w:rPr>
      </w:pPr>
      <w:r>
        <w:rPr>
          <w:rStyle w:val="CommentReference"/>
        </w:rPr>
        <w:t># of students 115K</w:t>
      </w:r>
    </w:p>
    <w:p w14:paraId="16501A62" w14:textId="77777777" w:rsidR="00AC0DC6" w:rsidRPr="009007F3" w:rsidRDefault="00D214E4" w:rsidP="009007F3">
      <w:pPr>
        <w:pStyle w:val="CommentText"/>
        <w:numPr>
          <w:ilvl w:val="0"/>
          <w:numId w:val="1"/>
        </w:numPr>
        <w:rPr>
          <w:sz w:val="18"/>
          <w:szCs w:val="18"/>
        </w:rPr>
      </w:pPr>
      <w:r>
        <w:rPr>
          <w:rStyle w:val="CommentReference"/>
        </w:rPr>
        <w:t>ELL: 7.3K</w:t>
      </w:r>
    </w:p>
  </w:comment>
  <w:comment w:id="2" w:author="karen kingsley" w:date="2017-10-25T09:53:00Z" w:initials="kk">
    <w:p w14:paraId="1A10E351" w14:textId="77777777" w:rsidR="00BA27C0" w:rsidRDefault="00BA27C0">
      <w:pPr>
        <w:pStyle w:val="CommentText"/>
      </w:pPr>
      <w:r>
        <w:rPr>
          <w:rStyle w:val="CommentReference"/>
        </w:rPr>
        <w:annotationRef/>
      </w:r>
      <w:r>
        <w:t>I’ve noticed the case studies switch between using first and last names when referencing educators. I hate to say it, but we seem to use first names more often for women and last names more often for men. It seems as though we ought to land on a consistent style – do you prefer first or last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501A62" w15:done="0"/>
  <w15:commentEx w15:paraId="1A10E3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01A62" w16cid:durableId="20FEB5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34693"/>
    <w:multiLevelType w:val="multilevel"/>
    <w:tmpl w:val="81A2AE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B8E705E"/>
    <w:multiLevelType w:val="hybridMultilevel"/>
    <w:tmpl w:val="1AFEF9B4"/>
    <w:lvl w:ilvl="0" w:tplc="496060C6">
      <w:start w:val="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nsley Rossitto">
    <w15:presenceInfo w15:providerId="None" w15:userId="Ainsley Rossi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F2"/>
    <w:rsid w:val="00013F4B"/>
    <w:rsid w:val="00021298"/>
    <w:rsid w:val="0002476D"/>
    <w:rsid w:val="0003093B"/>
    <w:rsid w:val="00042FB4"/>
    <w:rsid w:val="00047FC7"/>
    <w:rsid w:val="00056BD5"/>
    <w:rsid w:val="00060041"/>
    <w:rsid w:val="00060C41"/>
    <w:rsid w:val="0006611F"/>
    <w:rsid w:val="000664E4"/>
    <w:rsid w:val="00082AE7"/>
    <w:rsid w:val="000872CC"/>
    <w:rsid w:val="00092FEF"/>
    <w:rsid w:val="000A2DA4"/>
    <w:rsid w:val="000B0513"/>
    <w:rsid w:val="000B6FC8"/>
    <w:rsid w:val="000C444B"/>
    <w:rsid w:val="000C6F2A"/>
    <w:rsid w:val="00126074"/>
    <w:rsid w:val="00163D94"/>
    <w:rsid w:val="00172B6E"/>
    <w:rsid w:val="00172FA1"/>
    <w:rsid w:val="001742D4"/>
    <w:rsid w:val="00177ECE"/>
    <w:rsid w:val="001858F1"/>
    <w:rsid w:val="00185E5A"/>
    <w:rsid w:val="0018704E"/>
    <w:rsid w:val="00195AF6"/>
    <w:rsid w:val="001A7193"/>
    <w:rsid w:val="001C43E8"/>
    <w:rsid w:val="001D5AEF"/>
    <w:rsid w:val="001D7E5E"/>
    <w:rsid w:val="001E402D"/>
    <w:rsid w:val="0020605B"/>
    <w:rsid w:val="00212DB5"/>
    <w:rsid w:val="0022558B"/>
    <w:rsid w:val="00254C3B"/>
    <w:rsid w:val="00256900"/>
    <w:rsid w:val="00257C32"/>
    <w:rsid w:val="00262B55"/>
    <w:rsid w:val="00280C76"/>
    <w:rsid w:val="002C503C"/>
    <w:rsid w:val="002C612C"/>
    <w:rsid w:val="002D6360"/>
    <w:rsid w:val="002E2A23"/>
    <w:rsid w:val="002E3ABC"/>
    <w:rsid w:val="002E7CEC"/>
    <w:rsid w:val="00324D07"/>
    <w:rsid w:val="00334455"/>
    <w:rsid w:val="003453CB"/>
    <w:rsid w:val="00362D8C"/>
    <w:rsid w:val="00370A20"/>
    <w:rsid w:val="00380618"/>
    <w:rsid w:val="00381D08"/>
    <w:rsid w:val="003C22CF"/>
    <w:rsid w:val="003D19B9"/>
    <w:rsid w:val="003D1B73"/>
    <w:rsid w:val="003F205C"/>
    <w:rsid w:val="004068BE"/>
    <w:rsid w:val="00410C49"/>
    <w:rsid w:val="004200FE"/>
    <w:rsid w:val="00422FD6"/>
    <w:rsid w:val="00441428"/>
    <w:rsid w:val="0044578C"/>
    <w:rsid w:val="00456EF4"/>
    <w:rsid w:val="00463754"/>
    <w:rsid w:val="00474F19"/>
    <w:rsid w:val="00481A73"/>
    <w:rsid w:val="00486FB7"/>
    <w:rsid w:val="0048781D"/>
    <w:rsid w:val="00487FA1"/>
    <w:rsid w:val="004D6E43"/>
    <w:rsid w:val="004F7130"/>
    <w:rsid w:val="00522311"/>
    <w:rsid w:val="005234A6"/>
    <w:rsid w:val="00526697"/>
    <w:rsid w:val="005374E0"/>
    <w:rsid w:val="005619F2"/>
    <w:rsid w:val="00562201"/>
    <w:rsid w:val="00564452"/>
    <w:rsid w:val="00582AAB"/>
    <w:rsid w:val="005973E3"/>
    <w:rsid w:val="005A4960"/>
    <w:rsid w:val="005C1FAC"/>
    <w:rsid w:val="005C24CC"/>
    <w:rsid w:val="005C28DD"/>
    <w:rsid w:val="005C7379"/>
    <w:rsid w:val="005E1D6E"/>
    <w:rsid w:val="00605591"/>
    <w:rsid w:val="00611407"/>
    <w:rsid w:val="00620EBA"/>
    <w:rsid w:val="00660B47"/>
    <w:rsid w:val="006955C0"/>
    <w:rsid w:val="006A506B"/>
    <w:rsid w:val="006C7D45"/>
    <w:rsid w:val="006D11B6"/>
    <w:rsid w:val="006E28C5"/>
    <w:rsid w:val="006F5A78"/>
    <w:rsid w:val="007023BE"/>
    <w:rsid w:val="00707BA7"/>
    <w:rsid w:val="00714820"/>
    <w:rsid w:val="00735CAF"/>
    <w:rsid w:val="00744F5F"/>
    <w:rsid w:val="00795A26"/>
    <w:rsid w:val="00796202"/>
    <w:rsid w:val="007A1476"/>
    <w:rsid w:val="007C7723"/>
    <w:rsid w:val="007E6C04"/>
    <w:rsid w:val="00814345"/>
    <w:rsid w:val="00842883"/>
    <w:rsid w:val="00843B0C"/>
    <w:rsid w:val="0085338F"/>
    <w:rsid w:val="0086280B"/>
    <w:rsid w:val="008745C7"/>
    <w:rsid w:val="0088037E"/>
    <w:rsid w:val="00890682"/>
    <w:rsid w:val="008A6197"/>
    <w:rsid w:val="008A7D4F"/>
    <w:rsid w:val="008D25A7"/>
    <w:rsid w:val="008F472B"/>
    <w:rsid w:val="009007F3"/>
    <w:rsid w:val="009073F4"/>
    <w:rsid w:val="00957465"/>
    <w:rsid w:val="00963874"/>
    <w:rsid w:val="00967938"/>
    <w:rsid w:val="009715F0"/>
    <w:rsid w:val="00971D82"/>
    <w:rsid w:val="00977AA8"/>
    <w:rsid w:val="009B5838"/>
    <w:rsid w:val="009D251C"/>
    <w:rsid w:val="009E77FB"/>
    <w:rsid w:val="009F596E"/>
    <w:rsid w:val="009F7DFE"/>
    <w:rsid w:val="00A051F7"/>
    <w:rsid w:val="00A123B5"/>
    <w:rsid w:val="00A305CA"/>
    <w:rsid w:val="00A51DC0"/>
    <w:rsid w:val="00A7765C"/>
    <w:rsid w:val="00A82678"/>
    <w:rsid w:val="00A9014F"/>
    <w:rsid w:val="00AB136D"/>
    <w:rsid w:val="00AC0DC6"/>
    <w:rsid w:val="00AD20F0"/>
    <w:rsid w:val="00AE12F7"/>
    <w:rsid w:val="00B21C5E"/>
    <w:rsid w:val="00B3412E"/>
    <w:rsid w:val="00B5155A"/>
    <w:rsid w:val="00B67EFE"/>
    <w:rsid w:val="00B90B45"/>
    <w:rsid w:val="00BA27C0"/>
    <w:rsid w:val="00BA3578"/>
    <w:rsid w:val="00BB0388"/>
    <w:rsid w:val="00BD1EB2"/>
    <w:rsid w:val="00BD6AAD"/>
    <w:rsid w:val="00BF240E"/>
    <w:rsid w:val="00C16B1D"/>
    <w:rsid w:val="00C311DB"/>
    <w:rsid w:val="00C51B5C"/>
    <w:rsid w:val="00C67B70"/>
    <w:rsid w:val="00CA27C2"/>
    <w:rsid w:val="00CA4ADA"/>
    <w:rsid w:val="00CC6B7E"/>
    <w:rsid w:val="00D0377A"/>
    <w:rsid w:val="00D214E4"/>
    <w:rsid w:val="00D30B70"/>
    <w:rsid w:val="00D416A6"/>
    <w:rsid w:val="00D47F20"/>
    <w:rsid w:val="00D525AA"/>
    <w:rsid w:val="00D662D7"/>
    <w:rsid w:val="00D67408"/>
    <w:rsid w:val="00D933F6"/>
    <w:rsid w:val="00DA5419"/>
    <w:rsid w:val="00DB0CDF"/>
    <w:rsid w:val="00DB6559"/>
    <w:rsid w:val="00DC678D"/>
    <w:rsid w:val="00DD687B"/>
    <w:rsid w:val="00DF2860"/>
    <w:rsid w:val="00E03365"/>
    <w:rsid w:val="00E605D5"/>
    <w:rsid w:val="00E61420"/>
    <w:rsid w:val="00E672AD"/>
    <w:rsid w:val="00E73E2E"/>
    <w:rsid w:val="00E805A1"/>
    <w:rsid w:val="00E848A1"/>
    <w:rsid w:val="00E87CD3"/>
    <w:rsid w:val="00EB7FD2"/>
    <w:rsid w:val="00EC41AD"/>
    <w:rsid w:val="00EC7E3C"/>
    <w:rsid w:val="00ED072C"/>
    <w:rsid w:val="00ED1C31"/>
    <w:rsid w:val="00ED2482"/>
    <w:rsid w:val="00EE174D"/>
    <w:rsid w:val="00EF631C"/>
    <w:rsid w:val="00F06981"/>
    <w:rsid w:val="00F25402"/>
    <w:rsid w:val="00F33380"/>
    <w:rsid w:val="00F41B45"/>
    <w:rsid w:val="00F6331C"/>
    <w:rsid w:val="00F6495A"/>
    <w:rsid w:val="00F65B4A"/>
    <w:rsid w:val="00F65B54"/>
    <w:rsid w:val="00F74F9E"/>
    <w:rsid w:val="00F83536"/>
    <w:rsid w:val="00F8388C"/>
    <w:rsid w:val="00F87348"/>
    <w:rsid w:val="00F907F2"/>
    <w:rsid w:val="00F918D4"/>
    <w:rsid w:val="00FA236F"/>
    <w:rsid w:val="00FA45DF"/>
    <w:rsid w:val="00FB55C0"/>
    <w:rsid w:val="00FC4F4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8B85"/>
  <w15:docId w15:val="{D58B675C-9BB4-A148-AF0F-FF64B50E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72B"/>
    <w:pPr>
      <w:spacing w:after="0"/>
    </w:pPr>
  </w:style>
  <w:style w:type="character" w:styleId="CommentReference">
    <w:name w:val="annotation reference"/>
    <w:basedOn w:val="DefaultParagraphFont"/>
    <w:uiPriority w:val="99"/>
    <w:semiHidden/>
    <w:unhideWhenUsed/>
    <w:rsid w:val="005A4960"/>
    <w:rPr>
      <w:sz w:val="18"/>
      <w:szCs w:val="18"/>
    </w:rPr>
  </w:style>
  <w:style w:type="paragraph" w:styleId="CommentText">
    <w:name w:val="annotation text"/>
    <w:basedOn w:val="Normal"/>
    <w:link w:val="CommentTextChar"/>
    <w:uiPriority w:val="99"/>
    <w:unhideWhenUsed/>
    <w:rsid w:val="005A4960"/>
  </w:style>
  <w:style w:type="character" w:customStyle="1" w:styleId="CommentTextChar">
    <w:name w:val="Comment Text Char"/>
    <w:basedOn w:val="DefaultParagraphFont"/>
    <w:link w:val="CommentText"/>
    <w:uiPriority w:val="99"/>
    <w:rsid w:val="005A4960"/>
  </w:style>
  <w:style w:type="paragraph" w:styleId="CommentSubject">
    <w:name w:val="annotation subject"/>
    <w:basedOn w:val="CommentText"/>
    <w:next w:val="CommentText"/>
    <w:link w:val="CommentSubjectChar"/>
    <w:uiPriority w:val="99"/>
    <w:semiHidden/>
    <w:unhideWhenUsed/>
    <w:rsid w:val="005A4960"/>
    <w:rPr>
      <w:b/>
      <w:bCs/>
      <w:sz w:val="20"/>
      <w:szCs w:val="20"/>
    </w:rPr>
  </w:style>
  <w:style w:type="character" w:customStyle="1" w:styleId="CommentSubjectChar">
    <w:name w:val="Comment Subject Char"/>
    <w:basedOn w:val="CommentTextChar"/>
    <w:link w:val="CommentSubject"/>
    <w:uiPriority w:val="99"/>
    <w:semiHidden/>
    <w:rsid w:val="005A4960"/>
    <w:rPr>
      <w:b/>
      <w:bCs/>
      <w:sz w:val="20"/>
      <w:szCs w:val="20"/>
    </w:rPr>
  </w:style>
  <w:style w:type="paragraph" w:styleId="BalloonText">
    <w:name w:val="Balloon Text"/>
    <w:basedOn w:val="Normal"/>
    <w:link w:val="BalloonTextChar"/>
    <w:uiPriority w:val="99"/>
    <w:semiHidden/>
    <w:unhideWhenUsed/>
    <w:rsid w:val="005A496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4960"/>
    <w:rPr>
      <w:rFonts w:ascii="Lucida Grande" w:hAnsi="Lucida Grande"/>
      <w:sz w:val="18"/>
      <w:szCs w:val="18"/>
    </w:rPr>
  </w:style>
  <w:style w:type="paragraph" w:styleId="Revision">
    <w:name w:val="Revision"/>
    <w:hidden/>
    <w:uiPriority w:val="99"/>
    <w:semiHidden/>
    <w:rsid w:val="00E605D5"/>
    <w:pPr>
      <w:spacing w:after="0"/>
    </w:pPr>
  </w:style>
  <w:style w:type="character" w:styleId="Hyperlink">
    <w:name w:val="Hyperlink"/>
    <w:basedOn w:val="DefaultParagraphFont"/>
    <w:uiPriority w:val="99"/>
    <w:unhideWhenUsed/>
    <w:rsid w:val="00E03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4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minds.org/store/products/group/homework-helpers-products"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eatminds.org/math/blog/eureka/post/read-draw-write-a-better-strategy-for-sol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kingsley ink</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kingsley</dc:creator>
  <cp:keywords/>
  <cp:lastModifiedBy>Karen Kingsley</cp:lastModifiedBy>
  <cp:revision>2</cp:revision>
  <cp:lastPrinted>2017-10-24T17:32:00Z</cp:lastPrinted>
  <dcterms:created xsi:type="dcterms:W3CDTF">2019-08-14T20:29:00Z</dcterms:created>
  <dcterms:modified xsi:type="dcterms:W3CDTF">2019-08-14T20:29:00Z</dcterms:modified>
</cp:coreProperties>
</file>