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B7A48C" w14:textId="77777777" w:rsidR="00D06898" w:rsidRPr="00F36C26" w:rsidRDefault="00D06898" w:rsidP="00D06898">
      <w:pPr>
        <w:rPr>
          <w:rFonts w:ascii="Inter" w:hAnsi="Inter"/>
          <w:sz w:val="24"/>
          <w:szCs w:val="24"/>
        </w:rPr>
      </w:pPr>
      <w:r w:rsidRPr="00F36C26">
        <w:rPr>
          <w:rFonts w:ascii="Inter" w:hAnsi="Inter"/>
          <w:sz w:val="24"/>
          <w:szCs w:val="24"/>
        </w:rPr>
        <w:t>IN THE MATTER OF THE ARBITRATION ACT 1996</w:t>
      </w:r>
    </w:p>
    <w:p w14:paraId="36304495" w14:textId="77777777" w:rsidR="00D06898" w:rsidRPr="00F36C26" w:rsidRDefault="00D06898" w:rsidP="00D06898">
      <w:pPr>
        <w:rPr>
          <w:rFonts w:ascii="Inter" w:hAnsi="Inter"/>
          <w:sz w:val="24"/>
          <w:szCs w:val="24"/>
        </w:rPr>
      </w:pPr>
      <w:r w:rsidRPr="00F36C26">
        <w:rPr>
          <w:rFonts w:ascii="Inter" w:hAnsi="Inter"/>
          <w:sz w:val="24"/>
          <w:szCs w:val="24"/>
        </w:rPr>
        <w:t>AND</w:t>
      </w:r>
    </w:p>
    <w:p w14:paraId="74C3EB08" w14:textId="77777777" w:rsidR="00D06898" w:rsidRPr="00F36C26" w:rsidRDefault="00D06898" w:rsidP="00D06898">
      <w:pPr>
        <w:rPr>
          <w:rFonts w:ascii="Inter" w:hAnsi="Inter"/>
          <w:sz w:val="24"/>
          <w:szCs w:val="24"/>
        </w:rPr>
      </w:pPr>
      <w:r w:rsidRPr="00F36C26">
        <w:rPr>
          <w:rFonts w:ascii="Inter" w:hAnsi="Inter"/>
          <w:sz w:val="24"/>
          <w:szCs w:val="24"/>
        </w:rPr>
        <w:t xml:space="preserve">IN THE MATTER OF AN ARBITRATION UNDER THE RULES OF THE </w:t>
      </w:r>
    </w:p>
    <w:p w14:paraId="1B1C891F" w14:textId="77777777" w:rsidR="00D06898" w:rsidRPr="00F36C26" w:rsidRDefault="00D06898" w:rsidP="00D06898">
      <w:pPr>
        <w:rPr>
          <w:rFonts w:ascii="Inter" w:hAnsi="Inter"/>
          <w:sz w:val="24"/>
          <w:szCs w:val="24"/>
        </w:rPr>
      </w:pPr>
      <w:r w:rsidRPr="00F36C26">
        <w:rPr>
          <w:rFonts w:ascii="Inter" w:hAnsi="Inter"/>
          <w:sz w:val="24"/>
          <w:szCs w:val="24"/>
        </w:rPr>
        <w:t>IFLA FINANCIAL SCHEME</w:t>
      </w:r>
    </w:p>
    <w:p w14:paraId="4831787F" w14:textId="03E31231" w:rsidR="00030B52" w:rsidRPr="00F36C26" w:rsidRDefault="00030B52" w:rsidP="00030B52">
      <w:pPr>
        <w:spacing w:after="0" w:line="240" w:lineRule="auto"/>
        <w:jc w:val="center"/>
        <w:rPr>
          <w:rFonts w:ascii="Aptos" w:hAnsi="Aptos" w:cs="Times New Roman"/>
          <w:b/>
          <w:bCs/>
          <w:kern w:val="0"/>
          <w:sz w:val="24"/>
          <w:szCs w:val="24"/>
          <w14:ligatures w14:val="none"/>
        </w:rPr>
      </w:pPr>
      <w:r w:rsidRPr="00F36C26">
        <w:rPr>
          <w:rFonts w:ascii="Aptos" w:hAnsi="Aptos" w:cs="Times New Roman"/>
          <w:b/>
          <w:bCs/>
          <w:kern w:val="0"/>
          <w:sz w:val="24"/>
          <w:szCs w:val="24"/>
          <w14:ligatures w14:val="none"/>
        </w:rPr>
        <w:t>DIRECTIONS – FINANCIAL ISSUES</w:t>
      </w:r>
    </w:p>
    <w:p w14:paraId="70A17AB3" w14:textId="77777777" w:rsidR="00030B52" w:rsidRPr="00F36C26" w:rsidRDefault="00030B52" w:rsidP="00030B52">
      <w:pPr>
        <w:spacing w:after="0" w:line="240" w:lineRule="auto"/>
        <w:jc w:val="center"/>
        <w:rPr>
          <w:rFonts w:ascii="Aptos" w:hAnsi="Aptos" w:cs="Times New Roman"/>
          <w:b/>
          <w:bCs/>
          <w:kern w:val="0"/>
          <w:sz w:val="24"/>
          <w:szCs w:val="24"/>
          <w14:ligatures w14:val="none"/>
        </w:rPr>
      </w:pPr>
    </w:p>
    <w:p w14:paraId="7DED28BF" w14:textId="77777777" w:rsidR="00030B52" w:rsidRPr="00F36C26" w:rsidRDefault="00030B52" w:rsidP="00030B52">
      <w:pPr>
        <w:spacing w:after="0" w:line="240" w:lineRule="auto"/>
        <w:jc w:val="center"/>
        <w:rPr>
          <w:rFonts w:ascii="Aptos" w:hAnsi="Aptos" w:cs="Times New Roman"/>
          <w:b/>
          <w:bCs/>
          <w:kern w:val="0"/>
          <w:sz w:val="24"/>
          <w:szCs w:val="24"/>
          <w14:ligatures w14:val="none"/>
        </w:rPr>
      </w:pPr>
    </w:p>
    <w:p w14:paraId="0E41342E" w14:textId="32B4FA09" w:rsidR="00030B52" w:rsidRPr="00F36C26" w:rsidRDefault="00030B52" w:rsidP="00030B52">
      <w:pPr>
        <w:numPr>
          <w:ilvl w:val="0"/>
          <w:numId w:val="3"/>
        </w:numPr>
        <w:spacing w:after="0" w:line="240" w:lineRule="auto"/>
        <w:contextualSpacing/>
        <w:jc w:val="both"/>
        <w:rPr>
          <w:rFonts w:cs="Times New Roman"/>
          <w:kern w:val="0"/>
          <w:sz w:val="24"/>
          <w:szCs w:val="24"/>
          <w14:ligatures w14:val="none"/>
        </w:rPr>
      </w:pPr>
      <w:r w:rsidRPr="00F36C26">
        <w:rPr>
          <w:rFonts w:cs="Times New Roman"/>
          <w:kern w:val="0"/>
          <w:sz w:val="24"/>
          <w:szCs w:val="24"/>
          <w14:ligatures w14:val="none"/>
        </w:rPr>
        <w:t>Parties shall exchange Replies to Questionnaires by 4pm on</w:t>
      </w:r>
      <w:r w:rsidR="00D06898" w:rsidRPr="00F36C26">
        <w:rPr>
          <w:rFonts w:cs="Times New Roman"/>
          <w:kern w:val="0"/>
          <w:sz w:val="24"/>
          <w:szCs w:val="24"/>
          <w14:ligatures w14:val="none"/>
        </w:rPr>
        <w:tab/>
      </w:r>
      <w:r w:rsidR="00D06898" w:rsidRPr="00F36C26">
        <w:rPr>
          <w:rFonts w:cs="Times New Roman"/>
          <w:kern w:val="0"/>
          <w:sz w:val="24"/>
          <w:szCs w:val="24"/>
          <w14:ligatures w14:val="none"/>
        </w:rPr>
        <w:tab/>
      </w:r>
      <w:r w:rsidRPr="00F36C26">
        <w:rPr>
          <w:rFonts w:cs="Times New Roman"/>
          <w:kern w:val="0"/>
          <w:sz w:val="24"/>
          <w:szCs w:val="24"/>
          <w14:ligatures w14:val="none"/>
        </w:rPr>
        <w:t>.</w:t>
      </w:r>
    </w:p>
    <w:p w14:paraId="767B87DF" w14:textId="77777777" w:rsidR="00030B52" w:rsidRPr="00F36C26" w:rsidRDefault="00030B52" w:rsidP="00030B52">
      <w:pPr>
        <w:spacing w:after="0" w:line="240" w:lineRule="auto"/>
        <w:jc w:val="both"/>
        <w:rPr>
          <w:rFonts w:cs="Times New Roman"/>
          <w:kern w:val="0"/>
          <w:sz w:val="24"/>
          <w:szCs w:val="24"/>
          <w14:ligatures w14:val="none"/>
        </w:rPr>
      </w:pPr>
    </w:p>
    <w:p w14:paraId="7C187AEE" w14:textId="6C6A4EBE" w:rsidR="00030B52" w:rsidRPr="00F36C26" w:rsidRDefault="00030B52" w:rsidP="00030B52">
      <w:pPr>
        <w:numPr>
          <w:ilvl w:val="0"/>
          <w:numId w:val="3"/>
        </w:numPr>
        <w:spacing w:after="0" w:line="240" w:lineRule="auto"/>
        <w:contextualSpacing/>
        <w:jc w:val="both"/>
        <w:rPr>
          <w:rFonts w:cs="Times New Roman"/>
          <w:kern w:val="0"/>
          <w:sz w:val="24"/>
          <w:szCs w:val="24"/>
          <w14:ligatures w14:val="none"/>
        </w:rPr>
      </w:pPr>
      <w:r w:rsidRPr="00F36C26">
        <w:rPr>
          <w:rFonts w:cs="Times New Roman"/>
          <w:kern w:val="0"/>
          <w:sz w:val="24"/>
          <w:szCs w:val="24"/>
          <w14:ligatures w14:val="none"/>
        </w:rPr>
        <w:t>Parties shall file any Schedule of Deficiencies by</w:t>
      </w:r>
      <w:r w:rsidR="00D06898" w:rsidRPr="00F36C26">
        <w:rPr>
          <w:rFonts w:cs="Times New Roman"/>
          <w:kern w:val="0"/>
          <w:sz w:val="24"/>
          <w:szCs w:val="24"/>
          <w14:ligatures w14:val="none"/>
        </w:rPr>
        <w:tab/>
      </w:r>
      <w:r w:rsidR="00D06898" w:rsidRPr="00F36C26">
        <w:rPr>
          <w:rFonts w:cs="Times New Roman"/>
          <w:kern w:val="0"/>
          <w:sz w:val="24"/>
          <w:szCs w:val="24"/>
          <w14:ligatures w14:val="none"/>
        </w:rPr>
        <w:tab/>
      </w:r>
      <w:r w:rsidRPr="00F36C26">
        <w:rPr>
          <w:rFonts w:cs="Times New Roman"/>
          <w:kern w:val="0"/>
          <w:sz w:val="24"/>
          <w:szCs w:val="24"/>
          <w14:ligatures w14:val="none"/>
        </w:rPr>
        <w:t xml:space="preserve">; with Replies to any Schedule of Deficiencies to be filed by </w:t>
      </w:r>
      <w:r w:rsidR="00D06898" w:rsidRPr="00F36C26">
        <w:rPr>
          <w:rFonts w:cs="Times New Roman"/>
          <w:kern w:val="0"/>
          <w:sz w:val="24"/>
          <w:szCs w:val="24"/>
          <w14:ligatures w14:val="none"/>
        </w:rPr>
        <w:tab/>
      </w:r>
      <w:r w:rsidR="00D06898" w:rsidRPr="00F36C26">
        <w:rPr>
          <w:rFonts w:cs="Times New Roman"/>
          <w:kern w:val="0"/>
          <w:sz w:val="24"/>
          <w:szCs w:val="24"/>
          <w14:ligatures w14:val="none"/>
        </w:rPr>
        <w:tab/>
      </w:r>
      <w:r w:rsidRPr="00F36C26">
        <w:rPr>
          <w:rFonts w:cs="Times New Roman"/>
          <w:kern w:val="0"/>
          <w:sz w:val="24"/>
          <w:szCs w:val="24"/>
          <w14:ligatures w14:val="none"/>
        </w:rPr>
        <w:t>.</w:t>
      </w:r>
    </w:p>
    <w:p w14:paraId="523105A7" w14:textId="77777777" w:rsidR="00030B52" w:rsidRPr="00F36C26" w:rsidRDefault="00030B52" w:rsidP="00030B52">
      <w:pPr>
        <w:spacing w:after="0" w:line="240" w:lineRule="auto"/>
        <w:ind w:left="720"/>
        <w:contextualSpacing/>
        <w:jc w:val="both"/>
        <w:rPr>
          <w:rFonts w:cs="Times New Roman"/>
          <w:kern w:val="0"/>
          <w:sz w:val="24"/>
          <w:szCs w:val="24"/>
          <w14:ligatures w14:val="none"/>
        </w:rPr>
      </w:pPr>
    </w:p>
    <w:p w14:paraId="3DB2C7FC" w14:textId="29D64012" w:rsidR="00030B52" w:rsidRPr="00F36C26" w:rsidRDefault="00030B52" w:rsidP="00030B52">
      <w:pPr>
        <w:numPr>
          <w:ilvl w:val="0"/>
          <w:numId w:val="3"/>
        </w:numPr>
        <w:spacing w:after="0" w:line="240" w:lineRule="auto"/>
        <w:contextualSpacing/>
        <w:jc w:val="both"/>
        <w:rPr>
          <w:rFonts w:cs="Times New Roman"/>
          <w:kern w:val="0"/>
          <w:sz w:val="24"/>
          <w:szCs w:val="24"/>
          <w14:ligatures w14:val="none"/>
        </w:rPr>
      </w:pPr>
      <w:r w:rsidRPr="00F36C26">
        <w:rPr>
          <w:rFonts w:cs="Times New Roman"/>
          <w:color w:val="000000"/>
          <w:kern w:val="0"/>
          <w:sz w:val="24"/>
          <w:szCs w:val="24"/>
          <w14:ligatures w14:val="none"/>
        </w:rPr>
        <w:t>T</w:t>
      </w:r>
      <w:r w:rsidRPr="00F36C26">
        <w:rPr>
          <w:rFonts w:cs="Times New Roman"/>
          <w:kern w:val="0"/>
          <w:sz w:val="24"/>
          <w:szCs w:val="24"/>
          <w14:ligatures w14:val="none"/>
        </w:rPr>
        <w:t xml:space="preserve">he parties shall jointly instruct a </w:t>
      </w:r>
      <w:r w:rsidR="00275316" w:rsidRPr="00F36C26">
        <w:rPr>
          <w:rFonts w:cs="Times New Roman"/>
          <w:kern w:val="0"/>
          <w:sz w:val="24"/>
          <w:szCs w:val="24"/>
          <w14:ligatures w14:val="none"/>
        </w:rPr>
        <w:tab/>
      </w:r>
      <w:r w:rsidR="00275316" w:rsidRPr="00F36C26">
        <w:rPr>
          <w:rFonts w:cs="Times New Roman"/>
          <w:kern w:val="0"/>
          <w:sz w:val="24"/>
          <w:szCs w:val="24"/>
          <w14:ligatures w14:val="none"/>
        </w:rPr>
        <w:tab/>
      </w:r>
      <w:r w:rsidR="00275316" w:rsidRPr="00F36C26">
        <w:rPr>
          <w:rFonts w:cs="Times New Roman"/>
          <w:kern w:val="0"/>
          <w:sz w:val="24"/>
          <w:szCs w:val="24"/>
          <w14:ligatures w14:val="none"/>
        </w:rPr>
        <w:tab/>
      </w:r>
      <w:r w:rsidRPr="00F36C26">
        <w:rPr>
          <w:rFonts w:cs="Times New Roman"/>
          <w:kern w:val="0"/>
          <w:sz w:val="24"/>
          <w:szCs w:val="24"/>
          <w14:ligatures w14:val="none"/>
        </w:rPr>
        <w:t xml:space="preserve"> to act as a single joint expert and to provide a market appraisal in respect of the family home. The husband shall put forward four chartered surveyors, for the wife to choose one surveyor from that list, to act as the single joint expert. </w:t>
      </w:r>
    </w:p>
    <w:p w14:paraId="0EAEF31B" w14:textId="77777777" w:rsidR="00030B52" w:rsidRPr="00F36C26" w:rsidRDefault="00030B52" w:rsidP="00030B52">
      <w:pPr>
        <w:spacing w:after="0" w:line="240" w:lineRule="auto"/>
        <w:rPr>
          <w:rFonts w:cs="Times New Roman"/>
          <w:kern w:val="0"/>
          <w:sz w:val="24"/>
          <w:szCs w:val="24"/>
          <w14:ligatures w14:val="none"/>
        </w:rPr>
      </w:pPr>
    </w:p>
    <w:p w14:paraId="68B0FD24" w14:textId="00EA2382" w:rsidR="00030B52" w:rsidRPr="00F36C26" w:rsidRDefault="00030B52" w:rsidP="00030B52">
      <w:pPr>
        <w:numPr>
          <w:ilvl w:val="2"/>
          <w:numId w:val="3"/>
        </w:numPr>
        <w:spacing w:after="0" w:line="240" w:lineRule="auto"/>
        <w:contextualSpacing/>
        <w:jc w:val="both"/>
        <w:rPr>
          <w:rFonts w:cs="Times New Roman"/>
          <w:kern w:val="0"/>
          <w:sz w:val="24"/>
          <w:szCs w:val="24"/>
          <w14:ligatures w14:val="none"/>
        </w:rPr>
      </w:pPr>
      <w:r w:rsidRPr="00F36C26">
        <w:rPr>
          <w:rFonts w:cs="Times New Roman"/>
          <w:kern w:val="0"/>
          <w:sz w:val="24"/>
          <w:szCs w:val="24"/>
          <w14:ligatures w14:val="none"/>
        </w:rPr>
        <w:t>The letter of instruction shall be prepared by the husband’s solicitors and sent to the wife’s solicitors by 4pm on</w:t>
      </w:r>
      <w:r w:rsidR="00D06898" w:rsidRPr="00F36C26">
        <w:rPr>
          <w:rFonts w:cs="Times New Roman"/>
          <w:kern w:val="0"/>
          <w:sz w:val="24"/>
          <w:szCs w:val="24"/>
          <w14:ligatures w14:val="none"/>
        </w:rPr>
        <w:tab/>
      </w:r>
      <w:r w:rsidR="00D06898" w:rsidRPr="00F36C26">
        <w:rPr>
          <w:rFonts w:cs="Times New Roman"/>
          <w:kern w:val="0"/>
          <w:sz w:val="24"/>
          <w:szCs w:val="24"/>
          <w14:ligatures w14:val="none"/>
        </w:rPr>
        <w:tab/>
      </w:r>
      <w:r w:rsidRPr="00F36C26">
        <w:rPr>
          <w:rFonts w:cs="Times New Roman"/>
          <w:kern w:val="0"/>
          <w:sz w:val="24"/>
          <w:szCs w:val="24"/>
          <w14:ligatures w14:val="none"/>
        </w:rPr>
        <w:t xml:space="preserve">. </w:t>
      </w:r>
    </w:p>
    <w:p w14:paraId="68EC3FF8" w14:textId="6506EE1F" w:rsidR="00030B52" w:rsidRPr="00F36C26" w:rsidRDefault="00030B52" w:rsidP="00030B52">
      <w:pPr>
        <w:numPr>
          <w:ilvl w:val="2"/>
          <w:numId w:val="3"/>
        </w:numPr>
        <w:spacing w:after="0" w:line="240" w:lineRule="auto"/>
        <w:contextualSpacing/>
        <w:jc w:val="both"/>
        <w:rPr>
          <w:rFonts w:cs="Times New Roman"/>
          <w:kern w:val="0"/>
          <w:sz w:val="24"/>
          <w:szCs w:val="24"/>
          <w14:ligatures w14:val="none"/>
        </w:rPr>
      </w:pPr>
      <w:r w:rsidRPr="00F36C26">
        <w:rPr>
          <w:rFonts w:cs="Times New Roman"/>
          <w:kern w:val="0"/>
          <w:sz w:val="24"/>
          <w:szCs w:val="24"/>
          <w14:ligatures w14:val="none"/>
        </w:rPr>
        <w:t xml:space="preserve">The wife’s solicitors shall comment on the letter by 4pm on </w:t>
      </w:r>
      <w:r w:rsidR="00D06898" w:rsidRPr="00F36C26">
        <w:rPr>
          <w:rFonts w:cs="Times New Roman"/>
          <w:kern w:val="0"/>
          <w:sz w:val="24"/>
          <w:szCs w:val="24"/>
          <w14:ligatures w14:val="none"/>
        </w:rPr>
        <w:tab/>
      </w:r>
      <w:r w:rsidR="00D06898" w:rsidRPr="00F36C26">
        <w:rPr>
          <w:rFonts w:cs="Times New Roman"/>
          <w:kern w:val="0"/>
          <w:sz w:val="24"/>
          <w:szCs w:val="24"/>
          <w14:ligatures w14:val="none"/>
        </w:rPr>
        <w:tab/>
      </w:r>
    </w:p>
    <w:p w14:paraId="4A5EEA87" w14:textId="0F916866" w:rsidR="00030B52" w:rsidRPr="00F36C26" w:rsidRDefault="00030B52" w:rsidP="00030B52">
      <w:pPr>
        <w:numPr>
          <w:ilvl w:val="2"/>
          <w:numId w:val="3"/>
        </w:numPr>
        <w:spacing w:after="0" w:line="240" w:lineRule="auto"/>
        <w:contextualSpacing/>
        <w:jc w:val="both"/>
        <w:rPr>
          <w:rFonts w:cs="Times New Roman"/>
          <w:kern w:val="0"/>
          <w:sz w:val="24"/>
          <w:szCs w:val="24"/>
          <w14:ligatures w14:val="none"/>
        </w:rPr>
      </w:pPr>
      <w:r w:rsidRPr="00F36C26">
        <w:rPr>
          <w:rFonts w:cs="Times New Roman"/>
          <w:kern w:val="0"/>
          <w:sz w:val="24"/>
          <w:szCs w:val="24"/>
          <w14:ligatures w14:val="none"/>
        </w:rPr>
        <w:t xml:space="preserve">The letter of instruction shall be sent to the expert by 4pm on </w:t>
      </w:r>
      <w:r w:rsidR="00D06898" w:rsidRPr="00F36C26">
        <w:rPr>
          <w:rFonts w:cs="Times New Roman"/>
          <w:kern w:val="0"/>
          <w:sz w:val="24"/>
          <w:szCs w:val="24"/>
          <w14:ligatures w14:val="none"/>
        </w:rPr>
        <w:tab/>
      </w:r>
    </w:p>
    <w:p w14:paraId="36582A4A" w14:textId="14094E16" w:rsidR="00030B52" w:rsidRPr="00F36C26" w:rsidRDefault="00030B52" w:rsidP="00030B52">
      <w:pPr>
        <w:numPr>
          <w:ilvl w:val="2"/>
          <w:numId w:val="3"/>
        </w:numPr>
        <w:spacing w:after="0" w:line="240" w:lineRule="auto"/>
        <w:contextualSpacing/>
        <w:jc w:val="both"/>
        <w:rPr>
          <w:rFonts w:cs="Times New Roman"/>
          <w:kern w:val="0"/>
          <w:sz w:val="24"/>
          <w:szCs w:val="24"/>
          <w14:ligatures w14:val="none"/>
        </w:rPr>
      </w:pPr>
      <w:r w:rsidRPr="00F36C26">
        <w:rPr>
          <w:rFonts w:cs="Times New Roman"/>
          <w:kern w:val="0"/>
          <w:sz w:val="24"/>
          <w:szCs w:val="24"/>
          <w14:ligatures w14:val="none"/>
        </w:rPr>
        <w:t xml:space="preserve">The report shall be sent to the parties’ solicitors simultaneously by 4pm on </w:t>
      </w:r>
      <w:r w:rsidR="00D06898" w:rsidRPr="00F36C26">
        <w:rPr>
          <w:rFonts w:cs="Times New Roman"/>
          <w:kern w:val="0"/>
          <w:sz w:val="24"/>
          <w:szCs w:val="24"/>
          <w14:ligatures w14:val="none"/>
        </w:rPr>
        <w:tab/>
      </w:r>
      <w:r w:rsidR="00D06898" w:rsidRPr="00F36C26">
        <w:rPr>
          <w:rFonts w:cs="Times New Roman"/>
          <w:kern w:val="0"/>
          <w:sz w:val="24"/>
          <w:szCs w:val="24"/>
          <w14:ligatures w14:val="none"/>
        </w:rPr>
        <w:tab/>
      </w:r>
      <w:r w:rsidRPr="00F36C26">
        <w:rPr>
          <w:rFonts w:cs="Times New Roman"/>
          <w:kern w:val="0"/>
          <w:sz w:val="24"/>
          <w:szCs w:val="24"/>
          <w14:ligatures w14:val="none"/>
        </w:rPr>
        <w:t>.</w:t>
      </w:r>
    </w:p>
    <w:p w14:paraId="6F5B2C47" w14:textId="77777777" w:rsidR="00030B52" w:rsidRPr="00F36C26" w:rsidRDefault="00030B52" w:rsidP="00030B52">
      <w:pPr>
        <w:spacing w:after="0" w:line="240" w:lineRule="auto"/>
        <w:ind w:left="720"/>
        <w:contextualSpacing/>
        <w:rPr>
          <w:rFonts w:cs="Times New Roman"/>
          <w:kern w:val="0"/>
          <w:sz w:val="24"/>
          <w:szCs w:val="24"/>
          <w14:ligatures w14:val="none"/>
        </w:rPr>
      </w:pPr>
    </w:p>
    <w:p w14:paraId="17BE8001" w14:textId="77777777" w:rsidR="00030B52" w:rsidRPr="00F36C26" w:rsidRDefault="00030B52" w:rsidP="00030B52">
      <w:pPr>
        <w:spacing w:after="0" w:line="240" w:lineRule="auto"/>
        <w:rPr>
          <w:rFonts w:cs="Times New Roman"/>
          <w:kern w:val="0"/>
          <w:sz w:val="24"/>
          <w:szCs w:val="24"/>
          <w14:ligatures w14:val="none"/>
        </w:rPr>
      </w:pPr>
    </w:p>
    <w:p w14:paraId="02416289" w14:textId="090D8325" w:rsidR="00030B52" w:rsidRPr="00F36C26" w:rsidRDefault="00030B52" w:rsidP="00030B52">
      <w:pPr>
        <w:numPr>
          <w:ilvl w:val="0"/>
          <w:numId w:val="3"/>
        </w:numPr>
        <w:spacing w:after="0" w:line="240" w:lineRule="auto"/>
        <w:contextualSpacing/>
        <w:jc w:val="both"/>
        <w:rPr>
          <w:rFonts w:cs="Times New Roman"/>
          <w:kern w:val="0"/>
          <w:sz w:val="24"/>
          <w:szCs w:val="24"/>
          <w14:ligatures w14:val="none"/>
        </w:rPr>
      </w:pPr>
      <w:r w:rsidRPr="00F36C26">
        <w:rPr>
          <w:rFonts w:cs="Times New Roman"/>
          <w:kern w:val="0"/>
          <w:sz w:val="24"/>
          <w:szCs w:val="24"/>
          <w14:ligatures w14:val="none"/>
        </w:rPr>
        <w:t xml:space="preserve">By 4pm on the </w:t>
      </w:r>
      <w:r w:rsidR="00D06898" w:rsidRPr="00F36C26">
        <w:rPr>
          <w:rFonts w:cs="Times New Roman"/>
          <w:kern w:val="0"/>
          <w:sz w:val="24"/>
          <w:szCs w:val="24"/>
          <w14:ligatures w14:val="none"/>
        </w:rPr>
        <w:tab/>
      </w:r>
      <w:r w:rsidR="00D06898" w:rsidRPr="00F36C26">
        <w:rPr>
          <w:rFonts w:cs="Times New Roman"/>
          <w:kern w:val="0"/>
          <w:sz w:val="24"/>
          <w:szCs w:val="24"/>
          <w14:ligatures w14:val="none"/>
        </w:rPr>
        <w:tab/>
      </w:r>
      <w:r w:rsidRPr="00F36C26">
        <w:rPr>
          <w:rFonts w:cs="Times New Roman"/>
          <w:kern w:val="0"/>
          <w:sz w:val="24"/>
          <w:szCs w:val="24"/>
          <w14:ligatures w14:val="none"/>
        </w:rPr>
        <w:t xml:space="preserve"> parties shall jointly instruct</w:t>
      </w:r>
      <w:r w:rsidR="00275316" w:rsidRPr="00F36C26">
        <w:rPr>
          <w:rFonts w:cs="Times New Roman"/>
          <w:kern w:val="0"/>
          <w:sz w:val="24"/>
          <w:szCs w:val="24"/>
          <w14:ligatures w14:val="none"/>
        </w:rPr>
        <w:tab/>
      </w:r>
      <w:r w:rsidR="00275316" w:rsidRPr="00F36C26">
        <w:rPr>
          <w:rFonts w:cs="Times New Roman"/>
          <w:kern w:val="0"/>
          <w:sz w:val="24"/>
          <w:szCs w:val="24"/>
          <w14:ligatures w14:val="none"/>
        </w:rPr>
        <w:tab/>
      </w:r>
      <w:r w:rsidR="00275316" w:rsidRPr="00F36C26">
        <w:rPr>
          <w:rFonts w:cs="Times New Roman"/>
          <w:kern w:val="0"/>
          <w:sz w:val="24"/>
          <w:szCs w:val="24"/>
          <w14:ligatures w14:val="none"/>
        </w:rPr>
        <w:tab/>
      </w:r>
      <w:r w:rsidRPr="00F36C26">
        <w:rPr>
          <w:rFonts w:cs="Times New Roman"/>
          <w:kern w:val="0"/>
          <w:sz w:val="24"/>
          <w:szCs w:val="24"/>
          <w14:ligatures w14:val="none"/>
        </w:rPr>
        <w:t xml:space="preserve">, mortgage broker, to report on the parties’ respective mortgage raising capacity. The report shall be paid for equally between the parties and the letter of instruction shall be drafted by the </w:t>
      </w:r>
      <w:r w:rsidR="00D06898" w:rsidRPr="00F36C26">
        <w:rPr>
          <w:rFonts w:cs="Times New Roman"/>
          <w:kern w:val="0"/>
          <w:sz w:val="24"/>
          <w:szCs w:val="24"/>
          <w14:ligatures w14:val="none"/>
        </w:rPr>
        <w:tab/>
      </w:r>
      <w:r w:rsidR="00D06898" w:rsidRPr="00F36C26">
        <w:rPr>
          <w:rFonts w:cs="Times New Roman"/>
          <w:kern w:val="0"/>
          <w:sz w:val="24"/>
          <w:szCs w:val="24"/>
          <w14:ligatures w14:val="none"/>
        </w:rPr>
        <w:tab/>
      </w:r>
      <w:r w:rsidRPr="00F36C26">
        <w:rPr>
          <w:rFonts w:cs="Times New Roman"/>
          <w:kern w:val="0"/>
          <w:sz w:val="24"/>
          <w:szCs w:val="24"/>
          <w14:ligatures w14:val="none"/>
        </w:rPr>
        <w:t xml:space="preserve"> solicitor and approved by the </w:t>
      </w:r>
      <w:r w:rsidR="00D06898" w:rsidRPr="00F36C26">
        <w:rPr>
          <w:rFonts w:cs="Times New Roman"/>
          <w:kern w:val="0"/>
          <w:sz w:val="24"/>
          <w:szCs w:val="24"/>
          <w14:ligatures w14:val="none"/>
        </w:rPr>
        <w:tab/>
      </w:r>
      <w:r w:rsidR="00D06898" w:rsidRPr="00F36C26">
        <w:rPr>
          <w:rFonts w:cs="Times New Roman"/>
          <w:kern w:val="0"/>
          <w:sz w:val="24"/>
          <w:szCs w:val="24"/>
          <w14:ligatures w14:val="none"/>
        </w:rPr>
        <w:tab/>
      </w:r>
      <w:r w:rsidRPr="00F36C26">
        <w:rPr>
          <w:rFonts w:cs="Times New Roman"/>
          <w:kern w:val="0"/>
          <w:sz w:val="24"/>
          <w:szCs w:val="24"/>
          <w14:ligatures w14:val="none"/>
        </w:rPr>
        <w:t xml:space="preserve"> solicitor by the </w:t>
      </w:r>
      <w:r w:rsidR="00D06898" w:rsidRPr="00F36C26">
        <w:rPr>
          <w:rFonts w:cs="Times New Roman"/>
          <w:kern w:val="0"/>
          <w:sz w:val="24"/>
          <w:szCs w:val="24"/>
          <w14:ligatures w14:val="none"/>
        </w:rPr>
        <w:tab/>
      </w:r>
    </w:p>
    <w:p w14:paraId="216DCFC7" w14:textId="77777777" w:rsidR="00030B52" w:rsidRPr="00F36C26" w:rsidRDefault="00030B52" w:rsidP="00030B52">
      <w:pPr>
        <w:spacing w:after="0" w:line="240" w:lineRule="auto"/>
        <w:ind w:left="720"/>
        <w:contextualSpacing/>
        <w:jc w:val="both"/>
        <w:rPr>
          <w:rFonts w:cs="Times New Roman"/>
          <w:kern w:val="0"/>
          <w:sz w:val="24"/>
          <w:szCs w:val="24"/>
          <w14:ligatures w14:val="none"/>
        </w:rPr>
      </w:pPr>
    </w:p>
    <w:p w14:paraId="0CC8CD01" w14:textId="77777777" w:rsidR="00030B52" w:rsidRPr="00F36C26" w:rsidRDefault="00030B52" w:rsidP="00030B52">
      <w:pPr>
        <w:spacing w:after="0" w:line="240" w:lineRule="auto"/>
        <w:ind w:left="720"/>
        <w:contextualSpacing/>
        <w:jc w:val="both"/>
        <w:rPr>
          <w:rFonts w:cs="Times New Roman"/>
          <w:kern w:val="0"/>
          <w:sz w:val="24"/>
          <w:szCs w:val="24"/>
          <w14:ligatures w14:val="none"/>
        </w:rPr>
      </w:pPr>
      <w:r w:rsidRPr="00F36C26">
        <w:rPr>
          <w:rFonts w:cs="Times New Roman"/>
          <w:kern w:val="0"/>
          <w:sz w:val="24"/>
          <w:szCs w:val="24"/>
          <w14:ligatures w14:val="none"/>
        </w:rPr>
        <w:t xml:space="preserve">The report to include details </w:t>
      </w:r>
      <w:proofErr w:type="gramStart"/>
      <w:r w:rsidRPr="00F36C26">
        <w:rPr>
          <w:rFonts w:cs="Times New Roman"/>
          <w:kern w:val="0"/>
          <w:sz w:val="24"/>
          <w:szCs w:val="24"/>
          <w14:ligatures w14:val="none"/>
        </w:rPr>
        <w:t>of :</w:t>
      </w:r>
      <w:proofErr w:type="gramEnd"/>
    </w:p>
    <w:p w14:paraId="0E6D6354" w14:textId="77777777" w:rsidR="00030B52" w:rsidRPr="00F36C26" w:rsidRDefault="00030B52" w:rsidP="00030B52">
      <w:pPr>
        <w:spacing w:after="0" w:line="240" w:lineRule="auto"/>
        <w:ind w:left="720"/>
        <w:contextualSpacing/>
        <w:jc w:val="both"/>
        <w:rPr>
          <w:rFonts w:cs="Times New Roman"/>
          <w:kern w:val="0"/>
          <w:sz w:val="24"/>
          <w:szCs w:val="24"/>
          <w14:ligatures w14:val="none"/>
        </w:rPr>
      </w:pPr>
    </w:p>
    <w:p w14:paraId="15883754" w14:textId="77777777" w:rsidR="00030B52" w:rsidRPr="00F36C26" w:rsidRDefault="00030B52" w:rsidP="00030B52">
      <w:pPr>
        <w:numPr>
          <w:ilvl w:val="0"/>
          <w:numId w:val="4"/>
        </w:numPr>
        <w:spacing w:after="0" w:line="240" w:lineRule="auto"/>
        <w:contextualSpacing/>
        <w:jc w:val="both"/>
        <w:rPr>
          <w:rFonts w:cs="Times New Roman"/>
          <w:kern w:val="0"/>
          <w:sz w:val="24"/>
          <w:szCs w:val="24"/>
          <w14:ligatures w14:val="none"/>
        </w:rPr>
      </w:pPr>
      <w:r w:rsidRPr="00F36C26">
        <w:rPr>
          <w:rFonts w:cs="Times New Roman"/>
          <w:kern w:val="0"/>
          <w:sz w:val="24"/>
          <w:szCs w:val="24"/>
          <w14:ligatures w14:val="none"/>
        </w:rPr>
        <w:t xml:space="preserve">the information provided by each party that the calculation is based on. </w:t>
      </w:r>
    </w:p>
    <w:p w14:paraId="25BF52A1" w14:textId="77777777" w:rsidR="00030B52" w:rsidRPr="00F36C26" w:rsidRDefault="00030B52" w:rsidP="00030B52">
      <w:pPr>
        <w:numPr>
          <w:ilvl w:val="0"/>
          <w:numId w:val="4"/>
        </w:numPr>
        <w:spacing w:after="0" w:line="240" w:lineRule="auto"/>
        <w:contextualSpacing/>
        <w:jc w:val="both"/>
        <w:rPr>
          <w:rFonts w:cs="Times New Roman"/>
          <w:kern w:val="0"/>
          <w:sz w:val="24"/>
          <w:szCs w:val="24"/>
          <w14:ligatures w14:val="none"/>
        </w:rPr>
      </w:pPr>
      <w:r w:rsidRPr="00F36C26">
        <w:rPr>
          <w:rFonts w:cs="Times New Roman"/>
          <w:kern w:val="0"/>
          <w:sz w:val="24"/>
          <w:szCs w:val="24"/>
          <w14:ligatures w14:val="none"/>
        </w:rPr>
        <w:t>The maximum mortgage the broker believes each party will be able to secure</w:t>
      </w:r>
    </w:p>
    <w:p w14:paraId="37D1BE69" w14:textId="77777777" w:rsidR="00030B52" w:rsidRPr="00F36C26" w:rsidRDefault="00030B52" w:rsidP="00030B52">
      <w:pPr>
        <w:numPr>
          <w:ilvl w:val="0"/>
          <w:numId w:val="4"/>
        </w:numPr>
        <w:spacing w:after="0" w:line="240" w:lineRule="auto"/>
        <w:contextualSpacing/>
        <w:jc w:val="both"/>
        <w:rPr>
          <w:rFonts w:cs="Times New Roman"/>
          <w:kern w:val="0"/>
          <w:sz w:val="24"/>
          <w:szCs w:val="24"/>
          <w14:ligatures w14:val="none"/>
        </w:rPr>
      </w:pPr>
      <w:r w:rsidRPr="00F36C26">
        <w:rPr>
          <w:rFonts w:cs="Times New Roman"/>
          <w:kern w:val="0"/>
          <w:sz w:val="24"/>
          <w:szCs w:val="24"/>
          <w14:ligatures w14:val="none"/>
        </w:rPr>
        <w:t>The term of that mortgage</w:t>
      </w:r>
    </w:p>
    <w:p w14:paraId="04828668" w14:textId="77777777" w:rsidR="00030B52" w:rsidRPr="00F36C26" w:rsidRDefault="00030B52" w:rsidP="00030B52">
      <w:pPr>
        <w:numPr>
          <w:ilvl w:val="0"/>
          <w:numId w:val="4"/>
        </w:numPr>
        <w:spacing w:after="0" w:line="240" w:lineRule="auto"/>
        <w:contextualSpacing/>
        <w:jc w:val="both"/>
        <w:rPr>
          <w:rFonts w:cs="Times New Roman"/>
          <w:kern w:val="0"/>
          <w:sz w:val="24"/>
          <w:szCs w:val="24"/>
          <w14:ligatures w14:val="none"/>
        </w:rPr>
      </w:pPr>
      <w:r w:rsidRPr="00F36C26">
        <w:rPr>
          <w:rFonts w:cs="Times New Roman"/>
          <w:kern w:val="0"/>
          <w:sz w:val="24"/>
          <w:szCs w:val="24"/>
          <w14:ligatures w14:val="none"/>
        </w:rPr>
        <w:t>The repayments that would be required on that mortgage on a repayment basis and on an interest only basis.</w:t>
      </w:r>
    </w:p>
    <w:p w14:paraId="1E6B0978" w14:textId="77777777" w:rsidR="00030B52" w:rsidRPr="00F36C26" w:rsidRDefault="00030B52" w:rsidP="00030B52">
      <w:pPr>
        <w:spacing w:after="0" w:line="240" w:lineRule="auto"/>
        <w:jc w:val="both"/>
        <w:rPr>
          <w:rFonts w:cs="Times New Roman"/>
          <w:kern w:val="0"/>
          <w:sz w:val="24"/>
          <w:szCs w:val="24"/>
          <w14:ligatures w14:val="none"/>
        </w:rPr>
      </w:pPr>
    </w:p>
    <w:p w14:paraId="0B56F13A" w14:textId="78ECE351" w:rsidR="00030B52" w:rsidRPr="00F36C26" w:rsidRDefault="00030B52" w:rsidP="00030B52">
      <w:pPr>
        <w:spacing w:after="0" w:line="240" w:lineRule="auto"/>
        <w:ind w:left="720"/>
        <w:jc w:val="both"/>
        <w:rPr>
          <w:rFonts w:cs="Times New Roman"/>
          <w:kern w:val="0"/>
          <w:sz w:val="24"/>
          <w:szCs w:val="24"/>
          <w14:ligatures w14:val="none"/>
        </w:rPr>
      </w:pPr>
      <w:r w:rsidRPr="00F36C26">
        <w:rPr>
          <w:rFonts w:cs="Times New Roman"/>
          <w:kern w:val="0"/>
          <w:sz w:val="24"/>
          <w:szCs w:val="24"/>
          <w14:ligatures w14:val="none"/>
        </w:rPr>
        <w:t xml:space="preserve">The report shall be sent to the parties’ solicitors simultaneously by 4pm on </w:t>
      </w:r>
      <w:r w:rsidR="00D06898" w:rsidRPr="00F36C26">
        <w:rPr>
          <w:rFonts w:cs="Times New Roman"/>
          <w:kern w:val="0"/>
          <w:sz w:val="24"/>
          <w:szCs w:val="24"/>
          <w14:ligatures w14:val="none"/>
        </w:rPr>
        <w:tab/>
      </w:r>
    </w:p>
    <w:p w14:paraId="2170ED21" w14:textId="77777777" w:rsidR="00030B52" w:rsidRPr="00F36C26" w:rsidRDefault="00030B52" w:rsidP="00030B52">
      <w:pPr>
        <w:spacing w:after="0" w:line="240" w:lineRule="auto"/>
        <w:jc w:val="both"/>
        <w:rPr>
          <w:rFonts w:cs="Times New Roman"/>
          <w:kern w:val="0"/>
          <w:sz w:val="24"/>
          <w:szCs w:val="24"/>
          <w14:ligatures w14:val="none"/>
        </w:rPr>
      </w:pPr>
    </w:p>
    <w:p w14:paraId="0445C12A" w14:textId="1CCF1F9D" w:rsidR="00030B52" w:rsidRPr="00F36C26" w:rsidRDefault="00030B52" w:rsidP="00030B52">
      <w:pPr>
        <w:numPr>
          <w:ilvl w:val="0"/>
          <w:numId w:val="3"/>
        </w:numPr>
        <w:spacing w:after="0" w:line="240" w:lineRule="auto"/>
        <w:contextualSpacing/>
        <w:jc w:val="both"/>
        <w:rPr>
          <w:rFonts w:cs="Times New Roman"/>
          <w:kern w:val="0"/>
          <w:sz w:val="24"/>
          <w:szCs w:val="24"/>
          <w14:ligatures w14:val="none"/>
        </w:rPr>
      </w:pPr>
      <w:r w:rsidRPr="00F36C26">
        <w:rPr>
          <w:rFonts w:cs="Times New Roman"/>
          <w:kern w:val="0"/>
          <w:sz w:val="24"/>
          <w:szCs w:val="24"/>
          <w14:ligatures w14:val="none"/>
        </w:rPr>
        <w:t xml:space="preserve">Each party shall serve on the other, by 4pm on </w:t>
      </w:r>
      <w:r w:rsidR="00D06898" w:rsidRPr="00F36C26">
        <w:rPr>
          <w:rFonts w:cs="Times New Roman"/>
          <w:kern w:val="0"/>
          <w:sz w:val="24"/>
          <w:szCs w:val="24"/>
          <w14:ligatures w14:val="none"/>
        </w:rPr>
        <w:tab/>
      </w:r>
      <w:r w:rsidR="00D06898" w:rsidRPr="00F36C26">
        <w:rPr>
          <w:rFonts w:cs="Times New Roman"/>
          <w:kern w:val="0"/>
          <w:sz w:val="24"/>
          <w:szCs w:val="24"/>
          <w14:ligatures w14:val="none"/>
        </w:rPr>
        <w:tab/>
      </w:r>
      <w:r w:rsidRPr="00F36C26">
        <w:rPr>
          <w:rFonts w:cs="Times New Roman"/>
          <w:kern w:val="0"/>
          <w:sz w:val="24"/>
          <w:szCs w:val="24"/>
          <w14:ligatures w14:val="none"/>
        </w:rPr>
        <w:t>, particulars of properties that they consider suitable to meet their own and the other party’s needs (limited to 5 of each)</w:t>
      </w:r>
    </w:p>
    <w:p w14:paraId="03102840" w14:textId="77777777" w:rsidR="00030B52" w:rsidRPr="00F36C26" w:rsidRDefault="00030B52" w:rsidP="00030B52">
      <w:pPr>
        <w:spacing w:after="0" w:line="240" w:lineRule="auto"/>
        <w:jc w:val="both"/>
        <w:rPr>
          <w:rFonts w:cs="Times New Roman"/>
          <w:color w:val="000000"/>
          <w:kern w:val="0"/>
          <w:sz w:val="24"/>
          <w:szCs w:val="24"/>
          <w14:ligatures w14:val="none"/>
        </w:rPr>
      </w:pPr>
    </w:p>
    <w:p w14:paraId="1DE4D760" w14:textId="117D9854" w:rsidR="00030B52" w:rsidRPr="00F36C26" w:rsidRDefault="00030B52" w:rsidP="00D06898">
      <w:pPr>
        <w:numPr>
          <w:ilvl w:val="1"/>
          <w:numId w:val="3"/>
        </w:numPr>
        <w:spacing w:after="0" w:line="240" w:lineRule="auto"/>
        <w:contextualSpacing/>
        <w:jc w:val="both"/>
        <w:rPr>
          <w:rFonts w:cs="Times New Roman"/>
          <w:color w:val="000000"/>
          <w:kern w:val="0"/>
          <w:sz w:val="24"/>
          <w:szCs w:val="24"/>
          <w14:ligatures w14:val="none"/>
        </w:rPr>
      </w:pPr>
      <w:bookmarkStart w:id="0" w:name="BML_13"/>
      <w:r w:rsidRPr="00F36C26">
        <w:rPr>
          <w:rFonts w:cs="Times New Roman"/>
          <w:color w:val="000000"/>
          <w:kern w:val="0"/>
          <w:sz w:val="24"/>
          <w:szCs w:val="24"/>
          <w14:ligatures w14:val="none"/>
        </w:rPr>
        <w:t xml:space="preserve">Each party shall serve on the other party their updating disclosure by 4pm on the </w:t>
      </w:r>
      <w:r w:rsidR="00F36C26" w:rsidRPr="00F36C26">
        <w:rPr>
          <w:rFonts w:cs="Times New Roman"/>
          <w:color w:val="000000"/>
          <w:kern w:val="0"/>
          <w:sz w:val="24"/>
          <w:szCs w:val="24"/>
          <w14:ligatures w14:val="none"/>
        </w:rPr>
        <w:tab/>
        <w:t xml:space="preserve">.        </w:t>
      </w:r>
      <w:r w:rsidRPr="00F36C26">
        <w:rPr>
          <w:rFonts w:cs="Times New Roman"/>
          <w:color w:val="000000"/>
          <w:kern w:val="0"/>
          <w:sz w:val="24"/>
          <w:szCs w:val="24"/>
          <w14:ligatures w14:val="none"/>
        </w:rPr>
        <w:t xml:space="preserve"> Updating disclosure means the disclosure of the following documents: </w:t>
      </w:r>
    </w:p>
    <w:p w14:paraId="6F273339" w14:textId="77777777" w:rsidR="00030B52" w:rsidRPr="00F36C26" w:rsidRDefault="00030B52" w:rsidP="00030B52">
      <w:pPr>
        <w:spacing w:after="0" w:line="240" w:lineRule="auto"/>
        <w:ind w:left="720"/>
        <w:contextualSpacing/>
        <w:rPr>
          <w:rFonts w:cs="Times New Roman"/>
          <w:color w:val="000000"/>
          <w:kern w:val="0"/>
          <w:sz w:val="24"/>
          <w:szCs w:val="24"/>
          <w14:ligatures w14:val="none"/>
        </w:rPr>
      </w:pPr>
    </w:p>
    <w:p w14:paraId="4DE50F23" w14:textId="77777777" w:rsidR="00030B52" w:rsidRPr="00F36C26" w:rsidRDefault="00030B52" w:rsidP="00030B52">
      <w:pPr>
        <w:numPr>
          <w:ilvl w:val="1"/>
          <w:numId w:val="5"/>
        </w:numPr>
        <w:tabs>
          <w:tab w:val="left" w:pos="598"/>
        </w:tabs>
        <w:spacing w:after="0" w:line="240" w:lineRule="auto"/>
        <w:contextualSpacing/>
        <w:jc w:val="both"/>
        <w:rPr>
          <w:rFonts w:cs="Times New Roman"/>
          <w:color w:val="000000"/>
          <w:kern w:val="0"/>
          <w:sz w:val="24"/>
          <w:szCs w:val="24"/>
          <w14:ligatures w14:val="none"/>
        </w:rPr>
      </w:pPr>
      <w:r w:rsidRPr="00F36C26">
        <w:rPr>
          <w:rFonts w:cs="Times New Roman"/>
          <w:color w:val="000000"/>
          <w:kern w:val="0"/>
          <w:sz w:val="24"/>
          <w:szCs w:val="24"/>
          <w14:ligatures w14:val="none"/>
        </w:rPr>
        <w:t xml:space="preserve">copies of documents evidencing the </w:t>
      </w:r>
      <w:proofErr w:type="gramStart"/>
      <w:r w:rsidRPr="00F36C26">
        <w:rPr>
          <w:rFonts w:cs="Times New Roman"/>
          <w:color w:val="000000"/>
          <w:kern w:val="0"/>
          <w:sz w:val="24"/>
          <w:szCs w:val="24"/>
          <w14:ligatures w14:val="none"/>
        </w:rPr>
        <w:t>up to date</w:t>
      </w:r>
      <w:proofErr w:type="gramEnd"/>
      <w:r w:rsidRPr="00F36C26">
        <w:rPr>
          <w:rFonts w:cs="Times New Roman"/>
          <w:color w:val="000000"/>
          <w:kern w:val="0"/>
          <w:sz w:val="24"/>
          <w:szCs w:val="24"/>
          <w14:ligatures w14:val="none"/>
        </w:rPr>
        <w:t xml:space="preserve"> balance outstanding on any mortgage referred to in paragraph 2.1 of Form E, including in respect of any mortgage liabilities which have come into existence since Form E;</w:t>
      </w:r>
    </w:p>
    <w:p w14:paraId="67828E40" w14:textId="77777777" w:rsidR="00030B52" w:rsidRPr="00F36C26" w:rsidRDefault="00030B52" w:rsidP="00030B52">
      <w:pPr>
        <w:numPr>
          <w:ilvl w:val="1"/>
          <w:numId w:val="5"/>
        </w:numPr>
        <w:tabs>
          <w:tab w:val="left" w:pos="598"/>
        </w:tabs>
        <w:spacing w:after="0" w:line="240" w:lineRule="auto"/>
        <w:contextualSpacing/>
        <w:jc w:val="both"/>
        <w:rPr>
          <w:rFonts w:cs="Times New Roman"/>
          <w:color w:val="000000"/>
          <w:kern w:val="0"/>
          <w:sz w:val="24"/>
          <w:szCs w:val="24"/>
          <w14:ligatures w14:val="none"/>
        </w:rPr>
      </w:pPr>
      <w:r w:rsidRPr="00F36C26">
        <w:rPr>
          <w:rFonts w:cs="Times New Roman"/>
          <w:color w:val="000000"/>
          <w:kern w:val="0"/>
          <w:sz w:val="24"/>
          <w:szCs w:val="24"/>
          <w14:ligatures w14:val="none"/>
        </w:rPr>
        <w:t xml:space="preserve">copies of all </w:t>
      </w:r>
      <w:proofErr w:type="gramStart"/>
      <w:r w:rsidRPr="00F36C26">
        <w:rPr>
          <w:rFonts w:cs="Times New Roman"/>
          <w:color w:val="000000"/>
          <w:kern w:val="0"/>
          <w:sz w:val="24"/>
          <w:szCs w:val="24"/>
          <w14:ligatures w14:val="none"/>
        </w:rPr>
        <w:t>bank</w:t>
      </w:r>
      <w:proofErr w:type="gramEnd"/>
      <w:r w:rsidRPr="00F36C26">
        <w:rPr>
          <w:rFonts w:cs="Times New Roman"/>
          <w:color w:val="000000"/>
          <w:kern w:val="0"/>
          <w:sz w:val="24"/>
          <w:szCs w:val="24"/>
          <w14:ligatures w14:val="none"/>
        </w:rPr>
        <w:t xml:space="preserve"> and building society statements relating to accounts in the category required by paragraph 2.3 of Form E, covering the period from the last statement which has been disclosed to the date of updating disclosure, or covering the period from the opening of the account to the date of updating disclosure for any such accounts which have come into existence since Form E;</w:t>
      </w:r>
    </w:p>
    <w:p w14:paraId="1698139B" w14:textId="77777777" w:rsidR="00030B52" w:rsidRPr="00F36C26" w:rsidRDefault="00030B52" w:rsidP="00030B52">
      <w:pPr>
        <w:numPr>
          <w:ilvl w:val="1"/>
          <w:numId w:val="5"/>
        </w:numPr>
        <w:tabs>
          <w:tab w:val="left" w:pos="598"/>
        </w:tabs>
        <w:spacing w:after="0" w:line="240" w:lineRule="auto"/>
        <w:contextualSpacing/>
        <w:jc w:val="both"/>
        <w:rPr>
          <w:rFonts w:cs="Times New Roman"/>
          <w:color w:val="000000"/>
          <w:kern w:val="0"/>
          <w:sz w:val="24"/>
          <w:szCs w:val="24"/>
          <w14:ligatures w14:val="none"/>
        </w:rPr>
      </w:pPr>
      <w:r w:rsidRPr="00F36C26">
        <w:rPr>
          <w:rFonts w:cs="Times New Roman"/>
          <w:color w:val="000000"/>
          <w:kern w:val="0"/>
          <w:sz w:val="24"/>
          <w:szCs w:val="24"/>
          <w14:ligatures w14:val="none"/>
        </w:rPr>
        <w:t>a copy of the most up to date statement or dividend counterfoil relating to investments in the category required by paragraph 2.4 of Form E, including in respect of any investments which have come into existence since Form E;</w:t>
      </w:r>
    </w:p>
    <w:p w14:paraId="6334D96E" w14:textId="77777777" w:rsidR="00030B52" w:rsidRPr="00F36C26" w:rsidRDefault="00030B52" w:rsidP="00030B52">
      <w:pPr>
        <w:numPr>
          <w:ilvl w:val="1"/>
          <w:numId w:val="5"/>
        </w:numPr>
        <w:tabs>
          <w:tab w:val="left" w:pos="598"/>
        </w:tabs>
        <w:spacing w:after="0" w:line="240" w:lineRule="auto"/>
        <w:contextualSpacing/>
        <w:jc w:val="both"/>
        <w:rPr>
          <w:rFonts w:cs="Times New Roman"/>
          <w:color w:val="000000"/>
          <w:kern w:val="0"/>
          <w:sz w:val="24"/>
          <w:szCs w:val="24"/>
          <w14:ligatures w14:val="none"/>
        </w:rPr>
      </w:pPr>
      <w:r w:rsidRPr="00F36C26">
        <w:rPr>
          <w:rFonts w:cs="Times New Roman"/>
          <w:color w:val="000000"/>
          <w:kern w:val="0"/>
          <w:sz w:val="24"/>
          <w:szCs w:val="24"/>
          <w14:ligatures w14:val="none"/>
        </w:rPr>
        <w:t xml:space="preserve">a copy of an </w:t>
      </w:r>
      <w:proofErr w:type="gramStart"/>
      <w:r w:rsidRPr="00F36C26">
        <w:rPr>
          <w:rFonts w:cs="Times New Roman"/>
          <w:color w:val="000000"/>
          <w:kern w:val="0"/>
          <w:sz w:val="24"/>
          <w:szCs w:val="24"/>
          <w14:ligatures w14:val="none"/>
        </w:rPr>
        <w:t>up to date</w:t>
      </w:r>
      <w:proofErr w:type="gramEnd"/>
      <w:r w:rsidRPr="00F36C26">
        <w:rPr>
          <w:rFonts w:cs="Times New Roman"/>
          <w:color w:val="000000"/>
          <w:kern w:val="0"/>
          <w:sz w:val="24"/>
          <w:szCs w:val="24"/>
          <w14:ligatures w14:val="none"/>
        </w:rPr>
        <w:t xml:space="preserve"> surrender value for policies in the category required by paragraph 2.5 of Form E, including in respect of any policies which have come into existence since Form E;</w:t>
      </w:r>
    </w:p>
    <w:p w14:paraId="7D862CAB" w14:textId="77777777" w:rsidR="00030B52" w:rsidRPr="00F36C26" w:rsidRDefault="00030B52" w:rsidP="00030B52">
      <w:pPr>
        <w:numPr>
          <w:ilvl w:val="1"/>
          <w:numId w:val="5"/>
        </w:numPr>
        <w:tabs>
          <w:tab w:val="left" w:pos="598"/>
        </w:tabs>
        <w:spacing w:after="0" w:line="240" w:lineRule="auto"/>
        <w:contextualSpacing/>
        <w:jc w:val="both"/>
        <w:rPr>
          <w:rFonts w:cs="Times New Roman"/>
          <w:color w:val="000000"/>
          <w:kern w:val="0"/>
          <w:sz w:val="24"/>
          <w:szCs w:val="24"/>
          <w14:ligatures w14:val="none"/>
        </w:rPr>
      </w:pPr>
      <w:r w:rsidRPr="00F36C26">
        <w:rPr>
          <w:rFonts w:cs="Times New Roman"/>
          <w:color w:val="000000"/>
          <w:kern w:val="0"/>
          <w:sz w:val="24"/>
          <w:szCs w:val="24"/>
          <w14:ligatures w14:val="none"/>
        </w:rPr>
        <w:t xml:space="preserve">copies of documents evidencing the </w:t>
      </w:r>
      <w:proofErr w:type="gramStart"/>
      <w:r w:rsidRPr="00F36C26">
        <w:rPr>
          <w:rFonts w:cs="Times New Roman"/>
          <w:color w:val="000000"/>
          <w:kern w:val="0"/>
          <w:sz w:val="24"/>
          <w:szCs w:val="24"/>
          <w14:ligatures w14:val="none"/>
        </w:rPr>
        <w:t>up to date</w:t>
      </w:r>
      <w:proofErr w:type="gramEnd"/>
      <w:r w:rsidRPr="00F36C26">
        <w:rPr>
          <w:rFonts w:cs="Times New Roman"/>
          <w:color w:val="000000"/>
          <w:kern w:val="0"/>
          <w:sz w:val="24"/>
          <w:szCs w:val="24"/>
          <w14:ligatures w14:val="none"/>
        </w:rPr>
        <w:t xml:space="preserve"> amount due on liabilities in the category required by paragraph 2.9 or 2.10 of Form E, including in respect of any liabilities which have come into existence since Form E;</w:t>
      </w:r>
    </w:p>
    <w:p w14:paraId="1F6CA8EA" w14:textId="77777777" w:rsidR="00030B52" w:rsidRPr="00F36C26" w:rsidRDefault="00030B52" w:rsidP="00030B52">
      <w:pPr>
        <w:numPr>
          <w:ilvl w:val="1"/>
          <w:numId w:val="5"/>
        </w:numPr>
        <w:tabs>
          <w:tab w:val="left" w:pos="598"/>
        </w:tabs>
        <w:spacing w:after="0" w:line="240" w:lineRule="auto"/>
        <w:contextualSpacing/>
        <w:jc w:val="both"/>
        <w:rPr>
          <w:rFonts w:cs="Times New Roman"/>
          <w:color w:val="000000"/>
          <w:kern w:val="0"/>
          <w:sz w:val="24"/>
          <w:szCs w:val="24"/>
          <w14:ligatures w14:val="none"/>
        </w:rPr>
      </w:pPr>
      <w:r w:rsidRPr="00F36C26">
        <w:rPr>
          <w:rFonts w:cs="Times New Roman"/>
          <w:color w:val="000000"/>
          <w:kern w:val="0"/>
          <w:sz w:val="24"/>
          <w:szCs w:val="24"/>
          <w14:ligatures w14:val="none"/>
        </w:rPr>
        <w:t>copies of all P60s and P11Ds received since Form E, and all pay slips received since the last P60;</w:t>
      </w:r>
    </w:p>
    <w:p w14:paraId="2698D82D" w14:textId="77777777" w:rsidR="00030B52" w:rsidRPr="00F36C26" w:rsidRDefault="00030B52" w:rsidP="00030B52">
      <w:pPr>
        <w:numPr>
          <w:ilvl w:val="1"/>
          <w:numId w:val="5"/>
        </w:numPr>
        <w:tabs>
          <w:tab w:val="left" w:pos="598"/>
        </w:tabs>
        <w:spacing w:after="0" w:line="240" w:lineRule="auto"/>
        <w:contextualSpacing/>
        <w:jc w:val="both"/>
        <w:rPr>
          <w:rFonts w:cs="Times New Roman"/>
          <w:color w:val="000000"/>
          <w:kern w:val="0"/>
          <w:sz w:val="24"/>
          <w:szCs w:val="24"/>
          <w14:ligatures w14:val="none"/>
        </w:rPr>
      </w:pPr>
      <w:r w:rsidRPr="00F36C26">
        <w:rPr>
          <w:rFonts w:cs="Times New Roman"/>
          <w:color w:val="000000"/>
          <w:kern w:val="0"/>
          <w:sz w:val="24"/>
          <w:szCs w:val="24"/>
          <w14:ligatures w14:val="none"/>
        </w:rPr>
        <w:t>copies of all tax returns sent to HMRC and tax assessments since Form E; and</w:t>
      </w:r>
    </w:p>
    <w:p w14:paraId="50A9EE8B" w14:textId="77777777" w:rsidR="00030B52" w:rsidRPr="00F36C26" w:rsidRDefault="00030B52" w:rsidP="00030B52">
      <w:pPr>
        <w:numPr>
          <w:ilvl w:val="1"/>
          <w:numId w:val="5"/>
        </w:numPr>
        <w:tabs>
          <w:tab w:val="left" w:pos="598"/>
        </w:tabs>
        <w:spacing w:after="0" w:line="240" w:lineRule="auto"/>
        <w:ind w:left="1124" w:hanging="562"/>
        <w:contextualSpacing/>
        <w:jc w:val="both"/>
        <w:rPr>
          <w:rFonts w:cs="Times New Roman"/>
          <w:color w:val="000000"/>
          <w:kern w:val="0"/>
          <w:sz w:val="24"/>
          <w:szCs w:val="24"/>
          <w14:ligatures w14:val="none"/>
        </w:rPr>
      </w:pPr>
      <w:r w:rsidRPr="00F36C26">
        <w:rPr>
          <w:rFonts w:cs="Times New Roman"/>
          <w:color w:val="000000"/>
          <w:kern w:val="0"/>
          <w:sz w:val="24"/>
          <w:szCs w:val="24"/>
          <w14:ligatures w14:val="none"/>
        </w:rPr>
        <w:t xml:space="preserve">copies of all documents evidencing all income received since Form E </w:t>
      </w:r>
      <w:proofErr w:type="gramStart"/>
      <w:r w:rsidRPr="00F36C26">
        <w:rPr>
          <w:rFonts w:cs="Times New Roman"/>
          <w:color w:val="000000"/>
          <w:kern w:val="0"/>
          <w:sz w:val="24"/>
          <w:szCs w:val="24"/>
          <w14:ligatures w14:val="none"/>
        </w:rPr>
        <w:t>in the nature of dividends</w:t>
      </w:r>
      <w:proofErr w:type="gramEnd"/>
      <w:r w:rsidRPr="00F36C26">
        <w:rPr>
          <w:rFonts w:cs="Times New Roman"/>
          <w:color w:val="000000"/>
          <w:kern w:val="0"/>
          <w:sz w:val="24"/>
          <w:szCs w:val="24"/>
          <w14:ligatures w14:val="none"/>
        </w:rPr>
        <w:t>, interest, rental income, state benefits or otherwise.</w:t>
      </w:r>
    </w:p>
    <w:p w14:paraId="22312D2E" w14:textId="77777777" w:rsidR="00030B52" w:rsidRPr="00F36C26" w:rsidRDefault="00030B52" w:rsidP="00030B52">
      <w:pPr>
        <w:spacing w:after="0" w:line="240" w:lineRule="auto"/>
        <w:jc w:val="both"/>
        <w:rPr>
          <w:rFonts w:cs="Times New Roman"/>
          <w:color w:val="000000"/>
          <w:kern w:val="0"/>
          <w:sz w:val="24"/>
          <w:szCs w:val="24"/>
          <w14:ligatures w14:val="none"/>
        </w:rPr>
      </w:pPr>
      <w:bookmarkStart w:id="1" w:name="BML_19"/>
      <w:bookmarkEnd w:id="0"/>
    </w:p>
    <w:p w14:paraId="539EF9A7" w14:textId="26A9E33D" w:rsidR="00030B52" w:rsidRPr="00F36C26" w:rsidRDefault="00030B52" w:rsidP="00030B52">
      <w:pPr>
        <w:numPr>
          <w:ilvl w:val="0"/>
          <w:numId w:val="3"/>
        </w:numPr>
        <w:spacing w:after="0" w:line="240" w:lineRule="auto"/>
        <w:contextualSpacing/>
        <w:jc w:val="both"/>
        <w:rPr>
          <w:rFonts w:cs="Times New Roman"/>
          <w:bCs/>
          <w:kern w:val="0"/>
          <w:sz w:val="24"/>
          <w:szCs w:val="24"/>
          <w14:ligatures w14:val="none"/>
        </w:rPr>
      </w:pPr>
      <w:bookmarkStart w:id="2" w:name="BML_8"/>
      <w:r w:rsidRPr="00F36C26">
        <w:rPr>
          <w:rFonts w:cs="Times New Roman"/>
          <w:bCs/>
          <w:kern w:val="0"/>
          <w:sz w:val="24"/>
          <w:szCs w:val="24"/>
          <w14:ligatures w14:val="none"/>
        </w:rPr>
        <w:t xml:space="preserve">Both parties shall serve on the other party a concise narrative statement dealing with </w:t>
      </w:r>
      <w:proofErr w:type="gramStart"/>
      <w:r w:rsidRPr="00F36C26">
        <w:rPr>
          <w:rFonts w:cs="Times New Roman"/>
          <w:bCs/>
          <w:kern w:val="0"/>
          <w:sz w:val="24"/>
          <w:szCs w:val="24"/>
          <w14:ligatures w14:val="none"/>
        </w:rPr>
        <w:t>all of</w:t>
      </w:r>
      <w:proofErr w:type="gramEnd"/>
      <w:r w:rsidRPr="00F36C26">
        <w:rPr>
          <w:rFonts w:cs="Times New Roman"/>
          <w:bCs/>
          <w:kern w:val="0"/>
          <w:sz w:val="24"/>
          <w:szCs w:val="24"/>
          <w14:ligatures w14:val="none"/>
        </w:rPr>
        <w:t xml:space="preserve"> the relevant factors listed in section 25 of the Matrimonial Causes Act 1973 by 4pm on </w:t>
      </w:r>
      <w:r w:rsidR="00F36C26" w:rsidRPr="00F36C26">
        <w:rPr>
          <w:rFonts w:cs="Times New Roman"/>
          <w:bCs/>
          <w:kern w:val="0"/>
          <w:sz w:val="24"/>
          <w:szCs w:val="24"/>
          <w14:ligatures w14:val="none"/>
        </w:rPr>
        <w:tab/>
      </w:r>
      <w:r w:rsidR="00F36C26" w:rsidRPr="00F36C26">
        <w:rPr>
          <w:rFonts w:cs="Times New Roman"/>
          <w:bCs/>
          <w:kern w:val="0"/>
          <w:sz w:val="24"/>
          <w:szCs w:val="24"/>
          <w14:ligatures w14:val="none"/>
        </w:rPr>
        <w:tab/>
      </w:r>
      <w:r w:rsidRPr="00F36C26">
        <w:rPr>
          <w:rFonts w:cs="Times New Roman"/>
          <w:bCs/>
          <w:kern w:val="0"/>
          <w:sz w:val="24"/>
          <w:szCs w:val="24"/>
          <w14:ligatures w14:val="none"/>
        </w:rPr>
        <w:t xml:space="preserve">. </w:t>
      </w:r>
    </w:p>
    <w:bookmarkEnd w:id="2"/>
    <w:p w14:paraId="14DC6180" w14:textId="77777777" w:rsidR="00030B52" w:rsidRPr="00F36C26" w:rsidRDefault="00030B52" w:rsidP="00030B52">
      <w:pPr>
        <w:spacing w:after="0" w:line="240" w:lineRule="auto"/>
        <w:rPr>
          <w:rFonts w:cs="Times New Roman"/>
          <w:kern w:val="0"/>
          <w:sz w:val="24"/>
          <w:szCs w:val="24"/>
          <w14:ligatures w14:val="none"/>
        </w:rPr>
      </w:pPr>
    </w:p>
    <w:p w14:paraId="65951934" w14:textId="77777777" w:rsidR="00030B52" w:rsidRPr="00F36C26" w:rsidRDefault="00030B52" w:rsidP="00030B52">
      <w:pPr>
        <w:numPr>
          <w:ilvl w:val="0"/>
          <w:numId w:val="3"/>
        </w:numPr>
        <w:spacing w:after="0" w:line="240" w:lineRule="auto"/>
        <w:contextualSpacing/>
        <w:jc w:val="both"/>
        <w:rPr>
          <w:rFonts w:cs="Times New Roman"/>
          <w:kern w:val="0"/>
          <w:sz w:val="24"/>
          <w:szCs w:val="24"/>
          <w14:ligatures w14:val="none"/>
        </w:rPr>
      </w:pPr>
      <w:r w:rsidRPr="00F36C26">
        <w:rPr>
          <w:rFonts w:cs="Times New Roman"/>
          <w:kern w:val="0"/>
          <w:sz w:val="24"/>
          <w:szCs w:val="24"/>
          <w14:ligatures w14:val="none"/>
        </w:rPr>
        <w:t xml:space="preserve">The parties shall exchange open proposals for the resolution of the matters in dispute not later than 7 days before the Final Arbitration. </w:t>
      </w:r>
    </w:p>
    <w:p w14:paraId="23F4D874" w14:textId="77777777" w:rsidR="00030B52" w:rsidRPr="00F36C26" w:rsidRDefault="00030B52" w:rsidP="00030B52">
      <w:pPr>
        <w:spacing w:after="0" w:line="240" w:lineRule="auto"/>
        <w:jc w:val="both"/>
        <w:rPr>
          <w:rFonts w:cs="Times New Roman"/>
          <w:color w:val="000000"/>
          <w:kern w:val="0"/>
          <w:sz w:val="24"/>
          <w:szCs w:val="24"/>
          <w14:ligatures w14:val="none"/>
        </w:rPr>
      </w:pPr>
    </w:p>
    <w:p w14:paraId="03209796" w14:textId="77777777" w:rsidR="00030B52" w:rsidRPr="00F36C26" w:rsidRDefault="00030B52" w:rsidP="00030B52">
      <w:pPr>
        <w:numPr>
          <w:ilvl w:val="0"/>
          <w:numId w:val="3"/>
        </w:numPr>
        <w:spacing w:after="0" w:line="240" w:lineRule="auto"/>
        <w:contextualSpacing/>
        <w:jc w:val="both"/>
        <w:rPr>
          <w:rFonts w:cs="Times New Roman"/>
          <w:color w:val="000000"/>
          <w:kern w:val="0"/>
          <w:sz w:val="24"/>
          <w:szCs w:val="24"/>
          <w14:ligatures w14:val="none"/>
        </w:rPr>
      </w:pPr>
      <w:r w:rsidRPr="00F36C26">
        <w:rPr>
          <w:rFonts w:cs="Times New Roman"/>
          <w:kern w:val="0"/>
          <w:sz w:val="24"/>
          <w:szCs w:val="24"/>
          <w14:ligatures w14:val="none"/>
        </w:rPr>
        <w:t>Each party shall send to the arbitrator and serve on the other party costs particulars in Form H1, giving full particulars of all costs that party has incurred or expects to incur in respect of the proceedings, by 4pm on the date 7 days before the Final Arbitration.</w:t>
      </w:r>
    </w:p>
    <w:p w14:paraId="146406DF" w14:textId="77777777" w:rsidR="00030B52" w:rsidRPr="00F36C26" w:rsidRDefault="00030B52" w:rsidP="00030B52">
      <w:pPr>
        <w:spacing w:after="0" w:line="240" w:lineRule="auto"/>
        <w:rPr>
          <w:rFonts w:cs="Times New Roman"/>
          <w:color w:val="000000"/>
          <w:kern w:val="0"/>
          <w:sz w:val="24"/>
          <w:szCs w:val="24"/>
          <w14:ligatures w14:val="none"/>
        </w:rPr>
      </w:pPr>
    </w:p>
    <w:p w14:paraId="5C686763" w14:textId="77777777" w:rsidR="00030B52" w:rsidRPr="00F36C26" w:rsidRDefault="00030B52" w:rsidP="00030B52">
      <w:pPr>
        <w:numPr>
          <w:ilvl w:val="0"/>
          <w:numId w:val="3"/>
        </w:numPr>
        <w:spacing w:after="0" w:line="240" w:lineRule="auto"/>
        <w:contextualSpacing/>
        <w:jc w:val="both"/>
        <w:rPr>
          <w:rFonts w:cs="Times New Roman"/>
          <w:color w:val="000000"/>
          <w:kern w:val="0"/>
          <w:sz w:val="24"/>
          <w:szCs w:val="24"/>
          <w14:ligatures w14:val="none"/>
        </w:rPr>
      </w:pPr>
    </w:p>
    <w:p w14:paraId="2C5331A9" w14:textId="77777777" w:rsidR="00030B52" w:rsidRPr="00F36C26" w:rsidRDefault="00030B52" w:rsidP="00030B52">
      <w:pPr>
        <w:numPr>
          <w:ilvl w:val="1"/>
          <w:numId w:val="7"/>
        </w:numPr>
        <w:spacing w:after="0" w:line="240" w:lineRule="auto"/>
        <w:jc w:val="both"/>
        <w:rPr>
          <w:rFonts w:eastAsia="Calibri" w:cs="Times New Roman"/>
          <w:bCs/>
          <w:color w:val="000000"/>
          <w:kern w:val="0"/>
          <w:sz w:val="24"/>
          <w:szCs w:val="24"/>
          <w14:ligatures w14:val="none"/>
        </w:rPr>
      </w:pPr>
      <w:r w:rsidRPr="00F36C26">
        <w:rPr>
          <w:rFonts w:eastAsia="Calibri" w:cs="Times New Roman"/>
          <w:bCs/>
          <w:color w:val="000000"/>
          <w:kern w:val="0"/>
          <w:sz w:val="24"/>
          <w:szCs w:val="24"/>
          <w14:ligatures w14:val="none"/>
        </w:rPr>
        <w:t>The parties shall produce an electronic hearing bundle which complies with:</w:t>
      </w:r>
    </w:p>
    <w:p w14:paraId="0EA4DB11" w14:textId="77777777" w:rsidR="00030B52" w:rsidRPr="00F36C26" w:rsidRDefault="00030B52" w:rsidP="00030B52">
      <w:pPr>
        <w:numPr>
          <w:ilvl w:val="2"/>
          <w:numId w:val="3"/>
        </w:numPr>
        <w:spacing w:after="0" w:line="240" w:lineRule="auto"/>
        <w:contextualSpacing/>
        <w:jc w:val="both"/>
        <w:rPr>
          <w:rFonts w:cs="Times New Roman"/>
          <w:bCs/>
          <w:color w:val="000000"/>
          <w:kern w:val="0"/>
          <w:sz w:val="24"/>
          <w:szCs w:val="24"/>
          <w14:ligatures w14:val="none"/>
        </w:rPr>
      </w:pPr>
      <w:r w:rsidRPr="00F36C26">
        <w:rPr>
          <w:rFonts w:cs="Times New Roman"/>
          <w:bCs/>
          <w:color w:val="000000"/>
          <w:kern w:val="0"/>
          <w:sz w:val="24"/>
          <w:szCs w:val="24"/>
          <w14:ligatures w14:val="none"/>
        </w:rPr>
        <w:t xml:space="preserve">FPR </w:t>
      </w:r>
      <w:r w:rsidRPr="00F36C26">
        <w:rPr>
          <w:rFonts w:cs="Times New Roman"/>
          <w:color w:val="000000"/>
          <w:kern w:val="0"/>
          <w:sz w:val="24"/>
          <w:szCs w:val="24"/>
          <w14:ligatures w14:val="none"/>
        </w:rPr>
        <w:t>2010</w:t>
      </w:r>
      <w:r w:rsidRPr="00F36C26">
        <w:rPr>
          <w:rFonts w:cs="Times New Roman"/>
          <w:bCs/>
          <w:color w:val="000000"/>
          <w:kern w:val="0"/>
          <w:sz w:val="24"/>
          <w:szCs w:val="24"/>
          <w14:ligatures w14:val="none"/>
        </w:rPr>
        <w:t xml:space="preserve"> PD 27A;</w:t>
      </w:r>
    </w:p>
    <w:p w14:paraId="6574D744" w14:textId="77777777" w:rsidR="00030B52" w:rsidRPr="00F36C26" w:rsidRDefault="00030B52" w:rsidP="00030B52">
      <w:pPr>
        <w:numPr>
          <w:ilvl w:val="2"/>
          <w:numId w:val="3"/>
        </w:numPr>
        <w:spacing w:after="0" w:line="240" w:lineRule="auto"/>
        <w:contextualSpacing/>
        <w:jc w:val="both"/>
        <w:rPr>
          <w:rFonts w:cs="Times New Roman"/>
          <w:bCs/>
          <w:color w:val="000000"/>
          <w:kern w:val="0"/>
          <w:sz w:val="24"/>
          <w:szCs w:val="24"/>
          <w14:ligatures w14:val="none"/>
        </w:rPr>
      </w:pPr>
      <w:r w:rsidRPr="00F36C26">
        <w:rPr>
          <w:rFonts w:cs="Times New Roman"/>
          <w:bCs/>
          <w:color w:val="000000"/>
          <w:kern w:val="0"/>
          <w:sz w:val="24"/>
          <w:szCs w:val="24"/>
          <w14:ligatures w14:val="none"/>
        </w:rPr>
        <w:t xml:space="preserve">The </w:t>
      </w:r>
      <w:r w:rsidRPr="00F36C26">
        <w:rPr>
          <w:rFonts w:cs="Times New Roman"/>
          <w:color w:val="000000"/>
          <w:kern w:val="0"/>
          <w:sz w:val="24"/>
          <w:szCs w:val="24"/>
          <w14:ligatures w14:val="none"/>
        </w:rPr>
        <w:t>President’s</w:t>
      </w:r>
      <w:r w:rsidRPr="00F36C26">
        <w:rPr>
          <w:rFonts w:cs="Times New Roman"/>
          <w:bCs/>
          <w:color w:val="000000"/>
          <w:kern w:val="0"/>
          <w:sz w:val="24"/>
          <w:szCs w:val="24"/>
          <w14:ligatures w14:val="none"/>
        </w:rPr>
        <w:t xml:space="preserve"> Guidance on E-Bundles of 21 December 2021;</w:t>
      </w:r>
    </w:p>
    <w:p w14:paraId="4E733F77" w14:textId="77777777" w:rsidR="00030B52" w:rsidRPr="00F36C26" w:rsidRDefault="00030B52" w:rsidP="00030B52">
      <w:pPr>
        <w:numPr>
          <w:ilvl w:val="2"/>
          <w:numId w:val="3"/>
        </w:numPr>
        <w:spacing w:after="0" w:line="240" w:lineRule="auto"/>
        <w:contextualSpacing/>
        <w:jc w:val="both"/>
        <w:rPr>
          <w:rFonts w:cs="Times New Roman"/>
          <w:bCs/>
          <w:color w:val="000000"/>
          <w:kern w:val="0"/>
          <w:sz w:val="24"/>
          <w:szCs w:val="24"/>
          <w14:ligatures w14:val="none"/>
        </w:rPr>
      </w:pPr>
      <w:r w:rsidRPr="00F36C26">
        <w:rPr>
          <w:rFonts w:cs="Times New Roman"/>
          <w:bCs/>
          <w:color w:val="000000"/>
          <w:kern w:val="0"/>
          <w:sz w:val="24"/>
          <w:szCs w:val="24"/>
          <w14:ligatures w14:val="none"/>
        </w:rPr>
        <w:t xml:space="preserve">General </w:t>
      </w:r>
      <w:r w:rsidRPr="00F36C26">
        <w:rPr>
          <w:rFonts w:cs="Times New Roman"/>
          <w:color w:val="000000"/>
          <w:kern w:val="0"/>
          <w:sz w:val="24"/>
          <w:szCs w:val="24"/>
          <w14:ligatures w14:val="none"/>
        </w:rPr>
        <w:t>Guidance</w:t>
      </w:r>
      <w:r w:rsidRPr="00F36C26">
        <w:rPr>
          <w:rFonts w:cs="Times New Roman"/>
          <w:bCs/>
          <w:color w:val="000000"/>
          <w:kern w:val="0"/>
          <w:sz w:val="24"/>
          <w:szCs w:val="24"/>
          <w14:ligatures w14:val="none"/>
        </w:rPr>
        <w:t xml:space="preserve"> on Electronic Bundles of 29 November 2021</w:t>
      </w:r>
    </w:p>
    <w:p w14:paraId="3656AA6C" w14:textId="77777777" w:rsidR="00030B52" w:rsidRPr="00F36C26" w:rsidRDefault="00030B52" w:rsidP="00030B52">
      <w:pPr>
        <w:numPr>
          <w:ilvl w:val="2"/>
          <w:numId w:val="3"/>
        </w:numPr>
        <w:spacing w:after="0" w:line="240" w:lineRule="auto"/>
        <w:contextualSpacing/>
        <w:jc w:val="both"/>
        <w:rPr>
          <w:rFonts w:cs="Times New Roman"/>
          <w:bCs/>
          <w:color w:val="000000"/>
          <w:kern w:val="0"/>
          <w:sz w:val="24"/>
          <w:szCs w:val="24"/>
          <w14:ligatures w14:val="none"/>
        </w:rPr>
      </w:pPr>
      <w:r w:rsidRPr="00F36C26">
        <w:rPr>
          <w:rFonts w:cs="Times New Roman"/>
          <w:bCs/>
          <w:color w:val="000000"/>
          <w:kern w:val="0"/>
          <w:sz w:val="24"/>
          <w:szCs w:val="24"/>
          <w14:ligatures w14:val="none"/>
        </w:rPr>
        <w:t xml:space="preserve">Advisory </w:t>
      </w:r>
      <w:r w:rsidRPr="00F36C26">
        <w:rPr>
          <w:rFonts w:cs="Times New Roman"/>
          <w:color w:val="000000"/>
          <w:kern w:val="0"/>
          <w:sz w:val="24"/>
          <w:szCs w:val="24"/>
          <w14:ligatures w14:val="none"/>
        </w:rPr>
        <w:t>Notice</w:t>
      </w:r>
      <w:r w:rsidRPr="00F36C26">
        <w:rPr>
          <w:rFonts w:cs="Times New Roman"/>
          <w:bCs/>
          <w:color w:val="000000"/>
          <w:kern w:val="0"/>
          <w:sz w:val="24"/>
          <w:szCs w:val="24"/>
          <w14:ligatures w14:val="none"/>
        </w:rPr>
        <w:t xml:space="preserve"> from the Financial Remedies Court of 19 April 2022</w:t>
      </w:r>
    </w:p>
    <w:p w14:paraId="35D4C42E" w14:textId="4D5DB46C" w:rsidR="00030B52" w:rsidRPr="00F36C26" w:rsidRDefault="00030B52" w:rsidP="00030B52">
      <w:pPr>
        <w:numPr>
          <w:ilvl w:val="1"/>
          <w:numId w:val="7"/>
        </w:numPr>
        <w:spacing w:after="0" w:line="240" w:lineRule="auto"/>
        <w:jc w:val="both"/>
        <w:rPr>
          <w:rFonts w:eastAsia="Calibri" w:cs="Times New Roman"/>
          <w:bCs/>
          <w:color w:val="000000"/>
          <w:kern w:val="0"/>
          <w:sz w:val="24"/>
          <w:szCs w:val="24"/>
          <w14:ligatures w14:val="none"/>
        </w:rPr>
      </w:pPr>
      <w:r w:rsidRPr="00F36C26">
        <w:rPr>
          <w:rFonts w:eastAsia="Calibri" w:cs="Times New Roman"/>
          <w:color w:val="000000"/>
          <w:kern w:val="0"/>
          <w:sz w:val="24"/>
          <w:szCs w:val="24"/>
          <w14:ligatures w14:val="none"/>
        </w:rPr>
        <w:lastRenderedPageBreak/>
        <w:t xml:space="preserve">The </w:t>
      </w:r>
      <w:r w:rsidR="00F36C26" w:rsidRPr="00F36C26">
        <w:rPr>
          <w:rFonts w:eastAsia="Calibri" w:cs="Times New Roman"/>
          <w:color w:val="000000"/>
          <w:kern w:val="0"/>
          <w:sz w:val="24"/>
          <w:szCs w:val="24"/>
          <w14:ligatures w14:val="none"/>
        </w:rPr>
        <w:tab/>
      </w:r>
      <w:r w:rsidR="00F36C26" w:rsidRPr="00F36C26">
        <w:rPr>
          <w:rFonts w:eastAsia="Calibri" w:cs="Times New Roman"/>
          <w:color w:val="000000"/>
          <w:kern w:val="0"/>
          <w:sz w:val="24"/>
          <w:szCs w:val="24"/>
          <w14:ligatures w14:val="none"/>
        </w:rPr>
        <w:tab/>
      </w:r>
      <w:r w:rsidRPr="00F36C26">
        <w:rPr>
          <w:rFonts w:eastAsia="Calibri" w:cs="Times New Roman"/>
          <w:color w:val="000000"/>
          <w:kern w:val="0"/>
          <w:sz w:val="24"/>
          <w:szCs w:val="24"/>
          <w14:ligatures w14:val="none"/>
        </w:rPr>
        <w:t xml:space="preserve"> solicitors shall prepare a bundle containing:</w:t>
      </w:r>
    </w:p>
    <w:p w14:paraId="3E76F579" w14:textId="77777777" w:rsidR="00030B52" w:rsidRPr="00F36C26" w:rsidRDefault="00030B52" w:rsidP="00030B52">
      <w:pPr>
        <w:numPr>
          <w:ilvl w:val="2"/>
          <w:numId w:val="6"/>
        </w:numPr>
        <w:spacing w:after="0" w:line="240" w:lineRule="auto"/>
        <w:contextualSpacing/>
        <w:jc w:val="both"/>
        <w:rPr>
          <w:rFonts w:cs="Times New Roman"/>
          <w:bCs/>
          <w:color w:val="000000"/>
          <w:kern w:val="0"/>
          <w:sz w:val="24"/>
          <w:szCs w:val="24"/>
          <w14:ligatures w14:val="none"/>
        </w:rPr>
      </w:pPr>
      <w:r w:rsidRPr="00F36C26">
        <w:rPr>
          <w:rFonts w:cs="Times New Roman"/>
          <w:bCs/>
          <w:color w:val="000000"/>
          <w:kern w:val="0"/>
          <w:sz w:val="24"/>
          <w:szCs w:val="24"/>
          <w14:ligatures w14:val="none"/>
        </w:rPr>
        <w:t>A composite case summary using Template ES1</w:t>
      </w:r>
    </w:p>
    <w:p w14:paraId="74B3F7D9" w14:textId="77777777" w:rsidR="00030B52" w:rsidRPr="00F36C26" w:rsidRDefault="00030B52" w:rsidP="00030B52">
      <w:pPr>
        <w:numPr>
          <w:ilvl w:val="2"/>
          <w:numId w:val="6"/>
        </w:numPr>
        <w:spacing w:after="0" w:line="240" w:lineRule="auto"/>
        <w:contextualSpacing/>
        <w:jc w:val="both"/>
        <w:rPr>
          <w:rFonts w:cs="Times New Roman"/>
          <w:bCs/>
          <w:color w:val="000000"/>
          <w:kern w:val="0"/>
          <w:sz w:val="24"/>
          <w:szCs w:val="24"/>
          <w14:ligatures w14:val="none"/>
        </w:rPr>
      </w:pPr>
      <w:r w:rsidRPr="00F36C26">
        <w:rPr>
          <w:rFonts w:cs="Times New Roman"/>
          <w:bCs/>
          <w:color w:val="000000"/>
          <w:kern w:val="0"/>
          <w:sz w:val="24"/>
          <w:szCs w:val="24"/>
          <w14:ligatures w14:val="none"/>
        </w:rPr>
        <w:t>A composite schedule of assets using Template ES2;</w:t>
      </w:r>
    </w:p>
    <w:p w14:paraId="37383851" w14:textId="77777777" w:rsidR="00030B52" w:rsidRPr="00F36C26" w:rsidRDefault="00030B52" w:rsidP="00030B52">
      <w:pPr>
        <w:numPr>
          <w:ilvl w:val="2"/>
          <w:numId w:val="6"/>
        </w:numPr>
        <w:spacing w:after="0" w:line="240" w:lineRule="auto"/>
        <w:contextualSpacing/>
        <w:jc w:val="both"/>
        <w:rPr>
          <w:rFonts w:cs="Times New Roman"/>
          <w:bCs/>
          <w:color w:val="000000"/>
          <w:kern w:val="0"/>
          <w:sz w:val="24"/>
          <w:szCs w:val="24"/>
          <w14:ligatures w14:val="none"/>
        </w:rPr>
      </w:pPr>
      <w:r w:rsidRPr="00F36C26">
        <w:rPr>
          <w:rFonts w:cs="Times New Roman"/>
          <w:bCs/>
          <w:color w:val="000000"/>
          <w:kern w:val="0"/>
          <w:sz w:val="24"/>
          <w:szCs w:val="24"/>
          <w14:ligatures w14:val="none"/>
        </w:rPr>
        <w:t xml:space="preserve">A </w:t>
      </w:r>
      <w:r w:rsidRPr="00F36C26">
        <w:rPr>
          <w:rFonts w:cs="Times New Roman"/>
          <w:color w:val="000000"/>
          <w:kern w:val="0"/>
          <w:sz w:val="24"/>
          <w:szCs w:val="24"/>
          <w14:ligatures w14:val="none"/>
        </w:rPr>
        <w:t>composite</w:t>
      </w:r>
      <w:r w:rsidRPr="00F36C26">
        <w:rPr>
          <w:rFonts w:cs="Times New Roman"/>
          <w:bCs/>
          <w:color w:val="000000"/>
          <w:kern w:val="0"/>
          <w:sz w:val="24"/>
          <w:szCs w:val="24"/>
          <w14:ligatures w14:val="none"/>
        </w:rPr>
        <w:t xml:space="preserve"> chronology recording in neutral terms the key dates of the parties’ relationship and of the litigation and where any unagreed events are clearly denoted;</w:t>
      </w:r>
    </w:p>
    <w:p w14:paraId="02D55844" w14:textId="77777777" w:rsidR="00030B52" w:rsidRPr="00F36C26" w:rsidRDefault="00030B52" w:rsidP="00030B52">
      <w:pPr>
        <w:numPr>
          <w:ilvl w:val="2"/>
          <w:numId w:val="6"/>
        </w:numPr>
        <w:spacing w:after="0" w:line="240" w:lineRule="auto"/>
        <w:contextualSpacing/>
        <w:jc w:val="both"/>
        <w:rPr>
          <w:rFonts w:cs="Times New Roman"/>
          <w:bCs/>
          <w:color w:val="000000"/>
          <w:kern w:val="0"/>
          <w:sz w:val="24"/>
          <w:szCs w:val="24"/>
          <w14:ligatures w14:val="none"/>
        </w:rPr>
      </w:pPr>
      <w:r w:rsidRPr="00F36C26">
        <w:rPr>
          <w:rFonts w:cs="Times New Roman"/>
          <w:color w:val="000000"/>
          <w:kern w:val="0"/>
          <w:sz w:val="24"/>
          <w:szCs w:val="24"/>
          <w14:ligatures w14:val="none"/>
        </w:rPr>
        <w:t>an agreed summary of the issues to be determined;</w:t>
      </w:r>
    </w:p>
    <w:p w14:paraId="4DA7DE34" w14:textId="77777777" w:rsidR="00030B52" w:rsidRPr="00F36C26" w:rsidRDefault="00030B52" w:rsidP="00030B52">
      <w:pPr>
        <w:numPr>
          <w:ilvl w:val="2"/>
          <w:numId w:val="6"/>
        </w:numPr>
        <w:spacing w:after="0" w:line="240" w:lineRule="auto"/>
        <w:contextualSpacing/>
        <w:jc w:val="both"/>
        <w:rPr>
          <w:rFonts w:cs="Times New Roman"/>
          <w:bCs/>
          <w:color w:val="000000"/>
          <w:kern w:val="0"/>
          <w:sz w:val="24"/>
          <w:szCs w:val="24"/>
          <w14:ligatures w14:val="none"/>
        </w:rPr>
      </w:pPr>
      <w:r w:rsidRPr="00F36C26">
        <w:rPr>
          <w:rFonts w:cs="Times New Roman"/>
          <w:color w:val="000000"/>
          <w:kern w:val="0"/>
          <w:sz w:val="24"/>
          <w:szCs w:val="24"/>
          <w14:ligatures w14:val="none"/>
        </w:rPr>
        <w:t>the parties’ open proposals for resolution of the matters.</w:t>
      </w:r>
    </w:p>
    <w:p w14:paraId="3C043EE5" w14:textId="0A1AAFDB" w:rsidR="00030B52" w:rsidRPr="00F36C26" w:rsidRDefault="00030B52" w:rsidP="00030B52">
      <w:pPr>
        <w:numPr>
          <w:ilvl w:val="1"/>
          <w:numId w:val="7"/>
        </w:numPr>
        <w:spacing w:after="0" w:line="240" w:lineRule="auto"/>
        <w:jc w:val="both"/>
        <w:rPr>
          <w:rFonts w:eastAsia="Calibri" w:cs="Times New Roman"/>
          <w:color w:val="000000"/>
          <w:kern w:val="0"/>
          <w:sz w:val="24"/>
          <w:szCs w:val="24"/>
          <w14:ligatures w14:val="none"/>
        </w:rPr>
      </w:pPr>
      <w:r w:rsidRPr="00F36C26">
        <w:rPr>
          <w:rFonts w:eastAsia="Calibri" w:cs="Times New Roman"/>
          <w:color w:val="000000"/>
          <w:kern w:val="0"/>
          <w:sz w:val="24"/>
          <w:szCs w:val="24"/>
          <w14:ligatures w14:val="none"/>
        </w:rPr>
        <w:t xml:space="preserve">The bundle shall be agreed if </w:t>
      </w:r>
      <w:proofErr w:type="gramStart"/>
      <w:r w:rsidRPr="00F36C26">
        <w:rPr>
          <w:rFonts w:eastAsia="Calibri" w:cs="Times New Roman"/>
          <w:color w:val="000000"/>
          <w:kern w:val="0"/>
          <w:sz w:val="24"/>
          <w:szCs w:val="24"/>
          <w14:ligatures w14:val="none"/>
        </w:rPr>
        <w:t>possible</w:t>
      </w:r>
      <w:proofErr w:type="gramEnd"/>
      <w:r w:rsidRPr="00F36C26">
        <w:rPr>
          <w:rFonts w:eastAsia="Calibri" w:cs="Times New Roman"/>
          <w:color w:val="000000"/>
          <w:kern w:val="0"/>
          <w:sz w:val="24"/>
          <w:szCs w:val="24"/>
          <w14:ligatures w14:val="none"/>
        </w:rPr>
        <w:t xml:space="preserve"> by both parties. The husband’s solicitors shall send the wife’s solicitors a draft index for the bundle by not later than </w:t>
      </w:r>
      <w:r w:rsidR="00F36C26" w:rsidRPr="00F36C26">
        <w:rPr>
          <w:rFonts w:eastAsia="Calibri" w:cs="Times New Roman"/>
          <w:color w:val="000000"/>
          <w:kern w:val="0"/>
          <w:sz w:val="24"/>
          <w:szCs w:val="24"/>
          <w14:ligatures w14:val="none"/>
        </w:rPr>
        <w:tab/>
      </w:r>
      <w:r w:rsidRPr="00F36C26">
        <w:rPr>
          <w:rFonts w:eastAsia="Calibri" w:cs="Times New Roman"/>
          <w:color w:val="000000"/>
          <w:kern w:val="0"/>
          <w:sz w:val="24"/>
          <w:szCs w:val="24"/>
          <w14:ligatures w14:val="none"/>
        </w:rPr>
        <w:t xml:space="preserve">, and </w:t>
      </w:r>
      <w:proofErr w:type="gramStart"/>
      <w:r w:rsidRPr="00F36C26">
        <w:rPr>
          <w:rFonts w:eastAsia="Calibri" w:cs="Times New Roman"/>
          <w:color w:val="000000"/>
          <w:kern w:val="0"/>
          <w:sz w:val="24"/>
          <w:szCs w:val="24"/>
          <w14:ligatures w14:val="none"/>
        </w:rPr>
        <w:t>the</w:t>
      </w:r>
      <w:proofErr w:type="gramEnd"/>
      <w:r w:rsidRPr="00F36C26">
        <w:rPr>
          <w:rFonts w:eastAsia="Calibri" w:cs="Times New Roman"/>
          <w:color w:val="000000"/>
          <w:kern w:val="0"/>
          <w:sz w:val="24"/>
          <w:szCs w:val="24"/>
          <w14:ligatures w14:val="none"/>
        </w:rPr>
        <w:t xml:space="preserve"> </w:t>
      </w:r>
      <w:r w:rsidR="00F36C26" w:rsidRPr="00F36C26">
        <w:rPr>
          <w:rFonts w:eastAsia="Calibri" w:cs="Times New Roman"/>
          <w:color w:val="000000"/>
          <w:kern w:val="0"/>
          <w:sz w:val="24"/>
          <w:szCs w:val="24"/>
          <w14:ligatures w14:val="none"/>
        </w:rPr>
        <w:tab/>
      </w:r>
      <w:r w:rsidR="00F36C26" w:rsidRPr="00F36C26">
        <w:rPr>
          <w:rFonts w:eastAsia="Calibri" w:cs="Times New Roman"/>
          <w:color w:val="000000"/>
          <w:kern w:val="0"/>
          <w:sz w:val="24"/>
          <w:szCs w:val="24"/>
          <w14:ligatures w14:val="none"/>
        </w:rPr>
        <w:tab/>
      </w:r>
      <w:r w:rsidRPr="00F36C26">
        <w:rPr>
          <w:rFonts w:eastAsia="Calibri" w:cs="Times New Roman"/>
          <w:color w:val="000000"/>
          <w:kern w:val="0"/>
          <w:sz w:val="24"/>
          <w:szCs w:val="24"/>
          <w14:ligatures w14:val="none"/>
        </w:rPr>
        <w:t xml:space="preserve"> shall send the husband’s solicitors any comments on the index by not later than </w:t>
      </w:r>
      <w:r w:rsidR="00F36C26" w:rsidRPr="00F36C26">
        <w:rPr>
          <w:rFonts w:eastAsia="Calibri" w:cs="Times New Roman"/>
          <w:color w:val="000000"/>
          <w:kern w:val="0"/>
          <w:sz w:val="24"/>
          <w:szCs w:val="24"/>
          <w14:ligatures w14:val="none"/>
        </w:rPr>
        <w:tab/>
      </w:r>
    </w:p>
    <w:p w14:paraId="09EDA50C" w14:textId="77777777" w:rsidR="00030B52" w:rsidRPr="00F36C26" w:rsidRDefault="00030B52" w:rsidP="00030B52">
      <w:pPr>
        <w:numPr>
          <w:ilvl w:val="1"/>
          <w:numId w:val="7"/>
        </w:numPr>
        <w:spacing w:after="0" w:line="240" w:lineRule="auto"/>
        <w:jc w:val="both"/>
        <w:rPr>
          <w:rFonts w:eastAsia="Calibri" w:cs="Times New Roman"/>
          <w:color w:val="000000"/>
          <w:kern w:val="0"/>
          <w:sz w:val="24"/>
          <w:szCs w:val="24"/>
          <w14:ligatures w14:val="none"/>
        </w:rPr>
      </w:pPr>
      <w:r w:rsidRPr="00F36C26">
        <w:rPr>
          <w:rFonts w:eastAsia="Calibri" w:cs="Times New Roman"/>
          <w:color w:val="000000"/>
          <w:kern w:val="0"/>
          <w:sz w:val="24"/>
          <w:szCs w:val="24"/>
          <w14:ligatures w14:val="none"/>
        </w:rPr>
        <w:t xml:space="preserve">The bundle must be paginated. </w:t>
      </w:r>
    </w:p>
    <w:p w14:paraId="0905330F" w14:textId="70F16010" w:rsidR="00F82765" w:rsidRPr="00F36C26" w:rsidRDefault="00030B52" w:rsidP="00F82765">
      <w:pPr>
        <w:pStyle w:val="ListParagraph"/>
        <w:tabs>
          <w:tab w:val="left" w:pos="720"/>
        </w:tabs>
        <w:autoSpaceDE w:val="0"/>
        <w:autoSpaceDN w:val="0"/>
        <w:adjustRightInd w:val="0"/>
        <w:spacing w:after="0" w:line="240" w:lineRule="auto"/>
        <w:ind w:left="1070"/>
        <w:rPr>
          <w:bCs/>
          <w:sz w:val="24"/>
          <w:szCs w:val="24"/>
        </w:rPr>
      </w:pPr>
      <w:r w:rsidRPr="00F36C26">
        <w:rPr>
          <w:rFonts w:eastAsia="Calibri" w:cs="Times New Roman"/>
          <w:color w:val="000000"/>
          <w:kern w:val="0"/>
          <w:sz w:val="24"/>
          <w:szCs w:val="24"/>
          <w14:ligatures w14:val="none"/>
        </w:rPr>
        <w:t xml:space="preserve">The husband’s solicitors shall send the bundle to the arbitrator by not later than </w:t>
      </w:r>
      <w:r w:rsidR="00F36C26" w:rsidRPr="00F36C26">
        <w:rPr>
          <w:rFonts w:eastAsia="Calibri" w:cs="Times New Roman"/>
          <w:color w:val="000000"/>
          <w:kern w:val="0"/>
          <w:sz w:val="24"/>
          <w:szCs w:val="24"/>
          <w14:ligatures w14:val="none"/>
        </w:rPr>
        <w:tab/>
      </w:r>
      <w:r w:rsidR="00F36C26" w:rsidRPr="00F36C26">
        <w:rPr>
          <w:rFonts w:eastAsia="Calibri" w:cs="Times New Roman"/>
          <w:color w:val="000000"/>
          <w:kern w:val="0"/>
          <w:sz w:val="24"/>
          <w:szCs w:val="24"/>
          <w14:ligatures w14:val="none"/>
        </w:rPr>
        <w:tab/>
      </w:r>
      <w:r w:rsidRPr="00F36C26">
        <w:rPr>
          <w:rFonts w:eastAsia="Calibri" w:cs="Times New Roman"/>
          <w:color w:val="000000"/>
          <w:kern w:val="0"/>
          <w:sz w:val="24"/>
          <w:szCs w:val="24"/>
          <w14:ligatures w14:val="none"/>
        </w:rPr>
        <w:t xml:space="preserve"> shall provide a copy of the bundle to the wife’s solicitors.</w:t>
      </w:r>
      <w:r w:rsidR="00F82765" w:rsidRPr="00F36C26">
        <w:rPr>
          <w:bCs/>
          <w:sz w:val="24"/>
          <w:szCs w:val="24"/>
        </w:rPr>
        <w:t xml:space="preserve"> No other information will be considered without prior discussion with the Arbitrator</w:t>
      </w:r>
    </w:p>
    <w:p w14:paraId="7CE16644" w14:textId="278478CE" w:rsidR="00030B52" w:rsidRPr="00F36C26" w:rsidRDefault="00030B52" w:rsidP="00030B52">
      <w:pPr>
        <w:numPr>
          <w:ilvl w:val="1"/>
          <w:numId w:val="7"/>
        </w:numPr>
        <w:spacing w:after="0" w:line="240" w:lineRule="auto"/>
        <w:jc w:val="both"/>
        <w:rPr>
          <w:rFonts w:eastAsia="Calibri" w:cs="Times New Roman"/>
          <w:color w:val="000000"/>
          <w:kern w:val="0"/>
          <w:sz w:val="24"/>
          <w:szCs w:val="24"/>
          <w14:ligatures w14:val="none"/>
        </w:rPr>
      </w:pPr>
    </w:p>
    <w:p w14:paraId="6E1D45A6" w14:textId="77777777" w:rsidR="00030B52" w:rsidRPr="00F36C26" w:rsidRDefault="00030B52" w:rsidP="00030B52">
      <w:pPr>
        <w:spacing w:after="0" w:line="240" w:lineRule="auto"/>
        <w:rPr>
          <w:rFonts w:eastAsia="Calibri" w:cs="Times New Roman"/>
          <w:color w:val="000000"/>
          <w:kern w:val="0"/>
          <w:sz w:val="24"/>
          <w:szCs w:val="24"/>
          <w14:ligatures w14:val="none"/>
        </w:rPr>
      </w:pPr>
    </w:p>
    <w:p w14:paraId="68B72F95" w14:textId="2C02C81A" w:rsidR="00275316" w:rsidRPr="00F36C26" w:rsidRDefault="00030B52" w:rsidP="00A41076">
      <w:pPr>
        <w:pStyle w:val="ListParagraph"/>
        <w:numPr>
          <w:ilvl w:val="0"/>
          <w:numId w:val="3"/>
        </w:numPr>
        <w:tabs>
          <w:tab w:val="left" w:pos="720"/>
        </w:tabs>
        <w:autoSpaceDE w:val="0"/>
        <w:autoSpaceDN w:val="0"/>
        <w:adjustRightInd w:val="0"/>
        <w:spacing w:after="0" w:line="240" w:lineRule="auto"/>
        <w:jc w:val="both"/>
        <w:rPr>
          <w:rFonts w:ascii="Arial" w:hAnsi="Arial" w:cs="Arial"/>
          <w:bCs/>
          <w:sz w:val="24"/>
          <w:szCs w:val="24"/>
        </w:rPr>
      </w:pPr>
      <w:r w:rsidRPr="00F36C26">
        <w:rPr>
          <w:rFonts w:ascii="Arial" w:eastAsia="Calibri" w:hAnsi="Arial" w:cs="Arial"/>
          <w:color w:val="000000"/>
          <w:kern w:val="0"/>
          <w:sz w:val="24"/>
          <w:szCs w:val="24"/>
          <w14:ligatures w14:val="none"/>
        </w:rPr>
        <w:t>The Final Arbitration shall be on the</w:t>
      </w:r>
      <w:bookmarkEnd w:id="1"/>
      <w:r w:rsidR="00275316" w:rsidRPr="00F36C26">
        <w:rPr>
          <w:rFonts w:ascii="Arial" w:eastAsia="Calibri" w:hAnsi="Arial" w:cs="Arial"/>
          <w:color w:val="000000"/>
          <w:kern w:val="0"/>
          <w:sz w:val="24"/>
          <w:szCs w:val="24"/>
          <w14:ligatures w14:val="none"/>
        </w:rPr>
        <w:tab/>
      </w:r>
      <w:r w:rsidR="00275316" w:rsidRPr="00F36C26">
        <w:rPr>
          <w:rFonts w:ascii="Arial" w:eastAsia="Calibri" w:hAnsi="Arial" w:cs="Arial"/>
          <w:color w:val="000000"/>
          <w:kern w:val="0"/>
          <w:sz w:val="24"/>
          <w:szCs w:val="24"/>
          <w14:ligatures w14:val="none"/>
        </w:rPr>
        <w:tab/>
      </w:r>
      <w:r w:rsidR="00A41076" w:rsidRPr="00F36C26">
        <w:rPr>
          <w:rFonts w:ascii="Arial" w:eastAsia="Calibri" w:hAnsi="Arial" w:cs="Arial"/>
          <w:color w:val="000000"/>
          <w:kern w:val="0"/>
          <w:sz w:val="24"/>
          <w:szCs w:val="24"/>
          <w14:ligatures w14:val="none"/>
        </w:rPr>
        <w:t xml:space="preserve">, </w:t>
      </w:r>
      <w:r w:rsidR="00F82765" w:rsidRPr="00F36C26">
        <w:rPr>
          <w:rFonts w:ascii="Arial" w:hAnsi="Arial" w:cs="Arial"/>
          <w:color w:val="000000" w:themeColor="text1"/>
          <w:sz w:val="24"/>
          <w:szCs w:val="24"/>
        </w:rPr>
        <w:t>the</w:t>
      </w:r>
      <w:r w:rsidR="00680DD3" w:rsidRPr="00F36C26">
        <w:rPr>
          <w:rFonts w:ascii="Arial" w:hAnsi="Arial" w:cs="Arial"/>
          <w:color w:val="000000" w:themeColor="text1"/>
          <w:sz w:val="24"/>
          <w:szCs w:val="24"/>
        </w:rPr>
        <w:t xml:space="preserve"> parties hav</w:t>
      </w:r>
      <w:r w:rsidR="00A41076" w:rsidRPr="00F36C26">
        <w:rPr>
          <w:rFonts w:ascii="Arial" w:hAnsi="Arial" w:cs="Arial"/>
          <w:color w:val="000000" w:themeColor="text1"/>
          <w:sz w:val="24"/>
          <w:szCs w:val="24"/>
        </w:rPr>
        <w:t>ing</w:t>
      </w:r>
      <w:r w:rsidR="00680DD3" w:rsidRPr="00F36C26">
        <w:rPr>
          <w:rFonts w:ascii="Arial" w:hAnsi="Arial" w:cs="Arial"/>
          <w:color w:val="000000" w:themeColor="text1"/>
          <w:sz w:val="24"/>
          <w:szCs w:val="24"/>
        </w:rPr>
        <w:t xml:space="preserve"> agreed to attend an Arbitration in person </w:t>
      </w:r>
    </w:p>
    <w:p w14:paraId="762D9338" w14:textId="4A5CE482" w:rsidR="00680DD3" w:rsidRPr="00F36C26" w:rsidRDefault="00680DD3" w:rsidP="00275316">
      <w:pPr>
        <w:pStyle w:val="ListParagraph"/>
        <w:tabs>
          <w:tab w:val="left" w:pos="720"/>
        </w:tabs>
        <w:autoSpaceDE w:val="0"/>
        <w:autoSpaceDN w:val="0"/>
        <w:adjustRightInd w:val="0"/>
        <w:spacing w:after="0" w:line="240" w:lineRule="auto"/>
        <w:jc w:val="both"/>
        <w:rPr>
          <w:rFonts w:ascii="Arial" w:hAnsi="Arial" w:cs="Arial"/>
          <w:bCs/>
          <w:sz w:val="24"/>
          <w:szCs w:val="24"/>
        </w:rPr>
      </w:pPr>
      <w:r w:rsidRPr="00F36C26">
        <w:rPr>
          <w:rFonts w:ascii="Arial" w:hAnsi="Arial" w:cs="Arial"/>
          <w:color w:val="000000" w:themeColor="text1"/>
          <w:sz w:val="24"/>
          <w:szCs w:val="24"/>
        </w:rPr>
        <w:tab/>
      </w:r>
    </w:p>
    <w:p w14:paraId="4266EF48" w14:textId="18F96C87" w:rsidR="00560B6D" w:rsidRPr="00F36C26" w:rsidRDefault="00560B6D" w:rsidP="00A41076">
      <w:pPr>
        <w:pStyle w:val="ListParagraph"/>
        <w:numPr>
          <w:ilvl w:val="0"/>
          <w:numId w:val="3"/>
        </w:numPr>
        <w:tabs>
          <w:tab w:val="left" w:pos="720"/>
        </w:tabs>
        <w:autoSpaceDE w:val="0"/>
        <w:autoSpaceDN w:val="0"/>
        <w:adjustRightInd w:val="0"/>
        <w:spacing w:after="0" w:line="240" w:lineRule="auto"/>
        <w:jc w:val="both"/>
        <w:rPr>
          <w:rFonts w:ascii="Arial" w:hAnsi="Arial" w:cs="Arial"/>
          <w:bCs/>
          <w:sz w:val="24"/>
          <w:szCs w:val="24"/>
        </w:rPr>
      </w:pPr>
      <w:r w:rsidRPr="00F36C26">
        <w:rPr>
          <w:rFonts w:ascii="Arial" w:hAnsi="Arial" w:cs="Arial"/>
          <w:sz w:val="24"/>
          <w:szCs w:val="24"/>
        </w:rPr>
        <w:t>The arbitrator will decide the substance of the dispute only in accordance with the law of England and Wales. The arbitrator may have regard to, and admit evidence of, the law of another country insofar as, and in the same way as, a Judge exercising the jurisdiction of the High Court would do so.</w:t>
      </w:r>
    </w:p>
    <w:p w14:paraId="3DC89293" w14:textId="77777777" w:rsidR="00275316" w:rsidRPr="00F36C26" w:rsidRDefault="00275316" w:rsidP="00275316">
      <w:pPr>
        <w:pStyle w:val="ListParagraph"/>
        <w:rPr>
          <w:rFonts w:ascii="Arial" w:hAnsi="Arial" w:cs="Arial"/>
          <w:bCs/>
          <w:sz w:val="24"/>
          <w:szCs w:val="24"/>
        </w:rPr>
      </w:pPr>
    </w:p>
    <w:p w14:paraId="67ABE3D8" w14:textId="6512BEA9" w:rsidR="00D175A9" w:rsidRPr="00F36C26" w:rsidRDefault="00680DD3" w:rsidP="00A41076">
      <w:pPr>
        <w:pStyle w:val="ListParagraph"/>
        <w:numPr>
          <w:ilvl w:val="0"/>
          <w:numId w:val="3"/>
        </w:numPr>
        <w:tabs>
          <w:tab w:val="left" w:pos="720"/>
        </w:tabs>
        <w:autoSpaceDE w:val="0"/>
        <w:autoSpaceDN w:val="0"/>
        <w:adjustRightInd w:val="0"/>
        <w:spacing w:after="0" w:line="240" w:lineRule="auto"/>
        <w:rPr>
          <w:bCs/>
          <w:sz w:val="24"/>
          <w:szCs w:val="24"/>
        </w:rPr>
      </w:pPr>
      <w:r w:rsidRPr="00F36C26">
        <w:rPr>
          <w:color w:val="000000" w:themeColor="text1"/>
          <w:sz w:val="24"/>
          <w:szCs w:val="24"/>
        </w:rPr>
        <w:t>The Arbitrator will provide a written determination by</w:t>
      </w:r>
      <w:r w:rsidR="00275316" w:rsidRPr="00F36C26">
        <w:rPr>
          <w:color w:val="000000" w:themeColor="text1"/>
          <w:sz w:val="24"/>
          <w:szCs w:val="24"/>
        </w:rPr>
        <w:tab/>
      </w:r>
      <w:r w:rsidR="00275316" w:rsidRPr="00F36C26">
        <w:rPr>
          <w:color w:val="000000" w:themeColor="text1"/>
          <w:sz w:val="24"/>
          <w:szCs w:val="24"/>
        </w:rPr>
        <w:tab/>
      </w:r>
      <w:r w:rsidR="00F82765" w:rsidRPr="00F36C26">
        <w:rPr>
          <w:color w:val="000000" w:themeColor="text1"/>
          <w:sz w:val="24"/>
          <w:szCs w:val="24"/>
        </w:rPr>
        <w:t>, which will be emailed to the solicitors.</w:t>
      </w:r>
    </w:p>
    <w:p w14:paraId="5FC03D8D" w14:textId="77777777" w:rsidR="00D175A9" w:rsidRPr="00F36C26" w:rsidRDefault="00D175A9" w:rsidP="00D175A9">
      <w:pPr>
        <w:pStyle w:val="ListParagraph"/>
        <w:tabs>
          <w:tab w:val="left" w:pos="720"/>
        </w:tabs>
        <w:autoSpaceDE w:val="0"/>
        <w:autoSpaceDN w:val="0"/>
        <w:adjustRightInd w:val="0"/>
        <w:spacing w:after="0" w:line="240" w:lineRule="auto"/>
        <w:ind w:left="1070"/>
        <w:rPr>
          <w:bCs/>
          <w:sz w:val="24"/>
          <w:szCs w:val="24"/>
        </w:rPr>
      </w:pPr>
    </w:p>
    <w:p w14:paraId="2BC0790E" w14:textId="77777777" w:rsidR="00D175A9" w:rsidRPr="00F36C26" w:rsidRDefault="00D175A9" w:rsidP="00D175A9">
      <w:pPr>
        <w:pStyle w:val="ListParagraph"/>
        <w:tabs>
          <w:tab w:val="left" w:pos="720"/>
        </w:tabs>
        <w:autoSpaceDE w:val="0"/>
        <w:autoSpaceDN w:val="0"/>
        <w:adjustRightInd w:val="0"/>
        <w:spacing w:after="0" w:line="240" w:lineRule="auto"/>
        <w:ind w:left="1070"/>
        <w:rPr>
          <w:bCs/>
          <w:sz w:val="24"/>
          <w:szCs w:val="24"/>
        </w:rPr>
      </w:pPr>
    </w:p>
    <w:p w14:paraId="23512111" w14:textId="77777777" w:rsidR="00D175A9" w:rsidRPr="00F36C26" w:rsidRDefault="00D175A9" w:rsidP="00D175A9">
      <w:pPr>
        <w:tabs>
          <w:tab w:val="left" w:pos="720"/>
        </w:tabs>
        <w:autoSpaceDE w:val="0"/>
        <w:autoSpaceDN w:val="0"/>
        <w:adjustRightInd w:val="0"/>
        <w:spacing w:after="0" w:line="240" w:lineRule="auto"/>
        <w:rPr>
          <w:bCs/>
          <w:sz w:val="24"/>
          <w:szCs w:val="24"/>
        </w:rPr>
      </w:pPr>
    </w:p>
    <w:p w14:paraId="207153C5" w14:textId="7097326C" w:rsidR="00F82765" w:rsidRPr="00F36C26" w:rsidRDefault="00F82765" w:rsidP="00F36C26">
      <w:pPr>
        <w:pStyle w:val="ListParagraph"/>
        <w:tabs>
          <w:tab w:val="left" w:pos="720"/>
        </w:tabs>
        <w:autoSpaceDE w:val="0"/>
        <w:autoSpaceDN w:val="0"/>
        <w:adjustRightInd w:val="0"/>
        <w:spacing w:after="0" w:line="240" w:lineRule="auto"/>
        <w:ind w:left="1070"/>
        <w:rPr>
          <w:bCs/>
          <w:sz w:val="24"/>
          <w:szCs w:val="24"/>
        </w:rPr>
      </w:pPr>
      <w:r w:rsidRPr="00F36C26">
        <w:rPr>
          <w:bCs/>
          <w:sz w:val="24"/>
          <w:szCs w:val="24"/>
        </w:rPr>
        <w:t xml:space="preserve">Signed: </w:t>
      </w:r>
    </w:p>
    <w:p w14:paraId="66361305" w14:textId="78EE2107" w:rsidR="00F36C26" w:rsidRPr="00F36C26" w:rsidRDefault="00F36C26" w:rsidP="00F36C26">
      <w:pPr>
        <w:pStyle w:val="ListParagraph"/>
        <w:tabs>
          <w:tab w:val="left" w:pos="720"/>
        </w:tabs>
        <w:autoSpaceDE w:val="0"/>
        <w:autoSpaceDN w:val="0"/>
        <w:adjustRightInd w:val="0"/>
        <w:spacing w:after="0" w:line="240" w:lineRule="auto"/>
        <w:ind w:left="1070"/>
        <w:rPr>
          <w:bCs/>
          <w:i/>
          <w:iCs/>
          <w:sz w:val="24"/>
          <w:szCs w:val="24"/>
        </w:rPr>
      </w:pPr>
      <w:r w:rsidRPr="00F36C26">
        <w:rPr>
          <w:bCs/>
          <w:sz w:val="24"/>
          <w:szCs w:val="24"/>
        </w:rPr>
        <w:t>dated</w:t>
      </w:r>
    </w:p>
    <w:p w14:paraId="2B0B315A" w14:textId="77777777" w:rsidR="00D175A9" w:rsidRPr="00F36C26" w:rsidRDefault="00D175A9" w:rsidP="00D175A9">
      <w:pPr>
        <w:pStyle w:val="ListParagraph"/>
        <w:tabs>
          <w:tab w:val="left" w:pos="720"/>
        </w:tabs>
        <w:autoSpaceDE w:val="0"/>
        <w:autoSpaceDN w:val="0"/>
        <w:adjustRightInd w:val="0"/>
        <w:spacing w:after="0" w:line="240" w:lineRule="auto"/>
        <w:ind w:left="1070"/>
        <w:rPr>
          <w:bCs/>
          <w:sz w:val="24"/>
          <w:szCs w:val="24"/>
        </w:rPr>
      </w:pPr>
    </w:p>
    <w:p w14:paraId="7A561179" w14:textId="77777777" w:rsidR="00D175A9" w:rsidRPr="00F36C26" w:rsidRDefault="00D175A9" w:rsidP="00D175A9">
      <w:pPr>
        <w:pStyle w:val="ListParagraph"/>
        <w:tabs>
          <w:tab w:val="left" w:pos="720"/>
        </w:tabs>
        <w:autoSpaceDE w:val="0"/>
        <w:autoSpaceDN w:val="0"/>
        <w:adjustRightInd w:val="0"/>
        <w:spacing w:after="0" w:line="240" w:lineRule="auto"/>
        <w:ind w:left="1070"/>
        <w:rPr>
          <w:bCs/>
          <w:sz w:val="24"/>
          <w:szCs w:val="24"/>
        </w:rPr>
      </w:pPr>
    </w:p>
    <w:p w14:paraId="3DD72889" w14:textId="27A7954F" w:rsidR="00680DD3" w:rsidRPr="00F36C26" w:rsidRDefault="00680DD3" w:rsidP="00F82765">
      <w:pPr>
        <w:pStyle w:val="ListParagraph"/>
        <w:tabs>
          <w:tab w:val="left" w:pos="720"/>
        </w:tabs>
        <w:autoSpaceDE w:val="0"/>
        <w:autoSpaceDN w:val="0"/>
        <w:adjustRightInd w:val="0"/>
        <w:spacing w:after="0" w:line="240" w:lineRule="auto"/>
        <w:ind w:left="1070"/>
        <w:rPr>
          <w:bCs/>
          <w:sz w:val="24"/>
          <w:szCs w:val="24"/>
        </w:rPr>
      </w:pPr>
      <w:r w:rsidRPr="00F36C26">
        <w:rPr>
          <w:color w:val="000000" w:themeColor="text1"/>
          <w:sz w:val="24"/>
          <w:szCs w:val="24"/>
        </w:rPr>
        <w:tab/>
      </w:r>
      <w:r w:rsidRPr="00F36C26">
        <w:rPr>
          <w:color w:val="000000" w:themeColor="text1"/>
          <w:sz w:val="24"/>
          <w:szCs w:val="24"/>
        </w:rPr>
        <w:tab/>
      </w:r>
    </w:p>
    <w:p w14:paraId="023AEBB6" w14:textId="77777777" w:rsidR="00680DD3" w:rsidRPr="00F36C26" w:rsidRDefault="00680DD3" w:rsidP="00680DD3">
      <w:pPr>
        <w:tabs>
          <w:tab w:val="left" w:pos="720"/>
        </w:tabs>
        <w:ind w:left="567"/>
        <w:rPr>
          <w:sz w:val="24"/>
          <w:szCs w:val="24"/>
        </w:rPr>
      </w:pPr>
      <w:bookmarkStart w:id="3" w:name="BMM"/>
    </w:p>
    <w:bookmarkEnd w:id="3"/>
    <w:p w14:paraId="348D3B38" w14:textId="77777777" w:rsidR="00680DD3" w:rsidRPr="00F36C26" w:rsidRDefault="00680DD3">
      <w:pPr>
        <w:rPr>
          <w:sz w:val="24"/>
          <w:szCs w:val="24"/>
        </w:rPr>
      </w:pPr>
    </w:p>
    <w:p w14:paraId="23DC67FC" w14:textId="77777777" w:rsidR="00680DD3" w:rsidRPr="00F36C26" w:rsidRDefault="00680DD3">
      <w:pPr>
        <w:rPr>
          <w:sz w:val="24"/>
          <w:szCs w:val="24"/>
        </w:rPr>
      </w:pPr>
    </w:p>
    <w:sectPr w:rsidR="00680DD3" w:rsidRPr="00F36C2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Inter">
    <w:altName w:val="Calibri"/>
    <w:panose1 w:val="020B0502030000000004"/>
    <w:charset w:val="00"/>
    <w:family w:val="swiss"/>
    <w:pitch w:val="variable"/>
    <w:sig w:usb0="E00002FF" w:usb1="1200A1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22F1F"/>
    <w:multiLevelType w:val="multilevel"/>
    <w:tmpl w:val="2734618E"/>
    <w:lvl w:ilvl="0">
      <w:start w:val="8"/>
      <w:numFmt w:val="decimal"/>
      <w:isLgl/>
      <w:lvlText w:val="%1."/>
      <w:lvlJc w:val="left"/>
      <w:pPr>
        <w:tabs>
          <w:tab w:val="num" w:pos="567"/>
        </w:tabs>
        <w:ind w:left="567" w:hanging="567"/>
      </w:pPr>
      <w:rPr>
        <w:rFonts w:ascii="Times New Roman" w:hAnsi="Times New Roman" w:hint="default"/>
        <w:b w:val="0"/>
        <w:i w:val="0"/>
        <w:color w:val="auto"/>
        <w:sz w:val="24"/>
      </w:rPr>
    </w:lvl>
    <w:lvl w:ilvl="1">
      <w:start w:val="1"/>
      <w:numFmt w:val="lowerLetter"/>
      <w:lvlText w:val="%2."/>
      <w:lvlJc w:val="left"/>
      <w:pPr>
        <w:tabs>
          <w:tab w:val="num" w:pos="1134"/>
        </w:tabs>
        <w:ind w:left="1134" w:hanging="567"/>
      </w:pPr>
      <w:rPr>
        <w:rFonts w:hint="default"/>
        <w:color w:val="auto"/>
      </w:rPr>
    </w:lvl>
    <w:lvl w:ilvl="2">
      <w:start w:val="1"/>
      <w:numFmt w:val="lowerRoman"/>
      <w:lvlText w:val="%3."/>
      <w:lvlJc w:val="left"/>
      <w:pPr>
        <w:tabs>
          <w:tab w:val="num" w:pos="1701"/>
        </w:tabs>
        <w:ind w:left="1701" w:hanging="567"/>
      </w:pPr>
      <w:rPr>
        <w:rFonts w:hint="default"/>
        <w:b w:val="0"/>
        <w:i w:val="0"/>
        <w:sz w:val="24"/>
      </w:rPr>
    </w:lvl>
    <w:lvl w:ilvl="3">
      <w:start w:val="1"/>
      <w:numFmt w:val="decimal"/>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ascii="Times New Roman" w:eastAsia="Calibri" w:hAnsi="Times New Roman" w:cs="Times New Roman"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1" w15:restartNumberingAfterBreak="0">
    <w:nsid w:val="20D957A7"/>
    <w:multiLevelType w:val="multilevel"/>
    <w:tmpl w:val="2FC056CA"/>
    <w:lvl w:ilvl="0">
      <w:start w:val="15"/>
      <w:numFmt w:val="decimal"/>
      <w:lvlText w:val="%1."/>
      <w:lvlJc w:val="left"/>
      <w:pPr>
        <w:tabs>
          <w:tab w:val="num" w:pos="567"/>
        </w:tabs>
        <w:ind w:left="567" w:hanging="567"/>
      </w:pPr>
      <w:rPr>
        <w:rFonts w:hint="default"/>
        <w:b w:val="0"/>
        <w:bCs/>
        <w:i w:val="0"/>
        <w:iCs/>
        <w:color w:val="auto"/>
      </w:rPr>
    </w:lvl>
    <w:lvl w:ilvl="1">
      <w:start w:val="1"/>
      <w:numFmt w:val="lowerLetter"/>
      <w:lvlText w:val="%2."/>
      <w:lvlJc w:val="left"/>
      <w:pPr>
        <w:tabs>
          <w:tab w:val="num" w:pos="1134"/>
        </w:tabs>
        <w:ind w:left="1134" w:hanging="567"/>
      </w:pPr>
      <w:rPr>
        <w:rFonts w:hint="default"/>
        <w:color w:val="auto"/>
      </w:rPr>
    </w:lvl>
    <w:lvl w:ilvl="2">
      <w:start w:val="1"/>
      <w:numFmt w:val="lowerLetter"/>
      <w:lvlText w:val="%3."/>
      <w:lvlJc w:val="left"/>
      <w:pPr>
        <w:tabs>
          <w:tab w:val="num" w:pos="1701"/>
        </w:tabs>
        <w:ind w:left="1701" w:hanging="567"/>
      </w:pPr>
      <w:rPr>
        <w:rFonts w:ascii="Times New Roman" w:eastAsia="Calibri" w:hAnsi="Times New Roman" w:cs="Times New Roman"/>
      </w:rPr>
    </w:lvl>
    <w:lvl w:ilvl="3">
      <w:start w:val="1"/>
      <w:numFmt w:val="lowerRoman"/>
      <w:lvlText w:val="%4."/>
      <w:lvlJc w:val="right"/>
      <w:pPr>
        <w:ind w:left="2061" w:hanging="360"/>
      </w:p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 w15:restartNumberingAfterBreak="0">
    <w:nsid w:val="293060D5"/>
    <w:multiLevelType w:val="hybridMultilevel"/>
    <w:tmpl w:val="2C0AD110"/>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3C64026D"/>
    <w:multiLevelType w:val="hybridMultilevel"/>
    <w:tmpl w:val="84A4EE34"/>
    <w:lvl w:ilvl="0" w:tplc="08090017">
      <w:start w:val="1"/>
      <w:numFmt w:val="lowerLetter"/>
      <w:lvlText w:val="%1)"/>
      <w:lvlJc w:val="left"/>
      <w:pPr>
        <w:ind w:left="107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3F7A72F6"/>
    <w:multiLevelType w:val="hybridMultilevel"/>
    <w:tmpl w:val="4AD2ED7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1173"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1AD56C6"/>
    <w:multiLevelType w:val="multilevel"/>
    <w:tmpl w:val="3E768158"/>
    <w:lvl w:ilvl="0">
      <w:start w:val="1"/>
      <w:numFmt w:val="decimal"/>
      <w:lvlText w:val="%1."/>
      <w:lvlJc w:val="left"/>
      <w:pPr>
        <w:ind w:left="567" w:hanging="567"/>
      </w:pPr>
      <w:rPr>
        <w:rFonts w:hint="default"/>
        <w:b w:val="0"/>
        <w:i w:val="0"/>
        <w:color w:val="auto"/>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decimal"/>
      <w:lvlText w:val="(%4)"/>
      <w:lvlJc w:val="left"/>
      <w:pPr>
        <w:ind w:left="1638" w:hanging="567"/>
      </w:pPr>
      <w:rPr>
        <w:rFonts w:hint="default"/>
      </w:rPr>
    </w:lvl>
    <w:lvl w:ilvl="4">
      <w:start w:val="1"/>
      <w:numFmt w:val="lowerLetter"/>
      <w:lvlText w:val="(%5)"/>
      <w:lvlJc w:val="left"/>
      <w:pPr>
        <w:ind w:left="1995" w:hanging="567"/>
      </w:pPr>
      <w:rPr>
        <w:rFonts w:hint="default"/>
      </w:rPr>
    </w:lvl>
    <w:lvl w:ilvl="5">
      <w:start w:val="1"/>
      <w:numFmt w:val="lowerRoman"/>
      <w:lvlText w:val="(%6)"/>
      <w:lvlJc w:val="left"/>
      <w:pPr>
        <w:ind w:left="2352" w:hanging="567"/>
      </w:pPr>
      <w:rPr>
        <w:rFonts w:hint="default"/>
      </w:rPr>
    </w:lvl>
    <w:lvl w:ilvl="6">
      <w:start w:val="1"/>
      <w:numFmt w:val="decimal"/>
      <w:lvlText w:val="%7."/>
      <w:lvlJc w:val="left"/>
      <w:pPr>
        <w:ind w:left="2709" w:hanging="567"/>
      </w:pPr>
      <w:rPr>
        <w:rFonts w:hint="default"/>
      </w:rPr>
    </w:lvl>
    <w:lvl w:ilvl="7">
      <w:start w:val="1"/>
      <w:numFmt w:val="lowerLetter"/>
      <w:lvlText w:val="%8."/>
      <w:lvlJc w:val="left"/>
      <w:pPr>
        <w:ind w:left="3066" w:hanging="567"/>
      </w:pPr>
      <w:rPr>
        <w:rFonts w:hint="default"/>
      </w:rPr>
    </w:lvl>
    <w:lvl w:ilvl="8">
      <w:start w:val="1"/>
      <w:numFmt w:val="lowerRoman"/>
      <w:lvlText w:val="%9."/>
      <w:lvlJc w:val="left"/>
      <w:pPr>
        <w:ind w:left="3423" w:hanging="567"/>
      </w:pPr>
      <w:rPr>
        <w:rFonts w:hint="default"/>
      </w:rPr>
    </w:lvl>
  </w:abstractNum>
  <w:abstractNum w:abstractNumId="6" w15:restartNumberingAfterBreak="0">
    <w:nsid w:val="4C9F2408"/>
    <w:multiLevelType w:val="multilevel"/>
    <w:tmpl w:val="1DFCC4A8"/>
    <w:lvl w:ilvl="0">
      <w:start w:val="3"/>
      <w:numFmt w:val="decimal"/>
      <w:lvlText w:val="%1."/>
      <w:lvlJc w:val="left"/>
      <w:pPr>
        <w:ind w:left="567" w:hanging="567"/>
      </w:pPr>
      <w:rPr>
        <w:b w:val="0"/>
        <w:bCs/>
      </w:rPr>
    </w:lvl>
    <w:lvl w:ilvl="1">
      <w:start w:val="1"/>
      <w:numFmt w:val="lowerLetter"/>
      <w:lvlText w:val="%2."/>
      <w:lvlJc w:val="left"/>
      <w:pPr>
        <w:tabs>
          <w:tab w:val="num" w:pos="1134"/>
        </w:tabs>
        <w:ind w:left="1134" w:hanging="567"/>
      </w:pPr>
    </w:lvl>
    <w:lvl w:ilvl="2">
      <w:start w:val="1"/>
      <w:numFmt w:val="lowerRoman"/>
      <w:lvlText w:val="%3."/>
      <w:lvlJc w:val="left"/>
      <w:pPr>
        <w:tabs>
          <w:tab w:val="num" w:pos="1701"/>
        </w:tabs>
        <w:ind w:left="1701" w:hanging="567"/>
      </w:pPr>
    </w:lvl>
    <w:lvl w:ilvl="3">
      <w:start w:val="1"/>
      <w:numFmt w:val="decimal"/>
      <w:lvlText w:val="(%4)"/>
      <w:lvlJc w:val="left"/>
      <w:pPr>
        <w:ind w:left="1638" w:hanging="567"/>
      </w:pPr>
    </w:lvl>
    <w:lvl w:ilvl="4">
      <w:start w:val="1"/>
      <w:numFmt w:val="lowerLetter"/>
      <w:lvlText w:val="(%5)"/>
      <w:lvlJc w:val="left"/>
      <w:pPr>
        <w:ind w:left="1995" w:hanging="567"/>
      </w:pPr>
    </w:lvl>
    <w:lvl w:ilvl="5">
      <w:start w:val="1"/>
      <w:numFmt w:val="lowerRoman"/>
      <w:lvlText w:val="(%6)"/>
      <w:lvlJc w:val="left"/>
      <w:pPr>
        <w:ind w:left="2352" w:hanging="567"/>
      </w:pPr>
    </w:lvl>
    <w:lvl w:ilvl="6">
      <w:start w:val="1"/>
      <w:numFmt w:val="decimal"/>
      <w:lvlText w:val="%7."/>
      <w:lvlJc w:val="left"/>
      <w:pPr>
        <w:ind w:left="1135" w:hanging="567"/>
      </w:pPr>
    </w:lvl>
    <w:lvl w:ilvl="7">
      <w:start w:val="1"/>
      <w:numFmt w:val="lowerLetter"/>
      <w:lvlText w:val="%8."/>
      <w:lvlJc w:val="left"/>
      <w:pPr>
        <w:ind w:left="3066" w:hanging="567"/>
      </w:pPr>
    </w:lvl>
    <w:lvl w:ilvl="8">
      <w:start w:val="1"/>
      <w:numFmt w:val="lowerRoman"/>
      <w:lvlText w:val="%9."/>
      <w:lvlJc w:val="left"/>
      <w:pPr>
        <w:ind w:left="3423" w:hanging="567"/>
      </w:pPr>
    </w:lvl>
  </w:abstractNum>
  <w:num w:numId="1" w16cid:durableId="927537852">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3851864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09324334">
    <w:abstractNumId w:val="4"/>
  </w:num>
  <w:num w:numId="4" w16cid:durableId="940380094">
    <w:abstractNumId w:val="2"/>
  </w:num>
  <w:num w:numId="5" w16cid:durableId="2017997062">
    <w:abstractNumId w:val="0"/>
  </w:num>
  <w:num w:numId="6" w16cid:durableId="2099595451">
    <w:abstractNumId w:val="5"/>
  </w:num>
  <w:num w:numId="7" w16cid:durableId="258327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8"/>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DD3"/>
    <w:rsid w:val="00030B52"/>
    <w:rsid w:val="00035D9F"/>
    <w:rsid w:val="00075279"/>
    <w:rsid w:val="000E6BA9"/>
    <w:rsid w:val="00254E24"/>
    <w:rsid w:val="00275316"/>
    <w:rsid w:val="004818EC"/>
    <w:rsid w:val="0053205A"/>
    <w:rsid w:val="00560B6D"/>
    <w:rsid w:val="00577A52"/>
    <w:rsid w:val="00680DD3"/>
    <w:rsid w:val="00760CE0"/>
    <w:rsid w:val="00926F07"/>
    <w:rsid w:val="00A41076"/>
    <w:rsid w:val="00A82599"/>
    <w:rsid w:val="00C523B9"/>
    <w:rsid w:val="00D06898"/>
    <w:rsid w:val="00D175A9"/>
    <w:rsid w:val="00EC0A0B"/>
    <w:rsid w:val="00F36C26"/>
    <w:rsid w:val="00F827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77A11"/>
  <w15:chartTrackingRefBased/>
  <w15:docId w15:val="{17A92678-ABF1-4EFB-BC52-76E5D16AE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0D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0D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0D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0D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0D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0D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0D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0D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0D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0D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0D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0D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0D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0D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0D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0D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0D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0DD3"/>
    <w:rPr>
      <w:rFonts w:eastAsiaTheme="majorEastAsia" w:cstheme="majorBidi"/>
      <w:color w:val="272727" w:themeColor="text1" w:themeTint="D8"/>
    </w:rPr>
  </w:style>
  <w:style w:type="paragraph" w:styleId="Title">
    <w:name w:val="Title"/>
    <w:basedOn w:val="Normal"/>
    <w:next w:val="Normal"/>
    <w:link w:val="TitleChar"/>
    <w:uiPriority w:val="10"/>
    <w:qFormat/>
    <w:rsid w:val="00680D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0D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0D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0D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0DD3"/>
    <w:pPr>
      <w:spacing w:before="160"/>
      <w:jc w:val="center"/>
    </w:pPr>
    <w:rPr>
      <w:i/>
      <w:iCs/>
      <w:color w:val="404040" w:themeColor="text1" w:themeTint="BF"/>
    </w:rPr>
  </w:style>
  <w:style w:type="character" w:customStyle="1" w:styleId="QuoteChar">
    <w:name w:val="Quote Char"/>
    <w:basedOn w:val="DefaultParagraphFont"/>
    <w:link w:val="Quote"/>
    <w:uiPriority w:val="29"/>
    <w:rsid w:val="00680DD3"/>
    <w:rPr>
      <w:i/>
      <w:iCs/>
      <w:color w:val="404040" w:themeColor="text1" w:themeTint="BF"/>
    </w:rPr>
  </w:style>
  <w:style w:type="paragraph" w:styleId="ListParagraph">
    <w:name w:val="List Paragraph"/>
    <w:basedOn w:val="Normal"/>
    <w:uiPriority w:val="34"/>
    <w:qFormat/>
    <w:rsid w:val="00680DD3"/>
    <w:pPr>
      <w:ind w:left="720"/>
      <w:contextualSpacing/>
    </w:pPr>
  </w:style>
  <w:style w:type="character" w:styleId="IntenseEmphasis">
    <w:name w:val="Intense Emphasis"/>
    <w:basedOn w:val="DefaultParagraphFont"/>
    <w:uiPriority w:val="21"/>
    <w:qFormat/>
    <w:rsid w:val="00680DD3"/>
    <w:rPr>
      <w:i/>
      <w:iCs/>
      <w:color w:val="0F4761" w:themeColor="accent1" w:themeShade="BF"/>
    </w:rPr>
  </w:style>
  <w:style w:type="paragraph" w:styleId="IntenseQuote">
    <w:name w:val="Intense Quote"/>
    <w:basedOn w:val="Normal"/>
    <w:next w:val="Normal"/>
    <w:link w:val="IntenseQuoteChar"/>
    <w:uiPriority w:val="30"/>
    <w:qFormat/>
    <w:rsid w:val="00680D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0DD3"/>
    <w:rPr>
      <w:i/>
      <w:iCs/>
      <w:color w:val="0F4761" w:themeColor="accent1" w:themeShade="BF"/>
    </w:rPr>
  </w:style>
  <w:style w:type="character" w:styleId="IntenseReference">
    <w:name w:val="Intense Reference"/>
    <w:basedOn w:val="DefaultParagraphFont"/>
    <w:uiPriority w:val="32"/>
    <w:qFormat/>
    <w:rsid w:val="00680DD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5657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880</Words>
  <Characters>5022</Characters>
  <Application>Microsoft Office Word</Application>
  <DocSecurity>0</DocSecurity>
  <Lines>41</Lines>
  <Paragraphs>11</Paragraphs>
  <ScaleCrop>false</ScaleCrop>
  <Company/>
  <LinksUpToDate>false</LinksUpToDate>
  <CharactersWithSpaces>5891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 Family Solutions Now</dc:creator>
  <cp:keywords/>
  <dc:description/>
  <cp:lastModifiedBy>Rebecca - Familysolutionsnow</cp:lastModifiedBy>
  <cp:revision>3</cp:revision>
  <dcterms:created xsi:type="dcterms:W3CDTF">2026-07-31T09:46:00Z</dcterms:created>
  <dcterms:modified xsi:type="dcterms:W3CDTF">2026-08-05T11:46:00Z</dcterms:modified>
</cp:coreProperties>
</file>