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C233" w14:textId="77777777" w:rsidR="00460BC4" w:rsidRDefault="009E2B10">
      <w:r>
        <w:rPr>
          <w:noProof/>
        </w:rPr>
        <w:drawing>
          <wp:inline distT="0" distB="0" distL="0" distR="0" wp14:anchorId="41EA0FE1" wp14:editId="2D1FF636">
            <wp:extent cx="1483361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0854" w14:textId="77777777" w:rsidR="00460BC4" w:rsidRPr="00533BA0" w:rsidRDefault="009E2B10" w:rsidP="4784D2AB">
      <w:pPr>
        <w:pStyle w:val="Title"/>
        <w:rPr>
          <w:rFonts w:ascii="Arial" w:eastAsia="Arial" w:hAnsi="Arial" w:cs="Arial"/>
          <w:sz w:val="36"/>
          <w:szCs w:val="36"/>
        </w:rPr>
      </w:pPr>
      <w:r w:rsidRPr="00533BA0">
        <w:rPr>
          <w:rFonts w:ascii="Arial" w:eastAsia="Arial" w:hAnsi="Arial" w:cs="Arial"/>
          <w:sz w:val="36"/>
          <w:szCs w:val="36"/>
        </w:rPr>
        <w:t>Delta Area Transit Authority (DATA)</w:t>
      </w:r>
    </w:p>
    <w:p w14:paraId="2B6B4447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No-Show and Late Cancellation Policy</w:t>
      </w:r>
    </w:p>
    <w:p w14:paraId="4D270F64" w14:textId="631B80FC" w:rsidR="00460BC4" w:rsidRDefault="00C94118" w:rsidP="4784D2A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Approved</w:t>
      </w:r>
      <w:r w:rsidR="009E2B10" w:rsidRPr="4784D2AB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4/8/25</w:t>
      </w:r>
    </w:p>
    <w:p w14:paraId="6E86409F" w14:textId="6179A923" w:rsidR="00460BC4" w:rsidRDefault="00C94118" w:rsidP="4784D2A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Effective Date: 5/1/25</w:t>
      </w:r>
    </w:p>
    <w:p w14:paraId="2F6A170A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Purpose</w:t>
      </w:r>
    </w:p>
    <w:p w14:paraId="1402971A" w14:textId="77777777" w:rsidR="00460BC4" w:rsidRDefault="009E2B10" w:rsidP="4784D2AB">
      <w:pPr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This policy outlines DATA’s procedures for addressing passengers who frequently miss scheduled trips or cancel late. While we understand that unexpected issues may arise, consistent no-shows and last-minute cancellations limit our ability to serve others who need transportation.</w:t>
      </w:r>
      <w:r>
        <w:br/>
      </w:r>
      <w:r>
        <w:br/>
      </w:r>
      <w:r w:rsidRPr="4784D2AB">
        <w:rPr>
          <w:rFonts w:ascii="Arial" w:eastAsia="Arial" w:hAnsi="Arial" w:cs="Arial"/>
        </w:rPr>
        <w:t>DATA reserves the right to suspend service to riders who exhibit a pattern or practice of no-shows and/or late cancellations, except in cases outside the rider’s control. This policy applies to same-day trips, advance reservations, and subscription (“standing order”) rides.</w:t>
      </w:r>
    </w:p>
    <w:p w14:paraId="426B8A53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Definitions</w:t>
      </w:r>
    </w:p>
    <w:p w14:paraId="32A66FBD" w14:textId="77777777" w:rsidR="00460BC4" w:rsidRDefault="009E2B10" w:rsidP="4784D2AB">
      <w:pPr>
        <w:pStyle w:val="Heading2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No-Show / Late Cancellation</w:t>
      </w:r>
    </w:p>
    <w:p w14:paraId="36197A7B" w14:textId="2887C880" w:rsidR="00460BC4" w:rsidRDefault="009E2B10" w:rsidP="4784D2AB">
      <w:pPr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A No-Show or Late Cancel occurs when:</w:t>
      </w:r>
      <w:r>
        <w:br/>
      </w:r>
      <w:r w:rsidRPr="4784D2AB">
        <w:rPr>
          <w:rFonts w:ascii="Arial" w:eastAsia="Arial" w:hAnsi="Arial" w:cs="Arial"/>
        </w:rPr>
        <w:t>• The rider is not present at their pickup location during the scheduled window.</w:t>
      </w:r>
      <w:r>
        <w:br/>
      </w:r>
      <w:r w:rsidRPr="4784D2AB">
        <w:rPr>
          <w:rFonts w:ascii="Arial" w:eastAsia="Arial" w:hAnsi="Arial" w:cs="Arial"/>
        </w:rPr>
        <w:t>• The rider refuses the scheduled trip upon the driver’s arrival.</w:t>
      </w:r>
      <w:r>
        <w:br/>
      </w:r>
      <w:r w:rsidRPr="4784D2AB">
        <w:rPr>
          <w:rFonts w:ascii="Arial" w:eastAsia="Arial" w:hAnsi="Arial" w:cs="Arial"/>
        </w:rPr>
        <w:t>• The rider is not ready to board within 3 minutes of the vehicle’s arrival (reasonable exceptions are made for riders with disabilities).</w:t>
      </w:r>
      <w:r>
        <w:br/>
      </w:r>
      <w:r w:rsidRPr="4784D2AB">
        <w:rPr>
          <w:rFonts w:ascii="Arial" w:eastAsia="Arial" w:hAnsi="Arial" w:cs="Arial"/>
        </w:rPr>
        <w:t>• The rider cancels the trip less than 1 hour before the scheduled pickup time.</w:t>
      </w:r>
    </w:p>
    <w:p w14:paraId="0A7C8BD7" w14:textId="77777777" w:rsidR="00460BC4" w:rsidRDefault="009E2B10" w:rsidP="4784D2AB">
      <w:pPr>
        <w:pStyle w:val="Heading2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Subscription (“Standing Order”) Rides</w:t>
      </w:r>
    </w:p>
    <w:p w14:paraId="670D71B3" w14:textId="77777777" w:rsidR="00460BC4" w:rsidRDefault="009E2B10" w:rsidP="4784D2AB">
      <w:pPr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A recurring ride booked at the same time and location at least once per week, typically to or from work, dialysis, or other ongoing needs.</w:t>
      </w:r>
    </w:p>
    <w:p w14:paraId="09CFBB85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Canceling a Trip</w:t>
      </w:r>
    </w:p>
    <w:p w14:paraId="0159887B" w14:textId="77777777" w:rsidR="00460BC4" w:rsidRDefault="009E2B10" w:rsidP="4784D2AB">
      <w:pPr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Riders must cancel rides they no longer need by:</w:t>
      </w:r>
      <w:r>
        <w:br/>
      </w:r>
      <w:r w:rsidRPr="4784D2AB">
        <w:rPr>
          <w:rFonts w:ascii="Arial" w:eastAsia="Arial" w:hAnsi="Arial" w:cs="Arial"/>
        </w:rPr>
        <w:t>• Calling 906-786-1186 ext. 1 during dispatch hours (Monday–Friday, 7:30 AM–6:00 PM)</w:t>
      </w:r>
      <w:r>
        <w:br/>
      </w:r>
      <w:r w:rsidRPr="4784D2AB">
        <w:rPr>
          <w:rFonts w:ascii="Arial" w:eastAsia="Arial" w:hAnsi="Arial" w:cs="Arial"/>
        </w:rPr>
        <w:t>• Leaving a voicemail outside business hours</w:t>
      </w:r>
      <w:r>
        <w:br/>
      </w:r>
      <w:r w:rsidRPr="4784D2AB">
        <w:rPr>
          <w:rFonts w:ascii="Arial" w:eastAsia="Arial" w:hAnsi="Arial" w:cs="Arial"/>
        </w:rPr>
        <w:t>• Using the Ecolane Rider App (must cancel at least 1 hour prior to scheduled pickup)</w:t>
      </w:r>
    </w:p>
    <w:p w14:paraId="14BEB7C9" w14:textId="7DD3ECE1" w:rsidR="006962D9" w:rsidRPr="00835E8C" w:rsidRDefault="00E66DFF" w:rsidP="006962D9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6962D9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lastRenderedPageBreak/>
        <w:t>What Happens After a No-Show</w:t>
      </w:r>
      <w:r w:rsidR="00835E8C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                                                       </w:t>
      </w:r>
      <w:r w:rsidR="006962D9" w:rsidRPr="00835E8C">
        <w:rPr>
          <w:rFonts w:ascii="Arial" w:hAnsi="Arial" w:cs="Arial"/>
        </w:rPr>
        <w:t xml:space="preserve">If a </w:t>
      </w:r>
      <w:proofErr w:type="gramStart"/>
      <w:r w:rsidR="006962D9" w:rsidRPr="00835E8C">
        <w:rPr>
          <w:rFonts w:ascii="Arial" w:hAnsi="Arial" w:cs="Arial"/>
        </w:rPr>
        <w:t>rider no-shows</w:t>
      </w:r>
      <w:proofErr w:type="gramEnd"/>
      <w:r w:rsidR="006962D9" w:rsidRPr="00835E8C">
        <w:rPr>
          <w:rFonts w:ascii="Arial" w:hAnsi="Arial" w:cs="Arial"/>
        </w:rPr>
        <w:t xml:space="preserve"> a trip, all remaining rides scheduled for that day will be automatically canceled. It is the rider’s responsibility to contact DATA to reschedule any additional rides.</w:t>
      </w:r>
      <w:r w:rsidR="00835E8C">
        <w:rPr>
          <w:rFonts w:ascii="Arial" w:hAnsi="Arial" w:cs="Arial"/>
        </w:rPr>
        <w:t xml:space="preserve"> </w:t>
      </w:r>
      <w:r w:rsidR="006962D9" w:rsidRPr="00835E8C">
        <w:rPr>
          <w:rFonts w:ascii="Arial" w:hAnsi="Arial" w:cs="Arial"/>
        </w:rPr>
        <w:t>The fare for the missed ride must be paid prior to or at the time of the rider’s next trip.</w:t>
      </w:r>
    </w:p>
    <w:p w14:paraId="4345EC86" w14:textId="4DB0DA9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Excessive Missed Trips</w:t>
      </w:r>
    </w:p>
    <w:p w14:paraId="6C8F9BAE" w14:textId="77777777" w:rsidR="00460BC4" w:rsidRDefault="009E2B10" w:rsidP="4784D2AB">
      <w:pPr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Missed trips (no-shows and/or late cancels) are considered excessive when a rider accumulates 4 violations within a 60-day period.</w:t>
      </w:r>
      <w:r>
        <w:br/>
      </w:r>
      <w:r>
        <w:br/>
      </w:r>
      <w:r w:rsidRPr="4784D2AB">
        <w:rPr>
          <w:rFonts w:ascii="Arial" w:eastAsia="Arial" w:hAnsi="Arial" w:cs="Arial"/>
        </w:rPr>
        <w:t>• After 2 violations, a written warning will be issued.</w:t>
      </w:r>
      <w:r>
        <w:br/>
      </w:r>
      <w:r w:rsidRPr="4784D2AB">
        <w:rPr>
          <w:rFonts w:ascii="Arial" w:eastAsia="Arial" w:hAnsi="Arial" w:cs="Arial"/>
        </w:rPr>
        <w:t>• After 4 violations, a two-week service suspension may be enforced.</w:t>
      </w:r>
      <w:r>
        <w:br/>
      </w:r>
      <w:r>
        <w:br/>
      </w:r>
      <w:r w:rsidRPr="4784D2AB">
        <w:rPr>
          <w:rFonts w:ascii="Arial" w:eastAsia="Arial" w:hAnsi="Arial" w:cs="Arial"/>
        </w:rPr>
        <w:t>Violations do not need to occur in consecutive months. Upheld disputed violations will remain in the rider’s record.</w:t>
      </w:r>
    </w:p>
    <w:p w14:paraId="5C545B98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Service Suspension</w:t>
      </w:r>
    </w:p>
    <w:p w14:paraId="2B4AB9F3" w14:textId="77777777" w:rsidR="00460BC4" w:rsidRDefault="009E2B10" w:rsidP="4784D2AB">
      <w:pPr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• A two-week suspension will apply after the 4th no-show/late cancel in a 60-day window.</w:t>
      </w:r>
      <w:r>
        <w:br/>
      </w:r>
      <w:r w:rsidRPr="4784D2AB">
        <w:rPr>
          <w:rFonts w:ascii="Arial" w:eastAsia="Arial" w:hAnsi="Arial" w:cs="Arial"/>
        </w:rPr>
        <w:t>• Additional violations may result in longer suspensions.</w:t>
      </w:r>
      <w:r>
        <w:br/>
      </w:r>
      <w:r w:rsidRPr="4784D2AB">
        <w:rPr>
          <w:rFonts w:ascii="Arial" w:eastAsia="Arial" w:hAnsi="Arial" w:cs="Arial"/>
        </w:rPr>
        <w:t>• During suspension, subscription (standing order) rides will be canceled.</w:t>
      </w:r>
      <w:r>
        <w:br/>
      </w:r>
      <w:r w:rsidRPr="4784D2AB">
        <w:rPr>
          <w:rFonts w:ascii="Arial" w:eastAsia="Arial" w:hAnsi="Arial" w:cs="Arial"/>
        </w:rPr>
        <w:t>• Scheduled rides beyond the suspension period will remain unchanged.</w:t>
      </w:r>
    </w:p>
    <w:p w14:paraId="6CCC700C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Notice of Suspension</w:t>
      </w:r>
    </w:p>
    <w:p w14:paraId="79F37537" w14:textId="77777777" w:rsidR="00460BC4" w:rsidRDefault="009E2B10" w:rsidP="4784D2AB">
      <w:pPr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If a rider is suspended:</w:t>
      </w:r>
      <w:r>
        <w:br/>
      </w:r>
      <w:r w:rsidRPr="4784D2AB">
        <w:rPr>
          <w:rFonts w:ascii="Arial" w:eastAsia="Arial" w:hAnsi="Arial" w:cs="Arial"/>
        </w:rPr>
        <w:t>• A written notice will detail each violation and the start and end dates of the suspension.</w:t>
      </w:r>
      <w:r>
        <w:br/>
      </w:r>
      <w:r w:rsidRPr="4784D2AB">
        <w:rPr>
          <w:rFonts w:ascii="Arial" w:eastAsia="Arial" w:hAnsi="Arial" w:cs="Arial"/>
        </w:rPr>
        <w:t>• Suspension will not take effect if the rider files a timely appeal.</w:t>
      </w:r>
    </w:p>
    <w:p w14:paraId="0BE4BEBD" w14:textId="77777777" w:rsidR="00460BC4" w:rsidRDefault="009E2B10" w:rsidP="4784D2AB">
      <w:pPr>
        <w:pStyle w:val="Heading1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Appeal Process</w:t>
      </w:r>
    </w:p>
    <w:p w14:paraId="61760098" w14:textId="77777777" w:rsidR="00460BC4" w:rsidRDefault="009E2B10" w:rsidP="4784D2AB">
      <w:pPr>
        <w:pStyle w:val="Heading2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Written Appeal</w:t>
      </w:r>
    </w:p>
    <w:p w14:paraId="0701C04F" w14:textId="77777777" w:rsidR="00460BC4" w:rsidRDefault="009E2B10" w:rsidP="4784D2AB">
      <w:pPr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Riders may submit a letter explaining why the violations should be excused, along with any supporting documentation.</w:t>
      </w:r>
      <w:r>
        <w:br/>
      </w:r>
      <w:r w:rsidRPr="4784D2AB">
        <w:rPr>
          <w:rFonts w:ascii="Arial" w:eastAsia="Arial" w:hAnsi="Arial" w:cs="Arial"/>
        </w:rPr>
        <w:t>• Must be postmarked within 14 calendar days of the notice date.</w:t>
      </w:r>
    </w:p>
    <w:p w14:paraId="693B3831" w14:textId="77777777" w:rsidR="00460BC4" w:rsidRDefault="009E2B10" w:rsidP="4784D2AB">
      <w:pPr>
        <w:pStyle w:val="Heading2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In-Person Appeal</w:t>
      </w:r>
    </w:p>
    <w:p w14:paraId="1FE7910F" w14:textId="77777777" w:rsidR="00460BC4" w:rsidRDefault="009E2B10" w:rsidP="4784D2AB">
      <w:pPr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Riders may request a hearing by calling to schedule within 14 calendar days of the suspension notice.</w:t>
      </w:r>
      <w:r>
        <w:br/>
      </w:r>
      <w:r w:rsidRPr="4784D2AB">
        <w:rPr>
          <w:rFonts w:ascii="Arial" w:eastAsia="Arial" w:hAnsi="Arial" w:cs="Arial"/>
        </w:rPr>
        <w:t>Appeals will be held at: 2901 27th Avenue North, Escanaba, MI 49829</w:t>
      </w:r>
      <w:r>
        <w:br/>
      </w:r>
      <w:r>
        <w:lastRenderedPageBreak/>
        <w:br/>
      </w:r>
      <w:r w:rsidRPr="4784D2AB">
        <w:rPr>
          <w:rFonts w:ascii="Arial" w:eastAsia="Arial" w:hAnsi="Arial" w:cs="Arial"/>
        </w:rPr>
        <w:t>Riders will continue receiving service during the appeal process.</w:t>
      </w:r>
    </w:p>
    <w:p w14:paraId="11B4BD73" w14:textId="77777777" w:rsidR="00460BC4" w:rsidRDefault="009E2B10" w:rsidP="4784D2AB">
      <w:pPr>
        <w:pStyle w:val="Heading2"/>
        <w:rPr>
          <w:rFonts w:ascii="Arial" w:eastAsia="Arial" w:hAnsi="Arial" w:cs="Arial"/>
        </w:rPr>
      </w:pPr>
      <w:r w:rsidRPr="4784D2AB">
        <w:rPr>
          <w:rFonts w:ascii="Arial" w:eastAsia="Arial" w:hAnsi="Arial" w:cs="Arial"/>
        </w:rPr>
        <w:t>Appeal Decision</w:t>
      </w:r>
    </w:p>
    <w:p w14:paraId="5DD4A5D0" w14:textId="77777777" w:rsidR="00460BC4" w:rsidRDefault="009E2B10">
      <w:r w:rsidRPr="4784D2AB">
        <w:rPr>
          <w:rFonts w:ascii="Arial" w:eastAsia="Arial" w:hAnsi="Arial" w:cs="Arial"/>
        </w:rPr>
        <w:t>• Riders will be notified in writing of the outcome within 10 business days.</w:t>
      </w:r>
      <w:r>
        <w:br/>
      </w:r>
      <w:r w:rsidRPr="4784D2AB">
        <w:rPr>
          <w:rFonts w:ascii="Arial" w:eastAsia="Arial" w:hAnsi="Arial" w:cs="Arial"/>
        </w:rPr>
        <w:t>• If upheld, the letter will include the dates of the suspension.</w:t>
      </w:r>
      <w:r>
        <w:br/>
      </w:r>
      <w:r w:rsidRPr="4784D2AB">
        <w:rPr>
          <w:rFonts w:ascii="Arial" w:eastAsia="Arial" w:hAnsi="Arial" w:cs="Arial"/>
        </w:rPr>
        <w:t>• Decisions are final and made by a board of two DATA management staff members</w:t>
      </w:r>
      <w:r>
        <w:t>.</w:t>
      </w:r>
    </w:p>
    <w:sectPr w:rsidR="00460B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7358818">
    <w:abstractNumId w:val="8"/>
  </w:num>
  <w:num w:numId="2" w16cid:durableId="1879196390">
    <w:abstractNumId w:val="6"/>
  </w:num>
  <w:num w:numId="3" w16cid:durableId="84689626">
    <w:abstractNumId w:val="5"/>
  </w:num>
  <w:num w:numId="4" w16cid:durableId="1099713531">
    <w:abstractNumId w:val="4"/>
  </w:num>
  <w:num w:numId="5" w16cid:durableId="1737124067">
    <w:abstractNumId w:val="7"/>
  </w:num>
  <w:num w:numId="6" w16cid:durableId="1318000671">
    <w:abstractNumId w:val="3"/>
  </w:num>
  <w:num w:numId="7" w16cid:durableId="1989817101">
    <w:abstractNumId w:val="2"/>
  </w:num>
  <w:num w:numId="8" w16cid:durableId="2125074849">
    <w:abstractNumId w:val="1"/>
  </w:num>
  <w:num w:numId="9" w16cid:durableId="198319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5D48"/>
    <w:rsid w:val="0015074B"/>
    <w:rsid w:val="00245F0C"/>
    <w:rsid w:val="0029639D"/>
    <w:rsid w:val="00326F90"/>
    <w:rsid w:val="003E51FC"/>
    <w:rsid w:val="00460BC4"/>
    <w:rsid w:val="00533BA0"/>
    <w:rsid w:val="006962D9"/>
    <w:rsid w:val="00835E8C"/>
    <w:rsid w:val="009E2B10"/>
    <w:rsid w:val="00AA1D8D"/>
    <w:rsid w:val="00B47730"/>
    <w:rsid w:val="00C94118"/>
    <w:rsid w:val="00CB0664"/>
    <w:rsid w:val="00E66DFF"/>
    <w:rsid w:val="00ED4224"/>
    <w:rsid w:val="00FC693F"/>
    <w:rsid w:val="0C00472E"/>
    <w:rsid w:val="4784D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7F340"/>
  <w14:defaultImageDpi w14:val="300"/>
  <w15:docId w15:val="{80A1C928-EF5C-4E68-8559-6887BA3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533</Words>
  <Characters>3042</Characters>
  <Application>Microsoft Office Word</Application>
  <DocSecurity>0</DocSecurity>
  <Lines>25</Lines>
  <Paragraphs>7</Paragraphs>
  <ScaleCrop>false</ScaleCrop>
  <Manager/>
  <Company/>
  <LinksUpToDate>false</LinksUpToDate>
  <CharactersWithSpaces>3568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Mobility Manager</cp:lastModifiedBy>
  <cp:revision>10</cp:revision>
  <dcterms:created xsi:type="dcterms:W3CDTF">2025-04-07T20:39:00Z</dcterms:created>
  <dcterms:modified xsi:type="dcterms:W3CDTF">2025-04-09T14:27:00Z</dcterms:modified>
  <cp:category/>
</cp:coreProperties>
</file>