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A1E3B" w14:textId="77777777" w:rsidR="002003F8" w:rsidRPr="002003F8" w:rsidRDefault="002003F8" w:rsidP="002003F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2003F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(#120) Dear Management:</w:t>
      </w:r>
    </w:p>
    <w:p w14:paraId="3226964D" w14:textId="77777777" w:rsidR="002003F8" w:rsidRPr="002003F8" w:rsidRDefault="002003F8" w:rsidP="002003F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2003F8">
        <w:rPr>
          <w:rFonts w:ascii="Arial" w:eastAsia="Times New Roman" w:hAnsi="Arial" w:cs="Arial"/>
          <w:color w:val="595959"/>
          <w:sz w:val="20"/>
          <w:szCs w:val="20"/>
        </w:rPr>
        <w:t>August 6, 2019</w:t>
      </w:r>
    </w:p>
    <w:p w14:paraId="0D60CBC9" w14:textId="77777777" w:rsidR="002003F8" w:rsidRPr="002003F8" w:rsidRDefault="002003F8" w:rsidP="002003F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2003F8">
        <w:rPr>
          <w:rFonts w:ascii="Arial" w:eastAsia="Times New Roman" w:hAnsi="Arial" w:cs="Arial"/>
          <w:color w:val="5E5E5E"/>
          <w:sz w:val="21"/>
          <w:szCs w:val="21"/>
        </w:rPr>
        <w:t>Did you just have a STELLAR month end last month?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 that's great!  But a trend, it DOES NOT make...  And HOPE, is not a great hook to hang your hat.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So actually analyze what's going on in the market place?  What are your incoming </w:t>
      </w:r>
      <w:proofErr w:type="spellStart"/>
      <w:r w:rsidRPr="002003F8">
        <w:rPr>
          <w:rFonts w:ascii="Arial" w:eastAsia="Times New Roman" w:hAnsi="Arial" w:cs="Arial"/>
          <w:color w:val="5E5E5E"/>
          <w:sz w:val="21"/>
          <w:szCs w:val="21"/>
        </w:rPr>
        <w:t>app'd</w:t>
      </w:r>
      <w:proofErr w:type="spellEnd"/>
      <w:r w:rsidRPr="002003F8">
        <w:rPr>
          <w:rFonts w:ascii="Arial" w:eastAsia="Times New Roman" w:hAnsi="Arial" w:cs="Arial"/>
          <w:color w:val="5E5E5E"/>
          <w:sz w:val="21"/>
          <w:szCs w:val="21"/>
        </w:rPr>
        <w:t>/triggered loan trends telling you?  What are your sales troops reporting back to you?  What are your operational leads telling you?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These should ALL be enough information for a preemptive 3 month window into the future.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Use it!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hire slowly and use things like efficiency and overtime as pressure valves for these temporary up-swings...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To lay off slowly and use things like using the free time to catch up on side lined projects (implementations, training, etc.) for these temporary down-swings...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Shoot for the median.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Doing anything else, is not only making bad financial decisions... but it's an employee relations disaster.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One path shows honest, necessary and needed decisions... in appearance and in application.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other shows a lack of knowledge and weakens your hold on any type of leadership, worthy of being followed.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HOPE you choose well.</w:t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2003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4ACE8CD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3F8"/>
    <w:rsid w:val="002003F8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E8BC2"/>
  <w15:chartTrackingRefBased/>
  <w15:docId w15:val="{41375B29-1DF9-4DA2-8F53-9F7C4AE9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003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003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2003F8"/>
  </w:style>
  <w:style w:type="paragraph" w:styleId="NormalWeb">
    <w:name w:val="Normal (Web)"/>
    <w:basedOn w:val="Normal"/>
    <w:uiPriority w:val="99"/>
    <w:semiHidden/>
    <w:unhideWhenUsed/>
    <w:rsid w:val="002003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81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2021-02-07T17:19:00Z</dcterms:created>
  <dcterms:modified xsi:type="dcterms:W3CDTF">2021-02-07T17:27:00Z</dcterms:modified>
</cp:coreProperties>
</file>