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2FCF" w14:textId="77777777" w:rsidR="00D075CA" w:rsidRPr="00D075CA" w:rsidRDefault="00D075CA" w:rsidP="00D075C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075C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(#166) Dear Management:</w:t>
      </w:r>
    </w:p>
    <w:p w14:paraId="1CE0E18E" w14:textId="77777777" w:rsidR="00D075CA" w:rsidRPr="00D075CA" w:rsidRDefault="00D075CA" w:rsidP="00D075C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075CA">
        <w:rPr>
          <w:rFonts w:ascii="Arial" w:eastAsia="Times New Roman" w:hAnsi="Arial" w:cs="Arial"/>
          <w:color w:val="595959"/>
          <w:sz w:val="20"/>
          <w:szCs w:val="20"/>
        </w:rPr>
        <w:t>October 15, 2019</w:t>
      </w:r>
    </w:p>
    <w:p w14:paraId="7A39D7C1" w14:textId="77777777" w:rsidR="00D075CA" w:rsidRPr="00D075CA" w:rsidRDefault="00D075CA" w:rsidP="00D075C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075CA">
        <w:rPr>
          <w:rFonts w:ascii="Arial" w:eastAsia="Times New Roman" w:hAnsi="Arial" w:cs="Arial"/>
          <w:color w:val="5E5E5E"/>
          <w:sz w:val="21"/>
          <w:szCs w:val="21"/>
        </w:rPr>
        <w:t xml:space="preserve">I hear this argument all the time...  "Our service level sets us apart!  It's what make </w:t>
      </w:r>
      <w:proofErr w:type="gramStart"/>
      <w:r w:rsidRPr="00D075CA">
        <w:rPr>
          <w:rFonts w:ascii="Arial" w:eastAsia="Times New Roman" w:hAnsi="Arial" w:cs="Arial"/>
          <w:color w:val="5E5E5E"/>
          <w:sz w:val="21"/>
          <w:szCs w:val="21"/>
        </w:rPr>
        <w:t>us,  US</w:t>
      </w:r>
      <w:proofErr w:type="gramEnd"/>
      <w:r w:rsidRPr="00D075CA">
        <w:rPr>
          <w:rFonts w:ascii="Arial" w:eastAsia="Times New Roman" w:hAnsi="Arial" w:cs="Arial"/>
          <w:color w:val="5E5E5E"/>
          <w:sz w:val="21"/>
          <w:szCs w:val="21"/>
        </w:rPr>
        <w:t>!"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often times it does set you apart in a good way, and people WILL pay for service...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Often times it sets you apart in a poor way... and OUT of the market, with the rates you have to offer.  When the COSTS of your "Red Carpet" service levels make you have to offer a rate that no borrower will choose, time to DROP those precious service levels you hold so dear.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borrowers don't care if the carpet is yellow, blue, green or even carpet tiles...  Who are you selling those service levels to?  Yourself, 20 years ago?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costs to maintain them... ugh the costs... my accountant's heart aches...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match "borrower's" expectations of service levels to the (1) the rates you need, to be competitive, (2) the costs you can afford and (3) the margins you desire.</w:t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D075CA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075C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5CE200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A"/>
    <w:rsid w:val="00902FF1"/>
    <w:rsid w:val="00B93452"/>
    <w:rsid w:val="00CE7ED8"/>
    <w:rsid w:val="00D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9A67"/>
  <w15:chartTrackingRefBased/>
  <w15:docId w15:val="{D5951AE7-6D62-419E-9BCF-D59B760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7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7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075CA"/>
  </w:style>
  <w:style w:type="paragraph" w:styleId="NormalWeb">
    <w:name w:val="Normal (Web)"/>
    <w:basedOn w:val="Normal"/>
    <w:uiPriority w:val="99"/>
    <w:semiHidden/>
    <w:unhideWhenUsed/>
    <w:rsid w:val="00D075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2021-02-09T02:28:00Z</dcterms:created>
  <dcterms:modified xsi:type="dcterms:W3CDTF">2021-02-09T02:37:00Z</dcterms:modified>
</cp:coreProperties>
</file>