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72F53" w14:textId="77777777" w:rsidR="00786478" w:rsidRPr="00786478" w:rsidRDefault="00786478" w:rsidP="00786478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786478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#246) www.mrtenkey.com</w:t>
      </w:r>
    </w:p>
    <w:p w14:paraId="111F68AF" w14:textId="77777777" w:rsidR="00786478" w:rsidRPr="00786478" w:rsidRDefault="00786478" w:rsidP="00786478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786478">
        <w:rPr>
          <w:rFonts w:ascii="Arial" w:eastAsia="Times New Roman" w:hAnsi="Arial" w:cs="Arial"/>
          <w:color w:val="595959"/>
          <w:sz w:val="20"/>
          <w:szCs w:val="20"/>
        </w:rPr>
        <w:t>February 17, 2020</w:t>
      </w:r>
    </w:p>
    <w:p w14:paraId="7CFFB9C4" w14:textId="77777777" w:rsidR="00786478" w:rsidRPr="00786478" w:rsidRDefault="00786478" w:rsidP="0078647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786478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786478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"https://img1.wsimg.com/isteam/ip/356aeb32-aa2f-4766-af2b-ad27d2893d8e/0-0016.jfif/:/cr=t:0%25,l:0%25,w:100%25,h:100%25/rs=w:1280" \* MERGEFORMATINET </w:instrText>
      </w:r>
      <w:r w:rsidRPr="00786478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786478">
        <w:rPr>
          <w:rFonts w:ascii="Arial" w:eastAsia="Times New Roman" w:hAnsi="Arial" w:cs="Arial"/>
          <w:color w:val="5E5E5E"/>
          <w:sz w:val="21"/>
          <w:szCs w:val="21"/>
        </w:rPr>
        <w:pict w14:anchorId="42B643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2.5pt;height:140.25pt">
            <v:imagedata r:id="rId4" r:href="rId5"/>
          </v:shape>
        </w:pict>
      </w:r>
      <w:r w:rsidRPr="00786478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79869D3E" w14:textId="77777777" w:rsidR="00786478" w:rsidRPr="00786478" w:rsidRDefault="00786478" w:rsidP="0078647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786478">
        <w:rPr>
          <w:rFonts w:ascii="Arial" w:eastAsia="Times New Roman" w:hAnsi="Arial" w:cs="Arial"/>
          <w:color w:val="5E5E5E"/>
          <w:sz w:val="21"/>
          <w:szCs w:val="21"/>
        </w:rPr>
        <w:t>Dear Management:  The way in which you react to conflict often says more about your leadership ability, than many other actions you might make.</w:t>
      </w:r>
      <w:r w:rsidRPr="0078647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8647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Let's say, some employees have pushed back on a decision you have made.</w:t>
      </w:r>
      <w:r w:rsidRPr="0078647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8647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could... go into full defense mode, back arched, pull the supervisor card and demand submission...</w:t>
      </w:r>
      <w:r w:rsidRPr="0078647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8647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OR</w:t>
      </w:r>
      <w:r w:rsidRPr="0078647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8647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You could evaluate why your co-workers/employees are pushing back?  Listen to the cause of their push-back.  Work through things... to a win-win solution </w:t>
      </w:r>
      <w:proofErr w:type="spellStart"/>
      <w:r w:rsidRPr="00786478">
        <w:rPr>
          <w:rFonts w:ascii="Arial" w:eastAsia="Times New Roman" w:hAnsi="Arial" w:cs="Arial"/>
          <w:color w:val="5E5E5E"/>
          <w:sz w:val="21"/>
          <w:szCs w:val="21"/>
        </w:rPr>
        <w:t>kinda</w:t>
      </w:r>
      <w:proofErr w:type="spellEnd"/>
      <w:r w:rsidRPr="00786478">
        <w:rPr>
          <w:rFonts w:ascii="Arial" w:eastAsia="Times New Roman" w:hAnsi="Arial" w:cs="Arial"/>
          <w:color w:val="5E5E5E"/>
          <w:sz w:val="21"/>
          <w:szCs w:val="21"/>
        </w:rPr>
        <w:t xml:space="preserve"> thing.</w:t>
      </w:r>
      <w:r w:rsidRPr="0078647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8647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could even thank them for their caring... for the health of your company/department/etc.</w:t>
      </w:r>
      <w:r w:rsidRPr="0078647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8647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YOUR CALL</w:t>
      </w:r>
      <w:r w:rsidRPr="0078647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8647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one path gets you... simply an obedient do-er, the other gets you a complex diligent think-er.</w:t>
      </w:r>
      <w:r w:rsidRPr="0078647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8647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Now you know.</w:t>
      </w:r>
    </w:p>
    <w:p w14:paraId="553495A2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78"/>
    <w:rsid w:val="00786478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761D5"/>
  <w15:chartTrackingRefBased/>
  <w15:docId w15:val="{9702D4AA-78B5-4654-B890-EDDB34BD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8647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4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786478"/>
  </w:style>
  <w:style w:type="paragraph" w:styleId="NormalWeb">
    <w:name w:val="Normal (Web)"/>
    <w:basedOn w:val="Normal"/>
    <w:uiPriority w:val="99"/>
    <w:semiHidden/>
    <w:unhideWhenUsed/>
    <w:rsid w:val="007864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5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1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0-0016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2021-02-12T17:52:00Z</dcterms:created>
  <dcterms:modified xsi:type="dcterms:W3CDTF">2021-02-12T17:55:00Z</dcterms:modified>
</cp:coreProperties>
</file>