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5562" w14:textId="77777777" w:rsidR="00126319" w:rsidRPr="00126319" w:rsidRDefault="00126319" w:rsidP="0012631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2631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374) www.mrtenkey.com</w:t>
      </w:r>
    </w:p>
    <w:p w14:paraId="30296ABE" w14:textId="77777777" w:rsidR="00126319" w:rsidRPr="00126319" w:rsidRDefault="00126319" w:rsidP="0012631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26319">
        <w:rPr>
          <w:rFonts w:ascii="Arial" w:eastAsia="Times New Roman" w:hAnsi="Arial" w:cs="Arial"/>
          <w:color w:val="595959"/>
          <w:sz w:val="20"/>
          <w:szCs w:val="20"/>
        </w:rPr>
        <w:t>August 14, 2020</w:t>
      </w:r>
    </w:p>
    <w:p w14:paraId="3FF0C235" w14:textId="77777777" w:rsidR="00126319" w:rsidRPr="00126319" w:rsidRDefault="00126319" w:rsidP="0012631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2631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"https://img1.wsimg.com/isteam/ip/356aeb32-aa2f-4766-af2b-ad27d2893d8e/FannieMaeFreddieMacFHFALogosDutyToServeManufac.png/:/rs=w:1280" \* MERGEFORMATINET </w:instrTex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pict w14:anchorId="7179A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9.25pt;height:218.25pt">
            <v:imagedata r:id="rId4" r:href="rId5"/>
          </v:shape>
        </w:pic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257342A" w14:textId="77777777" w:rsidR="00126319" w:rsidRPr="00126319" w:rsidRDefault="00126319" w:rsidP="0012631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26319">
        <w:rPr>
          <w:rFonts w:ascii="Arial" w:eastAsia="Times New Roman" w:hAnsi="Arial" w:cs="Arial"/>
          <w:color w:val="5E5E5E"/>
          <w:sz w:val="21"/>
          <w:szCs w:val="21"/>
        </w:rPr>
        <w:t>Dear Management: I'm not so sure about their "duty" to serve... with this latest move. But I'll leave that critique to the pundits...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haven't heard... the directive/bomb shell has been issued. Fannie Mae and Freddie Mac to increase pricing by 50 bps on all refinances, effective September 1st.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ask, "So what?"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Well if you're hedging and </w:t>
      </w:r>
      <w:proofErr w:type="gramStart"/>
      <w:r w:rsidRPr="00126319">
        <w:rPr>
          <w:rFonts w:ascii="Arial" w:eastAsia="Times New Roman" w:hAnsi="Arial" w:cs="Arial"/>
          <w:color w:val="5E5E5E"/>
          <w:sz w:val="21"/>
          <w:szCs w:val="21"/>
        </w:rPr>
        <w:t>you're</w:t>
      </w:r>
      <w:proofErr w:type="gramEnd"/>
      <w:r w:rsidRPr="00126319">
        <w:rPr>
          <w:rFonts w:ascii="Arial" w:eastAsia="Times New Roman" w:hAnsi="Arial" w:cs="Arial"/>
          <w:color w:val="5E5E5E"/>
          <w:sz w:val="21"/>
          <w:szCs w:val="21"/>
        </w:rPr>
        <w:t xml:space="preserve"> locked pipeline was based off the old pricing...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you my friend... it's a hell of a WHAT! 50 bps of a what... on the largest pipelines you've probably seen EVER.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me talking about game plans? Well, what is your game plan now?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Mine would be loss mitigation.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Hopefully you have a wise leader managing the Secondary world for you??? But first, do you even know where the dept is?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don't and don't pay attention to that side of the business...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50 bps doesn't matter much, as you've probably lost way more in lost opportunities before this.</w:t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63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126319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126319">
        <w:rPr>
          <w:rFonts w:ascii="Arial" w:eastAsia="Times New Roman" w:hAnsi="Arial" w:cs="Arial"/>
          <w:color w:val="5E5E5E"/>
          <w:sz w:val="21"/>
          <w:szCs w:val="21"/>
        </w:rPr>
        <w:t>...</w:t>
      </w:r>
    </w:p>
    <w:p w14:paraId="6A3D3CE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19"/>
    <w:rsid w:val="0012631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0853"/>
  <w15:chartTrackingRefBased/>
  <w15:docId w15:val="{53E276C0-B99B-4DCF-B7AD-9E4FEC7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3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3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26319"/>
  </w:style>
  <w:style w:type="paragraph" w:styleId="NormalWeb">
    <w:name w:val="Normal (Web)"/>
    <w:basedOn w:val="Normal"/>
    <w:uiPriority w:val="99"/>
    <w:semiHidden/>
    <w:unhideWhenUsed/>
    <w:rsid w:val="00126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80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annieMaeFreddieMacFHFALogosDutyToServeManufac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2021-02-19T22:20:00Z</dcterms:modified>
</cp:coreProperties>
</file>