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CD9A9" w14:textId="77777777" w:rsidR="00652C55" w:rsidRPr="00652C55" w:rsidRDefault="00652C55" w:rsidP="00652C5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52C5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404) www.mrtenkey.com</w:t>
      </w:r>
    </w:p>
    <w:p w14:paraId="29970801" w14:textId="77777777" w:rsidR="00652C55" w:rsidRPr="00652C55" w:rsidRDefault="00652C55" w:rsidP="00652C55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52C55">
        <w:rPr>
          <w:rFonts w:ascii="Arial" w:eastAsia="Times New Roman" w:hAnsi="Arial" w:cs="Arial"/>
          <w:color w:val="595959"/>
          <w:sz w:val="20"/>
          <w:szCs w:val="20"/>
        </w:rPr>
        <w:t>September 28, 2020</w:t>
      </w:r>
    </w:p>
    <w:p w14:paraId="221ADF83" w14:textId="53863AAB" w:rsidR="00652C55" w:rsidRPr="00652C55" w:rsidRDefault="00652C55" w:rsidP="00652C5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52C55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"https://img1.wsimg.com/isteam/ip/356aeb32-aa2f-4766-af2b-ad27d2893d8e/teeter-totter.jpg/:/rs=w:1280" \* MERGEFORMATINET </w:instrText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>
        <w:rPr>
          <w:noProof/>
        </w:rPr>
        <w:pict w14:anchorId="7A491C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6pt;height:185.25pt;z-index:251659264;mso-position-horizontal:left;mso-position-horizontal-relative:text;mso-position-vertical:top;mso-position-vertical-relative:line" o:allowoverlap="f">
            <v:imagedata r:id="rId4" r:href="rId5"/>
            <w10:wrap type="square" side="right"/>
          </v:shape>
        </w:pict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  <w:r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7BFD7390" w14:textId="77777777" w:rsidR="00652C55" w:rsidRPr="00652C55" w:rsidRDefault="00652C55" w:rsidP="00652C5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52C55">
        <w:rPr>
          <w:rFonts w:ascii="Arial" w:eastAsia="Times New Roman" w:hAnsi="Arial" w:cs="Arial"/>
          <w:color w:val="5E5E5E"/>
          <w:sz w:val="21"/>
          <w:szCs w:val="21"/>
        </w:rPr>
        <w:t>Dear Management: Should you "SELL" your company to your borrowers? And, in turn spend the $'s that goes along with that???</w:t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This is a question that MANY companies struggle with.</w:t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it really comes down to a simple teeter totter analysis.</w:t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first... ask yourself. WHO is really doing the selling???</w:t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your company is an online mega-giant... then by all means, spend those $'s for name recognition and driving those borrowers to that online app. And subsequently, pay the loan officers less, as they are not foraging for their own food.</w:t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Same would be for one of the big box banks.</w:t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 retail mortgage shop however... $'s should be spent, more towards the loan officers bringing food to the company's table. With strategic marketing dollars spent to give name recognition to "help" the LO's in their quests.</w:t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So...</w:t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 teeter totter it is.</w:t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trick is to find that balancing point in the middle.</w:t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Otherwise, you're just PAYING TOO MUCH... only to make your marketing outlets and loan officers happy...</w:t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NOT your wallet.</w:t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52C5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pennies...</w:t>
      </w:r>
    </w:p>
    <w:p w14:paraId="414E2CC0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55"/>
    <w:rsid w:val="00652C55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A756CA"/>
  <w15:chartTrackingRefBased/>
  <w15:docId w15:val="{5A9551DA-A60A-42FE-A0BE-4581E460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52C5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2C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52C55"/>
  </w:style>
  <w:style w:type="paragraph" w:styleId="NormalWeb">
    <w:name w:val="Normal (Web)"/>
    <w:basedOn w:val="Normal"/>
    <w:uiPriority w:val="99"/>
    <w:semiHidden/>
    <w:unhideWhenUsed/>
    <w:rsid w:val="00652C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teeter-totter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2021-03-07T21:12:00Z</dcterms:created>
  <dcterms:modified xsi:type="dcterms:W3CDTF">2021-03-07T21:15:00Z</dcterms:modified>
</cp:coreProperties>
</file>