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08805" w14:textId="77777777" w:rsidR="00E33484" w:rsidRPr="00E33484" w:rsidRDefault="00E33484" w:rsidP="00E33484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5"/>
          <w:szCs w:val="35"/>
        </w:rPr>
      </w:pPr>
      <w:r w:rsidRPr="00E33484">
        <w:rPr>
          <w:rFonts w:ascii="Times New Roman" w:eastAsia="Times New Roman" w:hAnsi="Times New Roman" w:cs="Times New Roman"/>
          <w:color w:val="1B1B1B"/>
          <w:spacing w:val="5"/>
          <w:sz w:val="35"/>
          <w:szCs w:val="35"/>
        </w:rPr>
        <w:t>(Mr. Tenkey's Tips # 488) --- book available @ www.mrtenkey.com</w:t>
      </w:r>
    </w:p>
    <w:p w14:paraId="6E1F2B03" w14:textId="77777777" w:rsidR="00E33484" w:rsidRPr="00E33484" w:rsidRDefault="00E33484" w:rsidP="00E3348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E33484">
        <w:rPr>
          <w:rFonts w:ascii="Arial" w:eastAsia="Times New Roman" w:hAnsi="Arial" w:cs="Arial"/>
          <w:color w:val="595959"/>
          <w:sz w:val="20"/>
          <w:szCs w:val="20"/>
        </w:rPr>
        <w:t>February 1, 2021</w:t>
      </w:r>
    </w:p>
    <w:p w14:paraId="3CC21464" w14:textId="1696CCF0" w:rsidR="00E33484" w:rsidRPr="00E33484" w:rsidRDefault="00E33484" w:rsidP="00E33484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33484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E33484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"https://img1.wsimg.com/isteam/ip/356aeb32-aa2f-4766-af2b-ad27d2893d8e/feature-image-retroactive-comp-plans.png/:/rs=w:1280" \* MERGEFORMATINET </w:instrText>
      </w:r>
      <w:r w:rsidRPr="00E33484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E33484">
        <w:rPr>
          <w:rFonts w:ascii="Arial" w:eastAsia="Times New Roman" w:hAnsi="Arial" w:cs="Arial"/>
          <w:color w:val="5E5E5E"/>
          <w:sz w:val="21"/>
          <w:szCs w:val="21"/>
        </w:rPr>
        <w:pict w14:anchorId="277C81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08pt;height:229.5pt">
            <v:imagedata r:id="rId4" r:href="rId5"/>
          </v:shape>
        </w:pict>
      </w:r>
      <w:r w:rsidRPr="00E33484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7C95155E" w14:textId="77777777" w:rsidR="00E33484" w:rsidRPr="00E33484" w:rsidRDefault="00E33484" w:rsidP="00E33484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33484">
        <w:rPr>
          <w:rFonts w:ascii="Arial" w:eastAsia="Times New Roman" w:hAnsi="Arial" w:cs="Arial"/>
          <w:color w:val="5E5E5E"/>
          <w:sz w:val="21"/>
          <w:szCs w:val="21"/>
        </w:rPr>
        <w:t>Dear Management: Commission and override structures...</w:t>
      </w:r>
      <w:r w:rsidRPr="00E3348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348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bane of existence for most HR / Payroll departments in the lending arena.</w:t>
      </w:r>
      <w:r w:rsidRPr="00E3348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348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Why?</w:t>
      </w:r>
      <w:r w:rsidRPr="00E3348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348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Mostly because of the way in which the mucky mucks and sales dream-teams... conjure up new tier structures, override designs, splits, product allocation rates, etc.</w:t>
      </w:r>
      <w:r w:rsidRPr="00E3348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348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(Funny/not funny)... but I could go on for days about the "unique" design formats I've seen over the years.</w:t>
      </w:r>
      <w:r w:rsidRPr="00E3348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348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because of all that...</w:t>
      </w:r>
      <w:r w:rsidRPr="00E3348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348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Fancy software, custom databases and LOTS of manual massaging of data... necessitates costly expenses, to keep track of all those "fun" calculations.</w:t>
      </w:r>
      <w:r w:rsidRPr="00E3348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348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again, why?</w:t>
      </w:r>
      <w:r w:rsidRPr="00E3348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348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There are ways to combat ALL the above...</w:t>
      </w:r>
      <w:r w:rsidRPr="00E3348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348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For example, you could simplify it all down to only paying one bps rate (individually designed for each loan officer)... based on THEIR production mix.</w:t>
      </w:r>
      <w:r w:rsidRPr="00E3348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348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Yep, it CAN be done.</w:t>
      </w:r>
      <w:r w:rsidRPr="00E3348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348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just think how easy payroll would be to calculate then, right?</w:t>
      </w:r>
      <w:r w:rsidRPr="00E3348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348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never-u-mind, you go on being "creative"... and making it harder for yourselves.</w:t>
      </w:r>
    </w:p>
    <w:p w14:paraId="21EB6578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84"/>
    <w:rsid w:val="00902FF1"/>
    <w:rsid w:val="00B93452"/>
    <w:rsid w:val="00CE7ED8"/>
    <w:rsid w:val="00E3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72C5A2"/>
  <w15:chartTrackingRefBased/>
  <w15:docId w15:val="{52281182-C436-41F8-9BDB-99F7C386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3348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3348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E33484"/>
  </w:style>
  <w:style w:type="paragraph" w:styleId="NormalWeb">
    <w:name w:val="Normal (Web)"/>
    <w:basedOn w:val="Normal"/>
    <w:uiPriority w:val="99"/>
    <w:semiHidden/>
    <w:unhideWhenUsed/>
    <w:rsid w:val="00E334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4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6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feature-image-retroactive-comp-plans.png/:/rs=w:12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2021-03-15T04:03:00Z</dcterms:created>
  <dcterms:modified xsi:type="dcterms:W3CDTF">2021-03-15T04:06:00Z</dcterms:modified>
</cp:coreProperties>
</file>