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5C3112" w14:textId="77777777" w:rsidR="00D10504" w:rsidRPr="00D10504" w:rsidRDefault="00D10504" w:rsidP="00D10504">
      <w:pPr>
        <w:shd w:val="clear" w:color="auto" w:fill="FFFFFF"/>
        <w:spacing w:after="120"/>
        <w:outlineLvl w:val="2"/>
        <w:rPr>
          <w:rFonts w:ascii="Times New Roman" w:eastAsia="Times New Roman" w:hAnsi="Times New Roman" w:cs="Times New Roman"/>
          <w:color w:val="1B1B1B"/>
          <w:spacing w:val="5"/>
          <w:sz w:val="38"/>
          <w:szCs w:val="38"/>
        </w:rPr>
      </w:pPr>
      <w:r w:rsidRPr="00D10504">
        <w:rPr>
          <w:rFonts w:ascii="Times New Roman" w:eastAsia="Times New Roman" w:hAnsi="Times New Roman" w:cs="Times New Roman"/>
          <w:color w:val="1B1B1B"/>
          <w:spacing w:val="5"/>
          <w:sz w:val="38"/>
          <w:szCs w:val="38"/>
        </w:rPr>
        <w:t>(Mr. Tenkey #544)</w:t>
      </w:r>
    </w:p>
    <w:p w14:paraId="50D34140" w14:textId="77777777" w:rsidR="00D10504" w:rsidRPr="00D10504" w:rsidRDefault="00D10504" w:rsidP="00D10504">
      <w:pPr>
        <w:shd w:val="clear" w:color="auto" w:fill="FFFFFF"/>
        <w:rPr>
          <w:rFonts w:ascii="Open Sans" w:eastAsia="Times New Roman" w:hAnsi="Open Sans" w:cs="Open Sans"/>
          <w:color w:val="000000"/>
          <w:sz w:val="21"/>
          <w:szCs w:val="21"/>
        </w:rPr>
      </w:pPr>
      <w:r w:rsidRPr="00D10504">
        <w:rPr>
          <w:rFonts w:ascii="Open Sans" w:eastAsia="Times New Roman" w:hAnsi="Open Sans" w:cs="Open Sans"/>
          <w:color w:val="595959"/>
          <w:sz w:val="20"/>
          <w:szCs w:val="20"/>
        </w:rPr>
        <w:t>April 21, 2021</w:t>
      </w:r>
    </w:p>
    <w:p w14:paraId="537B198D" w14:textId="03A3F021" w:rsidR="00D10504" w:rsidRPr="00D10504" w:rsidRDefault="00D10504" w:rsidP="00D10504">
      <w:pPr>
        <w:shd w:val="clear" w:color="auto" w:fill="FFFFFF"/>
        <w:spacing w:after="0"/>
        <w:rPr>
          <w:rFonts w:ascii="Open Sans" w:eastAsia="Times New Roman" w:hAnsi="Open Sans" w:cs="Open Sans"/>
          <w:color w:val="5E5E5E"/>
          <w:sz w:val="21"/>
          <w:szCs w:val="21"/>
        </w:rPr>
      </w:pPr>
      <w:r w:rsidRPr="00D10504">
        <w:rPr>
          <w:rFonts w:ascii="Open Sans" w:eastAsia="Times New Roman" w:hAnsi="Open Sans" w:cs="Open Sans"/>
          <w:noProof/>
          <w:color w:val="5E5E5E"/>
          <w:sz w:val="21"/>
          <w:szCs w:val="21"/>
        </w:rPr>
        <w:drawing>
          <wp:inline distT="0" distB="0" distL="0" distR="0" wp14:anchorId="3A31F3A1" wp14:editId="1F1F74F3">
            <wp:extent cx="3924300" cy="1955442"/>
            <wp:effectExtent l="0" t="0" r="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0645" cy="19586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90263E" w14:textId="77777777" w:rsidR="00D10504" w:rsidRPr="00D10504" w:rsidRDefault="00D10504" w:rsidP="00D10504">
      <w:pPr>
        <w:shd w:val="clear" w:color="auto" w:fill="FFFFFF"/>
        <w:spacing w:after="0"/>
        <w:rPr>
          <w:rFonts w:ascii="Open Sans" w:eastAsia="Times New Roman" w:hAnsi="Open Sans" w:cs="Open Sans"/>
          <w:color w:val="5E5E5E"/>
          <w:sz w:val="21"/>
          <w:szCs w:val="21"/>
        </w:rPr>
      </w:pPr>
      <w:r w:rsidRPr="00D10504">
        <w:rPr>
          <w:rFonts w:ascii="Open Sans" w:eastAsia="Times New Roman" w:hAnsi="Open Sans" w:cs="Open Sans"/>
          <w:color w:val="5E5E5E"/>
          <w:sz w:val="21"/>
          <w:szCs w:val="21"/>
        </w:rPr>
        <w:t>Dear Management: Because ALL accounting is important. YES, REALLY!</w:t>
      </w:r>
      <w:r w:rsidRPr="00D10504">
        <w:rPr>
          <w:rFonts w:ascii="Open Sans" w:eastAsia="Times New Roman" w:hAnsi="Open Sans" w:cs="Open Sans"/>
          <w:color w:val="5E5E5E"/>
          <w:sz w:val="21"/>
          <w:szCs w:val="21"/>
        </w:rPr>
        <w:br w:type="textWrapping" w:clear="all"/>
      </w:r>
      <w:r w:rsidRPr="00D10504">
        <w:rPr>
          <w:rFonts w:ascii="Open Sans" w:eastAsia="Times New Roman" w:hAnsi="Open Sans" w:cs="Open Sans"/>
          <w:color w:val="5E5E5E"/>
          <w:sz w:val="21"/>
          <w:szCs w:val="21"/>
        </w:rPr>
        <w:br w:type="textWrapping" w:clear="all"/>
        <w:t>Let's chat a little about the matching principle... which I briefly brushed upon in yesterday's post.</w:t>
      </w:r>
      <w:r w:rsidRPr="00D10504">
        <w:rPr>
          <w:rFonts w:ascii="Open Sans" w:eastAsia="Times New Roman" w:hAnsi="Open Sans" w:cs="Open Sans"/>
          <w:color w:val="5E5E5E"/>
          <w:sz w:val="21"/>
          <w:szCs w:val="21"/>
        </w:rPr>
        <w:br w:type="textWrapping" w:clear="all"/>
      </w:r>
      <w:r w:rsidRPr="00D10504">
        <w:rPr>
          <w:rFonts w:ascii="Open Sans" w:eastAsia="Times New Roman" w:hAnsi="Open Sans" w:cs="Open Sans"/>
          <w:color w:val="5E5E5E"/>
          <w:sz w:val="21"/>
          <w:szCs w:val="21"/>
        </w:rPr>
        <w:br w:type="textWrapping" w:clear="all"/>
        <w:t>It came up in the line "BEFORE you have allocated all of the proper expenses,"</w:t>
      </w:r>
      <w:r w:rsidRPr="00D10504">
        <w:rPr>
          <w:rFonts w:ascii="Open Sans" w:eastAsia="Times New Roman" w:hAnsi="Open Sans" w:cs="Open Sans"/>
          <w:color w:val="5E5E5E"/>
          <w:sz w:val="21"/>
          <w:szCs w:val="21"/>
        </w:rPr>
        <w:br w:type="textWrapping" w:clear="all"/>
      </w:r>
      <w:r w:rsidRPr="00D10504">
        <w:rPr>
          <w:rFonts w:ascii="Open Sans" w:eastAsia="Times New Roman" w:hAnsi="Open Sans" w:cs="Open Sans"/>
          <w:color w:val="5E5E5E"/>
          <w:sz w:val="21"/>
          <w:szCs w:val="21"/>
        </w:rPr>
        <w:br w:type="textWrapping" w:clear="all"/>
        <w:t>And this IS important, as you must properly match income to the expenses that created that income... to properly see what you end up with.</w:t>
      </w:r>
      <w:r w:rsidRPr="00D10504">
        <w:rPr>
          <w:rFonts w:ascii="Open Sans" w:eastAsia="Times New Roman" w:hAnsi="Open Sans" w:cs="Open Sans"/>
          <w:color w:val="5E5E5E"/>
          <w:sz w:val="21"/>
          <w:szCs w:val="21"/>
        </w:rPr>
        <w:br w:type="textWrapping" w:clear="all"/>
      </w:r>
      <w:r w:rsidRPr="00D10504">
        <w:rPr>
          <w:rFonts w:ascii="Open Sans" w:eastAsia="Times New Roman" w:hAnsi="Open Sans" w:cs="Open Sans"/>
          <w:color w:val="5E5E5E"/>
          <w:sz w:val="21"/>
          <w:szCs w:val="21"/>
        </w:rPr>
        <w:br w:type="textWrapping" w:clear="all"/>
        <w:t>So, welcome to Matching Principle 101!</w:t>
      </w:r>
      <w:r w:rsidRPr="00D10504">
        <w:rPr>
          <w:rFonts w:ascii="Open Sans" w:eastAsia="Times New Roman" w:hAnsi="Open Sans" w:cs="Open Sans"/>
          <w:color w:val="5E5E5E"/>
          <w:sz w:val="21"/>
          <w:szCs w:val="21"/>
        </w:rPr>
        <w:br w:type="textWrapping" w:clear="all"/>
      </w:r>
      <w:r w:rsidRPr="00D10504">
        <w:rPr>
          <w:rFonts w:ascii="Open Sans" w:eastAsia="Times New Roman" w:hAnsi="Open Sans" w:cs="Open Sans"/>
          <w:color w:val="5E5E5E"/>
          <w:sz w:val="21"/>
          <w:szCs w:val="21"/>
        </w:rPr>
        <w:br w:type="textWrapping" w:clear="all"/>
        <w:t>That principle, being the foundational base in the building blocks of accounting.</w:t>
      </w:r>
      <w:r w:rsidRPr="00D10504">
        <w:rPr>
          <w:rFonts w:ascii="Open Sans" w:eastAsia="Times New Roman" w:hAnsi="Open Sans" w:cs="Open Sans"/>
          <w:color w:val="5E5E5E"/>
          <w:sz w:val="21"/>
          <w:szCs w:val="21"/>
        </w:rPr>
        <w:br w:type="textWrapping" w:clear="all"/>
      </w:r>
      <w:r w:rsidRPr="00D10504">
        <w:rPr>
          <w:rFonts w:ascii="Open Sans" w:eastAsia="Times New Roman" w:hAnsi="Open Sans" w:cs="Open Sans"/>
          <w:color w:val="5E5E5E"/>
          <w:sz w:val="21"/>
          <w:szCs w:val="21"/>
        </w:rPr>
        <w:br w:type="textWrapping" w:clear="all"/>
        <w:t>It requires "matching" proper income to the corresponding expense(s) that generated that income.</w:t>
      </w:r>
      <w:r w:rsidRPr="00D10504">
        <w:rPr>
          <w:rFonts w:ascii="Open Sans" w:eastAsia="Times New Roman" w:hAnsi="Open Sans" w:cs="Open Sans"/>
          <w:color w:val="5E5E5E"/>
          <w:sz w:val="21"/>
          <w:szCs w:val="21"/>
        </w:rPr>
        <w:br w:type="textWrapping" w:clear="all"/>
      </w:r>
      <w:r w:rsidRPr="00D10504">
        <w:rPr>
          <w:rFonts w:ascii="Open Sans" w:eastAsia="Times New Roman" w:hAnsi="Open Sans" w:cs="Open Sans"/>
          <w:color w:val="5E5E5E"/>
          <w:sz w:val="21"/>
          <w:szCs w:val="21"/>
        </w:rPr>
        <w:br w:type="textWrapping" w:clear="all"/>
        <w:t>It also places importance on the matching of those same income and expense items, to the period(s) in which the benefits/usage will or have occurred.</w:t>
      </w:r>
      <w:r w:rsidRPr="00D10504">
        <w:rPr>
          <w:rFonts w:ascii="Open Sans" w:eastAsia="Times New Roman" w:hAnsi="Open Sans" w:cs="Open Sans"/>
          <w:color w:val="5E5E5E"/>
          <w:sz w:val="21"/>
          <w:szCs w:val="21"/>
        </w:rPr>
        <w:br w:type="textWrapping" w:clear="all"/>
      </w:r>
      <w:r w:rsidRPr="00D10504">
        <w:rPr>
          <w:rFonts w:ascii="Open Sans" w:eastAsia="Times New Roman" w:hAnsi="Open Sans" w:cs="Open Sans"/>
          <w:color w:val="5E5E5E"/>
          <w:sz w:val="21"/>
          <w:szCs w:val="21"/>
        </w:rPr>
        <w:br w:type="textWrapping" w:clear="all"/>
        <w:t>Why is this important?</w:t>
      </w:r>
      <w:r w:rsidRPr="00D10504">
        <w:rPr>
          <w:rFonts w:ascii="Open Sans" w:eastAsia="Times New Roman" w:hAnsi="Open Sans" w:cs="Open Sans"/>
          <w:color w:val="5E5E5E"/>
          <w:sz w:val="21"/>
          <w:szCs w:val="21"/>
        </w:rPr>
        <w:br w:type="textWrapping" w:clear="all"/>
      </w:r>
      <w:r w:rsidRPr="00D10504">
        <w:rPr>
          <w:rFonts w:ascii="Open Sans" w:eastAsia="Times New Roman" w:hAnsi="Open Sans" w:cs="Open Sans"/>
          <w:color w:val="5E5E5E"/>
          <w:sz w:val="21"/>
          <w:szCs w:val="21"/>
        </w:rPr>
        <w:br w:type="textWrapping" w:clear="all"/>
        <w:t>Because, financial statements are KING! (</w:t>
      </w:r>
      <w:proofErr w:type="gramStart"/>
      <w:r w:rsidRPr="00D10504">
        <w:rPr>
          <w:rFonts w:ascii="Open Sans" w:eastAsia="Times New Roman" w:hAnsi="Open Sans" w:cs="Open Sans"/>
          <w:color w:val="5E5E5E"/>
          <w:sz w:val="21"/>
          <w:szCs w:val="21"/>
        </w:rPr>
        <w:t>or</w:t>
      </w:r>
      <w:proofErr w:type="gramEnd"/>
      <w:r w:rsidRPr="00D10504">
        <w:rPr>
          <w:rFonts w:ascii="Open Sans" w:eastAsia="Times New Roman" w:hAnsi="Open Sans" w:cs="Open Sans"/>
          <w:color w:val="5E5E5E"/>
          <w:sz w:val="21"/>
          <w:szCs w:val="21"/>
        </w:rPr>
        <w:t xml:space="preserve"> QUEEN!) in making business decisions... and the story they tell, must be as unbiased and consistent... as it can be.</w:t>
      </w:r>
      <w:r w:rsidRPr="00D10504">
        <w:rPr>
          <w:rFonts w:ascii="Open Sans" w:eastAsia="Times New Roman" w:hAnsi="Open Sans" w:cs="Open Sans"/>
          <w:color w:val="5E5E5E"/>
          <w:sz w:val="21"/>
          <w:szCs w:val="21"/>
        </w:rPr>
        <w:br w:type="textWrapping" w:clear="all"/>
      </w:r>
      <w:r w:rsidRPr="00D10504">
        <w:rPr>
          <w:rFonts w:ascii="Open Sans" w:eastAsia="Times New Roman" w:hAnsi="Open Sans" w:cs="Open Sans"/>
          <w:color w:val="5E5E5E"/>
          <w:sz w:val="21"/>
          <w:szCs w:val="21"/>
        </w:rPr>
        <w:br w:type="textWrapping" w:clear="all"/>
        <w:t>Anything else turns nonfictional financial statements, into a fictional work of the presenter's hopes and dreams.</w:t>
      </w:r>
      <w:r w:rsidRPr="00D10504">
        <w:rPr>
          <w:rFonts w:ascii="Open Sans" w:eastAsia="Times New Roman" w:hAnsi="Open Sans" w:cs="Open Sans"/>
          <w:color w:val="5E5E5E"/>
          <w:sz w:val="21"/>
          <w:szCs w:val="21"/>
        </w:rPr>
        <w:br w:type="textWrapping" w:clear="all"/>
      </w:r>
      <w:r w:rsidRPr="00D10504">
        <w:rPr>
          <w:rFonts w:ascii="Open Sans" w:eastAsia="Times New Roman" w:hAnsi="Open Sans" w:cs="Open Sans"/>
          <w:color w:val="5E5E5E"/>
          <w:sz w:val="21"/>
          <w:szCs w:val="21"/>
        </w:rPr>
        <w:br w:type="textWrapping" w:clear="all"/>
        <w:t>My couple pennies.</w:t>
      </w:r>
      <w:r w:rsidRPr="00D10504">
        <w:rPr>
          <w:rFonts w:ascii="Open Sans" w:eastAsia="Times New Roman" w:hAnsi="Open Sans" w:cs="Open Sans"/>
          <w:color w:val="5E5E5E"/>
          <w:sz w:val="21"/>
          <w:szCs w:val="21"/>
        </w:rPr>
        <w:br w:type="textWrapping" w:clear="all"/>
      </w:r>
      <w:r w:rsidRPr="00D10504">
        <w:rPr>
          <w:rFonts w:ascii="Open Sans" w:eastAsia="Times New Roman" w:hAnsi="Open Sans" w:cs="Open Sans"/>
          <w:color w:val="5E5E5E"/>
          <w:sz w:val="21"/>
          <w:szCs w:val="21"/>
        </w:rPr>
        <w:br w:type="textWrapping" w:clear="all"/>
        <w:t>(More blogs/Find my book @ </w:t>
      </w:r>
      <w:hyperlink w:tgtFrame="_blank" w:history="1">
        <w:r w:rsidRPr="00D10504">
          <w:rPr>
            <w:rFonts w:ascii="Open Sans" w:eastAsia="Times New Roman" w:hAnsi="Open Sans" w:cs="Open Sans"/>
            <w:color w:val="BA5A00"/>
            <w:sz w:val="21"/>
            <w:szCs w:val="21"/>
            <w:u w:val="single"/>
          </w:rPr>
          <w:t>www.mrtenkey.com)</w:t>
        </w:r>
      </w:hyperlink>
    </w:p>
    <w:p w14:paraId="2F1578B6" w14:textId="77777777" w:rsidR="00902FF1" w:rsidRDefault="00902FF1"/>
    <w:sectPr w:rsidR="00902FF1" w:rsidSect="00B93452">
      <w:pgSz w:w="12240" w:h="15840" w:code="1"/>
      <w:pgMar w:top="144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504"/>
    <w:rsid w:val="00902FF1"/>
    <w:rsid w:val="00B93452"/>
    <w:rsid w:val="00CE7ED8"/>
    <w:rsid w:val="00D10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C3CFD5"/>
  <w15:chartTrackingRefBased/>
  <w15:docId w15:val="{D9DA39E5-1A23-4E7F-A0C4-A1290CE70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D1050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D10504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x-el">
    <w:name w:val="x-el"/>
    <w:basedOn w:val="DefaultParagraphFont"/>
    <w:rsid w:val="00D10504"/>
  </w:style>
  <w:style w:type="paragraph" w:styleId="NormalWeb">
    <w:name w:val="Normal (Web)"/>
    <w:basedOn w:val="Normal"/>
    <w:uiPriority w:val="99"/>
    <w:semiHidden/>
    <w:unhideWhenUsed/>
    <w:rsid w:val="00D1050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D1050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64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29806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67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1039</Characters>
  <Application>Microsoft Office Word</Application>
  <DocSecurity>0</DocSecurity>
  <Lines>8</Lines>
  <Paragraphs>2</Paragraphs>
  <ScaleCrop>false</ScaleCrop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Mason</dc:creator>
  <cp:keywords/>
  <dc:description/>
  <cp:lastModifiedBy>Chris Mason</cp:lastModifiedBy>
  <cp:revision>1</cp:revision>
  <dcterms:created xsi:type="dcterms:W3CDTF">2021-06-04T15:41:00Z</dcterms:created>
  <dcterms:modified xsi:type="dcterms:W3CDTF">2021-06-04T15:47:00Z</dcterms:modified>
</cp:coreProperties>
</file>