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C139DF7" wp14:paraId="2C078E63" wp14:textId="3F792EB9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</w:pP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Feb. 2023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–  Perdue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finds PFAS in its water supply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wells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exceeding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 EPA's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health advisory levels by 1000 times.</w:t>
      </w:r>
    </w:p>
    <w:p w:rsidR="0985F902" w:rsidP="2C139DF7" w:rsidRDefault="0985F902" w14:paraId="3C177F1D" w14:textId="7760B806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</w:pP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Aug. 2023 – MDE tests Perdue’s wastewater and finds extremely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high levels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of PFAS (175 times drinking water standard) in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Perdue's wastewater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being spray irrigated and discharged to Peggy Branch.</w:t>
      </w:r>
    </w:p>
    <w:p w:rsidR="0985F902" w:rsidP="2C139DF7" w:rsidRDefault="0985F902" w14:paraId="3F49E192" w14:textId="740235A7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</w:pP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Dec. 2023 – Perdue and MDE find extremely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high levels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of PFAS in wastewater generated from Perdue's soybean crush plant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and sludge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in its wastewater treatment plant lagoons.</w:t>
      </w:r>
    </w:p>
    <w:p w:rsidR="0985F902" w:rsidP="2C139DF7" w:rsidRDefault="0985F902" w14:paraId="746D6C30" w14:textId="459A6FFB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</w:pP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Dec. 2023 – Perdue posts notices throughout its facility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warning employees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not to drink water from fountains.</w:t>
      </w:r>
    </w:p>
    <w:p w:rsidR="0985F902" w:rsidP="2C139DF7" w:rsidRDefault="0985F902" w14:paraId="574F0536" w14:textId="35A7AF56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</w:pP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Dec. 2023 – Perdue finds extremely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high levels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of PFAS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in groundwater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where it has been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spray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irrigating crops and trees.</w:t>
      </w:r>
    </w:p>
    <w:p w:rsidR="0985F902" w:rsidP="2C139DF7" w:rsidRDefault="0985F902" w14:paraId="28CB8184" w14:textId="5F791F8C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</w:pP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July 2024 – Perdue finds extremely high levels of PFAS in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new groundwater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wells located within 500-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1000 feet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from residential wells in Heather Glen community.</w:t>
      </w:r>
    </w:p>
    <w:p w:rsidR="0985F902" w:rsidP="2C139DF7" w:rsidRDefault="0985F902" w14:paraId="28F53FEC" w14:textId="34F632BE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</w:pP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Sept. 2024 – MDE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designates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Perdue as a "responsible person" liable under state law for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the groundwater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and surface water PFAS contamination and orders Perdue to investigate wells serving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the</w:t>
      </w:r>
      <w:r w:rsidRPr="2C139DF7" w:rsidR="3501FC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surrounding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residential communities.</w:t>
      </w:r>
    </w:p>
    <w:p w:rsidR="0985F902" w:rsidP="2C139DF7" w:rsidRDefault="0985F902" w14:paraId="789534C2" w14:textId="345A5812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</w:pP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Oct. 2024 – Perdue first notifies residents in Heather Glen of its</w:t>
      </w:r>
      <w:r w:rsidRPr="2C139DF7" w:rsidR="4ADD65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intent to test their wells for PFAS – </w:t>
      </w:r>
      <w:r w:rsidRPr="2C139DF7" w:rsidR="0985F9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20 months</w:t>
      </w:r>
      <w:r w:rsidRPr="2C139DF7" w:rsidR="0985F9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after it </w:t>
      </w:r>
      <w:r w:rsidRPr="2C139DF7" w:rsidR="0985F9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discovered</w:t>
      </w:r>
      <w:r w:rsidRPr="2C139DF7" w:rsidR="4CB5D7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</w:t>
      </w:r>
      <w:r w:rsidRPr="2C139DF7" w:rsidR="0985F9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onsite</w:t>
      </w:r>
      <w:r w:rsidRPr="2C139DF7" w:rsidR="0985F9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PFAS contamination.</w:t>
      </w:r>
    </w:p>
    <w:p w:rsidR="0985F902" w:rsidP="2C139DF7" w:rsidRDefault="0985F902" w14:paraId="11D35663" w14:textId="50AEAA93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</w:pP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Oct. 2024 – BMF files lawsuit on behalf of residents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impacted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by Perdue's PFAS contamination.</w:t>
      </w:r>
    </w:p>
    <w:p w:rsidR="0985F902" w:rsidP="2C139DF7" w:rsidRDefault="0985F902" w14:paraId="0A5192DA" w14:textId="7FD39939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</w:pP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Nov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.  2024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– Perdue finds unsafe levels of PFAS in many residential</w:t>
      </w:r>
      <w:r w:rsidRPr="2C139DF7" w:rsidR="4F2670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wells, offers bottled water and a treatment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system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and expands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its</w:t>
      </w:r>
      <w:r w:rsidRPr="2C139DF7" w:rsidR="2F25ED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testing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from 600 to 900 homes.</w:t>
      </w:r>
    </w:p>
    <w:p w:rsidR="0985F902" w:rsidP="2C139DF7" w:rsidRDefault="0985F902" w14:paraId="2E72D0DA" w14:textId="4BE44946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</w:pP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Jan. 2025 – Perdue’s environmental consultant (Langan) issues</w:t>
      </w:r>
      <w:r w:rsidRPr="2C139DF7" w:rsidR="17C829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report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identifying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9 areas at the facility where PFAS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likely has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been</w:t>
      </w:r>
      <w:r w:rsidRPr="2C139DF7" w:rsidR="6B3731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disposed – </w:t>
      </w:r>
      <w:r w:rsidRPr="2C139DF7" w:rsidR="0985F9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23 months</w:t>
      </w:r>
      <w:r w:rsidRPr="2C139DF7" w:rsidR="0985F9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after it discovered onsite </w:t>
      </w:r>
      <w:r w:rsidRPr="2C139DF7" w:rsidR="0985F9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PFAS</w:t>
      </w:r>
      <w:r w:rsidRPr="2C139DF7" w:rsidR="52FA11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</w:t>
      </w:r>
      <w:r w:rsidRPr="2C139DF7" w:rsidR="0985F9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contamination</w:t>
      </w:r>
      <w:r w:rsidRPr="2C139DF7" w:rsidR="0985F9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.</w:t>
      </w:r>
    </w:p>
    <w:p w:rsidR="0985F902" w:rsidP="2C139DF7" w:rsidRDefault="0985F902" w14:paraId="2070447D" w14:textId="3D783BCF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</w:pP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June 2025 – BMF meets with MDE officials to review work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performed</w:t>
      </w:r>
      <w:r w:rsidRPr="2C139DF7" w:rsidR="4524F2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by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Plaintiffs' experts and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request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.</w:t>
      </w:r>
    </w:p>
    <w:p w:rsidR="0985F902" w:rsidP="2C139DF7" w:rsidRDefault="0985F902" w14:paraId="275F7AE6" w14:textId="18A5A062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</w:pP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July 2025 – BMF submits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IRM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Report prepared by Plaintiffs’ experts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to</w:t>
      </w:r>
      <w:r w:rsidRPr="2C139DF7" w:rsidR="61935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MDE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presenting immediate actions that should be taken by Perdue.</w:t>
      </w:r>
    </w:p>
    <w:p w:rsidR="0985F902" w:rsidP="2C139DF7" w:rsidRDefault="0985F902" w14:paraId="384584B5" w14:textId="650B38AF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</w:pP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July 2025 – Perdue reports it has finally installed PFAS treatment on its</w:t>
      </w:r>
      <w:r w:rsidRPr="2C139DF7" w:rsidR="4CA8E8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wastewater treatment plant discharge to Peggy Branch - </w:t>
      </w:r>
      <w:r w:rsidRPr="2C139DF7" w:rsidR="0985F9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23 </w:t>
      </w:r>
      <w:r w:rsidRPr="2C139DF7" w:rsidR="0985F9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months</w:t>
      </w:r>
      <w:r w:rsidRPr="2C139DF7" w:rsidR="313A253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</w:t>
      </w:r>
      <w:r w:rsidRPr="2C139DF7" w:rsidR="0985F9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after</w:t>
      </w:r>
      <w:r w:rsidRPr="2C139DF7" w:rsidR="0985F9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it discovered </w:t>
      </w:r>
      <w:r w:rsidRPr="2C139DF7" w:rsidR="0985F9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very high</w:t>
      </w:r>
      <w:r w:rsidRPr="2C139DF7" w:rsidR="0985F9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levels of PFAS in its wastewater discharge.</w:t>
      </w:r>
    </w:p>
    <w:p w:rsidR="0985F902" w:rsidP="2C139DF7" w:rsidRDefault="0985F902" w14:paraId="681A6BA8" w14:textId="1182575A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Nov. 2025 – No evidence of corrective action taken by Perdue to cleanup PFAS on its property or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contain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PFAS-contaminated groundwater</w:t>
      </w:r>
      <w:r w:rsidRPr="2C139DF7" w:rsidR="76A158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</w:t>
      </w:r>
      <w:r w:rsidRPr="2C139DF7" w:rsidR="0985F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from leaving its property – </w:t>
      </w:r>
      <w:r w:rsidRPr="2C139DF7" w:rsidR="0985F9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33 months</w:t>
      </w:r>
      <w:r w:rsidRPr="2C139DF7" w:rsidR="0985F9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after it discovered PFAS in </w:t>
      </w:r>
      <w:r w:rsidRPr="2C139DF7" w:rsidR="0985F9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its</w:t>
      </w:r>
      <w:r w:rsidRPr="2C139DF7" w:rsidR="0150135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</w:t>
      </w:r>
      <w:r w:rsidRPr="2C139DF7" w:rsidR="0985F9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onsite</w:t>
      </w:r>
      <w:r w:rsidRPr="2C139DF7" w:rsidR="0985F9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 xml:space="preserve"> groundwater.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617df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c1ba8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E97CEB"/>
    <w:rsid w:val="0150135B"/>
    <w:rsid w:val="0985F902"/>
    <w:rsid w:val="0FD64296"/>
    <w:rsid w:val="17C829FF"/>
    <w:rsid w:val="1CBDA5E3"/>
    <w:rsid w:val="1FE97CEB"/>
    <w:rsid w:val="2C11BB2F"/>
    <w:rsid w:val="2C139DF7"/>
    <w:rsid w:val="2DC634EB"/>
    <w:rsid w:val="2F25ED80"/>
    <w:rsid w:val="313A2530"/>
    <w:rsid w:val="3501FC0D"/>
    <w:rsid w:val="38255835"/>
    <w:rsid w:val="4524F298"/>
    <w:rsid w:val="4ADD6506"/>
    <w:rsid w:val="4CA8E8F4"/>
    <w:rsid w:val="4CB5D763"/>
    <w:rsid w:val="4F2670EA"/>
    <w:rsid w:val="52FA11B9"/>
    <w:rsid w:val="54AAFF66"/>
    <w:rsid w:val="5E06734E"/>
    <w:rsid w:val="5E5D017E"/>
    <w:rsid w:val="61935FF4"/>
    <w:rsid w:val="61DF15E7"/>
    <w:rsid w:val="6B373168"/>
    <w:rsid w:val="76A1582E"/>
    <w:rsid w:val="7AD5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97CEB"/>
  <w15:chartTrackingRefBased/>
  <w15:docId w15:val="{B5CAB85F-B46D-45D9-BC4C-13719B0F5C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2f14e97e7884a6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5A2BA4F8E5B40B6A5181D511FF157" ma:contentTypeVersion="17" ma:contentTypeDescription="Create a new document." ma:contentTypeScope="" ma:versionID="f1cae0fdff672ddc9a9fd4009c5d66e2">
  <xsd:schema xmlns:xsd="http://www.w3.org/2001/XMLSchema" xmlns:xs="http://www.w3.org/2001/XMLSchema" xmlns:p="http://schemas.microsoft.com/office/2006/metadata/properties" xmlns:ns2="e5722653-ef61-47f3-9d87-d3f635217a57" xmlns:ns3="ae405362-92b8-4778-9ee5-00aaf9c9220d" targetNamespace="http://schemas.microsoft.com/office/2006/metadata/properties" ma:root="true" ma:fieldsID="e8f577e0f185893446c973a13f65630d" ns2:_="" ns3:_="">
    <xsd:import namespace="e5722653-ef61-47f3-9d87-d3f635217a57"/>
    <xsd:import namespace="ae405362-92b8-4778-9ee5-00aaf9c92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From" minOccurs="0"/>
                <xsd:element ref="ns2:To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22653-ef61-47f3-9d87-d3f635217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d63766-2f0a-4baf-8aed-6fe2bd1b1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From" ma:index="21" nillable="true" ma:displayName="From" ma:description="Correspondence From" ma:format="Dropdown" ma:internalName="From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laintiff's Counsel"/>
                        <xsd:enumeration value="Defendant"/>
                        <xsd:enumeration value="Defense Counsel"/>
                        <xsd:enumeration value="Client"/>
                        <xsd:enumeration value="Court"/>
                        <xsd:enumeration value="Government Entity"/>
                        <xsd:enumeration value="Third Part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o" ma:index="22" nillable="true" ma:displayName="To" ma:description="Correspondence To" ma:format="Dropdown" ma:internalName="T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laintiff's Counsel"/>
                        <xsd:enumeration value="Defendant"/>
                        <xsd:enumeration value="Defense Counsel"/>
                        <xsd:enumeration value="Client"/>
                        <xsd:enumeration value="Court"/>
                        <xsd:enumeration value="Government Entity"/>
                        <xsd:enumeration value="Third Part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ate" ma:index="23" nillable="true" ma:displayName="Date" ma:description="Date of Correspondence" ma:format="DateOnly" ma:indexed="true" ma:internalName="Dat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05362-92b8-4778-9ee5-00aaf9c922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788a42-61a0-4d0a-aa7e-f3a38166faa6}" ma:internalName="TaxCatchAll" ma:showField="CatchAllData" ma:web="ae405362-92b8-4778-9ee5-00aaf9c922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22653-ef61-47f3-9d87-d3f635217a57">
      <Terms xmlns="http://schemas.microsoft.com/office/infopath/2007/PartnerControls"/>
    </lcf76f155ced4ddcb4097134ff3c332f>
    <From xmlns="e5722653-ef61-47f3-9d87-d3f635217a57" xsi:nil="true"/>
    <Date xmlns="e5722653-ef61-47f3-9d87-d3f635217a57" xsi:nil="true"/>
    <TaxCatchAll xmlns="ae405362-92b8-4778-9ee5-00aaf9c9220d" xsi:nil="true"/>
    <To xmlns="e5722653-ef61-47f3-9d87-d3f635217a57" xsi:nil="true"/>
  </documentManagement>
</p:properties>
</file>

<file path=customXml/itemProps1.xml><?xml version="1.0" encoding="utf-8"?>
<ds:datastoreItem xmlns:ds="http://schemas.openxmlformats.org/officeDocument/2006/customXml" ds:itemID="{90763545-E9CE-4844-819E-935074E73A2C}"/>
</file>

<file path=customXml/itemProps2.xml><?xml version="1.0" encoding="utf-8"?>
<ds:datastoreItem xmlns:ds="http://schemas.openxmlformats.org/officeDocument/2006/customXml" ds:itemID="{628BE275-A4B4-4F8B-BCA6-ACF1BCC9BBDF}"/>
</file>

<file path=customXml/itemProps3.xml><?xml version="1.0" encoding="utf-8"?>
<ds:datastoreItem xmlns:ds="http://schemas.openxmlformats.org/officeDocument/2006/customXml" ds:itemID="{61A0E512-8125-43A9-A736-D4E096350C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Gina M. DeFrancisci</dc:creator>
  <keywords/>
  <dc:description/>
  <lastModifiedBy>Gina M. DeFrancisci</lastModifiedBy>
  <dcterms:created xsi:type="dcterms:W3CDTF">2025-11-25T20:23:11.0000000Z</dcterms:created>
  <dcterms:modified xsi:type="dcterms:W3CDTF">2025-11-25T20:30:10.0189296Z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0x0101007AC5A2BA4F8E5B40B6A5181D511FF157</vt:lpwstr>
  </property>
  <property fmtid="{D5CDD505-2E9C-101B-9397-08002B2CF9AE}" pid="3" name="MediaServiceImageTags">
    <vt:lpwstr/>
  </property>
</Properties>
</file>