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750A7" w:rsidP="00375061" w:rsidRDefault="004750A7" w14:paraId="625F6EF6" w14:textId="2EC2DC45"/>
    <w:p w:rsidRPr="0062626B" w:rsidR="0062626B" w:rsidP="102E68D4" w:rsidRDefault="00C522CE" w14:paraId="0230C3D7" w14:textId="77777777">
      <w:pPr>
        <w:pStyle w:val="3Policytitle"/>
        <w:jc w:val="center"/>
      </w:pPr>
      <w:r w:rsidR="00C522CE">
        <w:rPr/>
        <w:t>Admissions</w:t>
      </w:r>
      <w:r w:rsidR="00740AC8">
        <w:rPr/>
        <w:t xml:space="preserve"> policy</w:t>
      </w:r>
    </w:p>
    <w:p w:rsidRPr="004C7382" w:rsidR="0062626B" w:rsidP="102E68D4" w:rsidRDefault="00001391" w14:paraId="23D5B4DF" w14:textId="7D07070D">
      <w:pPr>
        <w:pStyle w:val="6Abstract"/>
        <w:jc w:val="center"/>
      </w:pPr>
      <w:r w:rsidR="00001391">
        <w:rPr/>
        <w:t>Beacon Independent School</w:t>
      </w:r>
    </w:p>
    <w:p w:rsidRPr="001118BF" w:rsidR="0062626B" w:rsidP="00DC4C0F" w:rsidRDefault="0062626B" w14:paraId="58889778" w14:textId="77777777">
      <w:pPr>
        <w:pStyle w:val="1bodycopy10pt"/>
      </w:pPr>
    </w:p>
    <w:p w:rsidR="0062626B" w:rsidP="102E68D4" w:rsidRDefault="00001391" w14:paraId="0B27B9E1" w14:textId="521BECE6">
      <w:pPr>
        <w:pStyle w:val="1bodycopy10pt"/>
        <w:jc w:val="center"/>
        <w:rPr>
          <w:noProof/>
          <w:color w:val="00CF80"/>
        </w:rPr>
      </w:pPr>
      <w:r w:rsidR="00001391">
        <w:drawing>
          <wp:inline wp14:editId="22A33587" wp14:anchorId="145C2081">
            <wp:extent cx="5054600" cy="5740400"/>
            <wp:effectExtent l="0" t="0" r="0" b="0"/>
            <wp:docPr id="2125954162" name="Picture 4" descr="A logo with a torch and tex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25954162" name="Picture 4" descr="A logo with a torch and text&#10;&#10;Description automatically generated"/>
                    <pic:cNvPicPr/>
                  </pic:nvPicPr>
                  <pic:blipFill>
                    <a:blip xmlns:r="http://schemas.openxmlformats.org/officeDocument/2006/relationships" r:embed="rId8">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rsidR="0062626B" w:rsidP="00DC4C0F" w:rsidRDefault="0062626B" w14:paraId="0E1293B4" w14:textId="77777777">
      <w:pPr>
        <w:pStyle w:val="1bodycopy10pt"/>
        <w:rPr>
          <w:noProof/>
        </w:rPr>
      </w:pPr>
    </w:p>
    <w:p w:rsidR="0062626B" w:rsidP="00DC4C0F" w:rsidRDefault="0062626B" w14:paraId="79B9253F" w14:textId="77777777">
      <w:pPr>
        <w:pStyle w:val="1bodycopy10pt"/>
        <w:rPr>
          <w:noProof/>
        </w:rPr>
      </w:pPr>
    </w:p>
    <w:p w:rsidRPr="0001772B" w:rsidR="0062626B" w:rsidP="00DC4C0F" w:rsidRDefault="0062626B" w14:paraId="4ED6DF51" w14:textId="77777777">
      <w:pPr>
        <w:pStyle w:val="1bodycopy10pt"/>
      </w:pPr>
    </w:p>
    <w:p w:rsidR="0062626B" w:rsidP="00DC4C0F" w:rsidRDefault="0062626B" w14:paraId="244202D0" w14:textId="77777777">
      <w:pPr>
        <w:pStyle w:val="1bodycopy10pt"/>
      </w:pPr>
    </w:p>
    <w:p w:rsidR="0062626B" w:rsidP="00DC4C0F" w:rsidRDefault="0062626B" w14:paraId="1372BDFB" w14:textId="77777777">
      <w:pPr>
        <w:pStyle w:val="1bodycopy10pt"/>
      </w:pPr>
    </w:p>
    <w:p w:rsidR="0062626B" w:rsidP="00DC4C0F" w:rsidRDefault="0062626B" w14:paraId="33EF068C" w14:textId="77777777">
      <w:pPr>
        <w:pStyle w:val="1bodycopy10pt"/>
      </w:pPr>
    </w:p>
    <w:p w:rsidR="0062626B" w:rsidP="00DC4C0F" w:rsidRDefault="0062626B" w14:paraId="73DB03D2" w14:textId="77777777">
      <w:pPr>
        <w:pStyle w:val="1bodycopy10pt"/>
      </w:pPr>
    </w:p>
    <w:p w:rsidR="0062626B" w:rsidP="00DC4C0F" w:rsidRDefault="0062626B" w14:paraId="342E7CC3" w14:textId="77777777">
      <w:pPr>
        <w:pStyle w:val="1bodycopy10pt"/>
      </w:pPr>
    </w:p>
    <w:p w:rsidR="0062626B" w:rsidP="00DC4C0F" w:rsidRDefault="0062626B" w14:paraId="767506D9" w14:textId="77777777">
      <w:pPr>
        <w:pStyle w:val="1bodycopy10pt"/>
      </w:pPr>
    </w:p>
    <w:p w:rsidR="0062626B" w:rsidP="00DC4C0F" w:rsidRDefault="0062626B" w14:paraId="0294B403" w14:textId="77777777">
      <w:pPr>
        <w:pStyle w:val="1bodycopy10pt"/>
      </w:pPr>
    </w:p>
    <w:p w:rsidR="0062626B" w:rsidP="00DC4C0F" w:rsidRDefault="0062626B" w14:paraId="1DCA9043" w14:textId="77777777">
      <w:pPr>
        <w:pStyle w:val="1bodycopy10pt"/>
      </w:pPr>
    </w:p>
    <w:p w:rsidR="0062626B" w:rsidP="00DC4C0F" w:rsidRDefault="0062626B" w14:paraId="7F0D2485" w14:textId="77777777">
      <w:pPr>
        <w:pStyle w:val="1bodycopy10pt"/>
      </w:pPr>
    </w:p>
    <w:p w:rsidR="0062626B" w:rsidP="00DC4C0F" w:rsidRDefault="0062626B" w14:paraId="363EEC6A" w14:textId="77777777">
      <w:pPr>
        <w:pStyle w:val="1bodycopy10pt"/>
      </w:pPr>
    </w:p>
    <w:p w:rsidR="0062626B" w:rsidP="00DC4C0F" w:rsidRDefault="0062626B" w14:paraId="27008024" w14:textId="77777777">
      <w:pPr>
        <w:pStyle w:val="1bodycopy10pt"/>
      </w:pPr>
    </w:p>
    <w:p w:rsidR="0062626B" w:rsidP="00DC4C0F" w:rsidRDefault="0062626B" w14:paraId="5940B28E" w14:textId="77777777">
      <w:pPr>
        <w:pStyle w:val="1bodycopy10pt"/>
      </w:pPr>
    </w:p>
    <w:p w:rsidR="00DC4C0F" w:rsidP="00DC4C0F" w:rsidRDefault="00DC4C0F" w14:paraId="220EC462" w14:textId="77777777">
      <w:pPr>
        <w:pStyle w:val="1bodycopy10pt"/>
      </w:pPr>
    </w:p>
    <w:p w:rsidR="00DC4C0F" w:rsidP="00DC4C0F" w:rsidRDefault="00DC4C0F" w14:paraId="2B90B26D" w14:textId="77777777">
      <w:pPr>
        <w:pStyle w:val="1bodycopy10pt"/>
      </w:pPr>
    </w:p>
    <w:p w:rsidR="00DC4C0F" w:rsidP="00DC4C0F" w:rsidRDefault="00DC4C0F" w14:paraId="6919DCBB" w14:textId="77777777">
      <w:pPr>
        <w:pStyle w:val="1bodycopy10pt"/>
      </w:pPr>
    </w:p>
    <w:p w:rsidR="00DC4C0F" w:rsidP="00DC4C0F" w:rsidRDefault="00DC4C0F" w14:paraId="2035E9AC" w14:textId="77777777">
      <w:pPr>
        <w:pStyle w:val="1bodycopy10pt"/>
      </w:pPr>
    </w:p>
    <w:p w:rsidR="00DC4C0F" w:rsidP="00DC4C0F" w:rsidRDefault="00DC4C0F" w14:paraId="4F522900" w14:textId="77777777">
      <w:pPr>
        <w:pStyle w:val="1bodycopy10pt"/>
      </w:pPr>
    </w:p>
    <w:p w:rsidR="00DC4C0F" w:rsidP="00DC4C0F" w:rsidRDefault="00DC4C0F" w14:paraId="1DFBC3B6" w14:textId="77777777">
      <w:pPr>
        <w:pStyle w:val="1bodycopy10pt"/>
      </w:pPr>
    </w:p>
    <w:p w:rsidR="00DC4C0F" w:rsidP="00DC4C0F" w:rsidRDefault="00DC4C0F" w14:paraId="5E8FE75F" w14:textId="77777777">
      <w:pPr>
        <w:pStyle w:val="1bodycopy10pt"/>
      </w:pPr>
    </w:p>
    <w:p w:rsidR="00DC4C0F" w:rsidP="00DC4C0F" w:rsidRDefault="00DC4C0F" w14:paraId="51AC0193" w14:textId="77777777">
      <w:pPr>
        <w:pStyle w:val="1bodycopy10pt"/>
      </w:pPr>
    </w:p>
    <w:p w:rsidRPr="00ED4599" w:rsidR="0062626B" w:rsidP="0062626B" w:rsidRDefault="0062626B" w14:paraId="4EC54AFB" w14:textId="77777777">
      <w:pPr>
        <w:rPr>
          <w:b/>
        </w:rPr>
      </w:pPr>
    </w:p>
    <w:tbl>
      <w:tblPr>
        <w:tblW w:w="9720" w:type="dxa"/>
        <w:tblInd w:w="108" w:type="dxa"/>
        <w:tblBorders>
          <w:insideH w:val="single" w:color="FFFFFF" w:sz="18" w:space="0"/>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Pr="00DA50A5" w:rsidR="0062626B" w:rsidTr="406C0CB3" w14:paraId="68F62D0C" w14:textId="77777777">
        <w:tc>
          <w:tcPr>
            <w:tcW w:w="2586" w:type="dxa"/>
            <w:tcBorders>
              <w:top w:val="nil"/>
              <w:bottom w:val="single" w:color="FFFFFF" w:themeColor="background1" w:sz="18" w:space="0"/>
            </w:tcBorders>
            <w:shd w:val="clear" w:color="auto" w:fill="D8DFDE"/>
            <w:tcMar/>
          </w:tcPr>
          <w:p w:rsidRPr="0062626B" w:rsidR="0062626B" w:rsidP="0062626B" w:rsidRDefault="0062626B" w14:paraId="01DA4C37" w14:textId="77777777">
            <w:pPr>
              <w:pStyle w:val="1bodycopy10pt"/>
              <w:rPr>
                <w:b/>
              </w:rPr>
            </w:pPr>
            <w:r w:rsidRPr="0062626B">
              <w:rPr>
                <w:b/>
              </w:rPr>
              <w:t>Approved by:</w:t>
            </w:r>
          </w:p>
        </w:tc>
        <w:tc>
          <w:tcPr>
            <w:tcW w:w="3268" w:type="dxa"/>
            <w:tcBorders>
              <w:top w:val="nil"/>
              <w:bottom w:val="single" w:color="FFFFFF" w:themeColor="background1" w:sz="18" w:space="0"/>
            </w:tcBorders>
            <w:shd w:val="clear" w:color="auto" w:fill="D8DFDE"/>
            <w:tcMar/>
          </w:tcPr>
          <w:p w:rsidRPr="00001391" w:rsidR="0062626B" w:rsidP="0062626B" w:rsidRDefault="00001391" w14:paraId="2EAA82F8" w14:textId="3606439A">
            <w:pPr>
              <w:pStyle w:val="1bodycopy11pt"/>
            </w:pPr>
            <w:r w:rsidRPr="00001391">
              <w:t>John Page</w:t>
            </w:r>
          </w:p>
        </w:tc>
        <w:tc>
          <w:tcPr>
            <w:tcW w:w="3866" w:type="dxa"/>
            <w:tcBorders>
              <w:top w:val="nil"/>
              <w:bottom w:val="single" w:color="FFFFFF" w:themeColor="background1" w:sz="18" w:space="0"/>
            </w:tcBorders>
            <w:shd w:val="clear" w:color="auto" w:fill="D8DFDE"/>
            <w:tcMar/>
          </w:tcPr>
          <w:p w:rsidRPr="00001391" w:rsidR="0062626B" w:rsidP="0062626B" w:rsidRDefault="0062626B" w14:paraId="5E6F2548" w14:textId="2B6E0F07">
            <w:pPr>
              <w:pStyle w:val="1bodycopy11pt"/>
            </w:pPr>
            <w:r w:rsidRPr="00001391">
              <w:rPr>
                <w:b/>
              </w:rPr>
              <w:t>Date:</w:t>
            </w:r>
            <w:r w:rsidRPr="00001391">
              <w:t xml:space="preserve">  </w:t>
            </w:r>
            <w:r w:rsidR="0015632A">
              <w:t>April 2025</w:t>
            </w:r>
          </w:p>
        </w:tc>
      </w:tr>
      <w:tr w:rsidRPr="00DA50A5" w:rsidR="0062626B" w:rsidTr="406C0CB3" w14:paraId="08406DAC" w14:textId="77777777">
        <w:tc>
          <w:tcPr>
            <w:tcW w:w="2586" w:type="dxa"/>
            <w:tcBorders>
              <w:top w:val="single" w:color="FFFFFF" w:themeColor="background1" w:sz="18" w:space="0"/>
              <w:bottom w:val="single" w:color="FFFFFF" w:themeColor="background1" w:sz="18" w:space="0"/>
            </w:tcBorders>
            <w:shd w:val="clear" w:color="auto" w:fill="D8DFDE"/>
            <w:tcMar/>
          </w:tcPr>
          <w:p w:rsidRPr="0062626B" w:rsidR="0062626B" w:rsidP="0062626B" w:rsidRDefault="0062626B" w14:paraId="472B02CB" w14:textId="77777777">
            <w:pPr>
              <w:pStyle w:val="1bodycopy10pt"/>
              <w:rPr>
                <w:b/>
              </w:rPr>
            </w:pPr>
            <w:r w:rsidRPr="0062626B">
              <w:rPr>
                <w:b/>
              </w:rPr>
              <w:t>Last reviewed on:</w:t>
            </w:r>
          </w:p>
        </w:tc>
        <w:tc>
          <w:tcPr>
            <w:tcW w:w="7134" w:type="dxa"/>
            <w:gridSpan w:val="2"/>
            <w:tcBorders>
              <w:top w:val="single" w:color="FFFFFF" w:themeColor="background1" w:sz="18" w:space="0"/>
              <w:bottom w:val="single" w:color="FFFFFF" w:themeColor="background1" w:sz="18" w:space="0"/>
            </w:tcBorders>
            <w:shd w:val="clear" w:color="auto" w:fill="D8DFDE"/>
            <w:tcMar/>
          </w:tcPr>
          <w:p w:rsidRPr="00001391" w:rsidR="0062626B" w:rsidP="102E68D4" w:rsidRDefault="0015632A" w14:paraId="581712FE" w14:textId="253C3FBF">
            <w:pPr>
              <w:pStyle w:val="1bodycopy11pt"/>
              <w:suppressLineNumbers w:val="0"/>
              <w:bidi w:val="0"/>
              <w:spacing w:before="0" w:beforeAutospacing="off" w:after="120" w:afterAutospacing="off" w:line="259" w:lineRule="auto"/>
              <w:ind w:left="0" w:right="850"/>
              <w:jc w:val="left"/>
            </w:pPr>
            <w:r w:rsidR="7934DB04">
              <w:rPr/>
              <w:t>January 2026</w:t>
            </w:r>
          </w:p>
        </w:tc>
      </w:tr>
      <w:tr w:rsidRPr="00DA50A5" w:rsidR="0062626B" w:rsidTr="406C0CB3" w14:paraId="4E6A36BA" w14:textId="77777777">
        <w:tc>
          <w:tcPr>
            <w:tcW w:w="2586" w:type="dxa"/>
            <w:tcBorders>
              <w:top w:val="single" w:color="FFFFFF" w:themeColor="background1" w:sz="18" w:space="0"/>
              <w:bottom w:val="nil"/>
            </w:tcBorders>
            <w:shd w:val="clear" w:color="auto" w:fill="D8DFDE"/>
            <w:tcMar/>
          </w:tcPr>
          <w:p w:rsidRPr="0062626B" w:rsidR="0062626B" w:rsidP="0062626B" w:rsidRDefault="0062626B" w14:paraId="2ABC1955" w14:textId="77777777">
            <w:pPr>
              <w:pStyle w:val="1bodycopy10pt"/>
              <w:rPr>
                <w:b/>
              </w:rPr>
            </w:pPr>
            <w:r w:rsidRPr="0062626B">
              <w:rPr>
                <w:b/>
              </w:rPr>
              <w:t>Next review due by:</w:t>
            </w:r>
          </w:p>
        </w:tc>
        <w:tc>
          <w:tcPr>
            <w:tcW w:w="7134" w:type="dxa"/>
            <w:gridSpan w:val="2"/>
            <w:tcBorders>
              <w:top w:val="single" w:color="FFFFFF" w:themeColor="background1" w:sz="18" w:space="0"/>
              <w:bottom w:val="nil"/>
            </w:tcBorders>
            <w:shd w:val="clear" w:color="auto" w:fill="D8DFDE"/>
            <w:tcMar/>
          </w:tcPr>
          <w:p w:rsidRPr="00001391" w:rsidR="0062626B" w:rsidP="0062626B" w:rsidRDefault="0015632A" w14:paraId="0D248E0D" w14:textId="013982F4">
            <w:pPr>
              <w:pStyle w:val="1bodycopy11pt"/>
            </w:pPr>
            <w:r w:rsidR="3C881B02">
              <w:rPr/>
              <w:t>January 2027</w:t>
            </w:r>
          </w:p>
        </w:tc>
      </w:tr>
    </w:tbl>
    <w:p w:rsidR="0002254B" w:rsidP="00DC4C0F" w:rsidRDefault="0002254B" w14:paraId="5BC26BA3" w14:textId="77777777">
      <w:pPr>
        <w:pStyle w:val="1bodycopy10pt"/>
      </w:pPr>
    </w:p>
    <w:p w:rsidR="00001391" w:rsidP="00F06022" w:rsidRDefault="00375061" w14:paraId="4CA845E6" w14:textId="0FC82343">
      <w:pPr>
        <w:pStyle w:val="Heading1"/>
      </w:pPr>
      <w:r>
        <w:br w:type="page"/>
      </w:r>
    </w:p>
    <w:p w:rsidR="00001391" w:rsidP="00001391" w:rsidRDefault="00001391" w14:paraId="7D4D45AA" w14:textId="2827ACDC">
      <w:pPr>
        <w:pStyle w:val="TOCHeading"/>
        <w:spacing w:before="0" w:after="120"/>
        <w:rPr>
          <w:rFonts w:ascii="Arial" w:hAnsi="Arial" w:cs="Arial"/>
          <w:b/>
          <w:sz w:val="28"/>
          <w:szCs w:val="28"/>
        </w:rPr>
      </w:pPr>
      <w:r>
        <w:rPr>
          <w:rFonts w:ascii="Arial" w:hAnsi="Arial" w:cs="Arial"/>
          <w:b/>
          <w:sz w:val="28"/>
          <w:szCs w:val="28"/>
        </w:rPr>
        <w:lastRenderedPageBreak/>
        <w:t>History of Changes/Reviews</w:t>
      </w:r>
    </w:p>
    <w:p w:rsidR="00001391" w:rsidP="00001391" w:rsidRDefault="00001391" w14:paraId="187688A4" w14:textId="77777777">
      <w:pPr>
        <w:pStyle w:val="TOCHeading"/>
        <w:spacing w:before="0" w:after="120"/>
        <w:rPr>
          <w:rFonts w:ascii="Arial" w:hAnsi="Arial" w:cs="Arial"/>
          <w:bCs/>
          <w:sz w:val="20"/>
          <w:szCs w:val="20"/>
        </w:rPr>
      </w:pPr>
      <w:r>
        <w:rPr>
          <w:rFonts w:ascii="Arial" w:hAnsi="Arial" w:cs="Arial"/>
          <w:bCs/>
          <w:sz w:val="20"/>
          <w:szCs w:val="20"/>
        </w:rPr>
        <w:t>Author: Beacon Independent School</w:t>
      </w:r>
    </w:p>
    <w:p w:rsidR="00001391" w:rsidP="00001391" w:rsidRDefault="00001391" w14:paraId="1664B50D" w14:textId="77777777"/>
    <w:tbl>
      <w:tblPr>
        <w:tblStyle w:val="TableGrid"/>
        <w:tblW w:w="0" w:type="auto"/>
        <w:tblLook w:val="04A0" w:firstRow="1" w:lastRow="0" w:firstColumn="1" w:lastColumn="0" w:noHBand="0" w:noVBand="1"/>
      </w:tblPr>
      <w:tblGrid>
        <w:gridCol w:w="846"/>
        <w:gridCol w:w="850"/>
        <w:gridCol w:w="8040"/>
      </w:tblGrid>
      <w:tr w:rsidR="00001391" w:rsidTr="102E68D4" w14:paraId="35F928A6" w14:textId="77777777">
        <w:tc>
          <w:tcPr>
            <w:tcW w:w="846" w:type="dxa"/>
            <w:tcMar/>
          </w:tcPr>
          <w:p w:rsidR="00001391" w:rsidP="0002653E" w:rsidRDefault="00001391" w14:paraId="3082736A" w14:textId="77777777">
            <w:r>
              <w:t>Date</w:t>
            </w:r>
          </w:p>
        </w:tc>
        <w:tc>
          <w:tcPr>
            <w:tcW w:w="850" w:type="dxa"/>
            <w:tcMar/>
          </w:tcPr>
          <w:p w:rsidR="00001391" w:rsidP="0002653E" w:rsidRDefault="00001391" w14:paraId="17926C1F" w14:textId="77777777">
            <w:r>
              <w:t>Page</w:t>
            </w:r>
          </w:p>
        </w:tc>
        <w:tc>
          <w:tcPr>
            <w:tcW w:w="8040" w:type="dxa"/>
            <w:tcMar/>
          </w:tcPr>
          <w:p w:rsidR="00001391" w:rsidP="0002653E" w:rsidRDefault="00001391" w14:paraId="674AA718" w14:textId="77777777">
            <w:r>
              <w:t>Change</w:t>
            </w:r>
          </w:p>
        </w:tc>
      </w:tr>
      <w:tr w:rsidR="00001391" w:rsidTr="102E68D4" w14:paraId="21F67C0F" w14:textId="77777777">
        <w:trPr>
          <w:trHeight w:val="518"/>
        </w:trPr>
        <w:tc>
          <w:tcPr>
            <w:tcW w:w="846" w:type="dxa"/>
            <w:tcMar/>
          </w:tcPr>
          <w:p w:rsidR="00001391" w:rsidP="0002653E" w:rsidRDefault="00001391" w14:paraId="3299357B" w14:textId="1E1F6678">
            <w:r w:rsidR="59E4B276">
              <w:rPr/>
              <w:t>8/1/26</w:t>
            </w:r>
          </w:p>
        </w:tc>
        <w:tc>
          <w:tcPr>
            <w:tcW w:w="850" w:type="dxa"/>
            <w:tcMar/>
          </w:tcPr>
          <w:p w:rsidR="00001391" w:rsidP="0002653E" w:rsidRDefault="00001391" w14:paraId="3AA58CF8" w14:textId="56F1B8EB">
            <w:r w:rsidR="59E4B276">
              <w:rPr/>
              <w:t>4</w:t>
            </w:r>
          </w:p>
        </w:tc>
        <w:tc>
          <w:tcPr>
            <w:tcW w:w="8040" w:type="dxa"/>
            <w:tcMar/>
          </w:tcPr>
          <w:p w:rsidR="00001391" w:rsidP="102E68D4" w:rsidRDefault="00001391" w14:paraId="7C1DE566" w14:textId="02B81F54">
            <w:pPr>
              <w:pStyle w:val="Normal"/>
            </w:pPr>
            <w:r w:rsidR="0ECA3861">
              <w:rPr/>
              <w:t xml:space="preserve">Changes made to section 1 </w:t>
            </w:r>
            <w:r w:rsidR="1C1B07A7">
              <w:rPr/>
              <w:t xml:space="preserve">to tighten up wording to now </w:t>
            </w:r>
            <w:r w:rsidRPr="102E68D4" w:rsidR="1C1B07A7">
              <w:rPr>
                <w:rFonts w:ascii="Arial" w:hAnsi="Arial" w:eastAsia="Arial" w:cs="Arial"/>
                <w:noProof w:val="0"/>
                <w:sz w:val="20"/>
                <w:szCs w:val="20"/>
                <w:lang w:val="en-US"/>
              </w:rPr>
              <w:t xml:space="preserve">explicitly reference the </w:t>
            </w:r>
            <w:r w:rsidRPr="102E68D4" w:rsidR="1C1B07A7">
              <w:rPr>
                <w:rFonts w:ascii="Arial" w:hAnsi="Arial" w:eastAsia="Arial" w:cs="Arial"/>
                <w:b w:val="1"/>
                <w:bCs w:val="1"/>
                <w:noProof w:val="0"/>
                <w:sz w:val="20"/>
                <w:szCs w:val="20"/>
                <w:lang w:val="en-US"/>
              </w:rPr>
              <w:t>Equality Act 2010 duty not to discriminate</w:t>
            </w:r>
            <w:r w:rsidRPr="102E68D4" w:rsidR="1C1B07A7">
              <w:rPr>
                <w:rFonts w:ascii="Arial" w:hAnsi="Arial" w:eastAsia="Arial" w:cs="Arial"/>
                <w:noProof w:val="0"/>
                <w:sz w:val="20"/>
                <w:szCs w:val="20"/>
                <w:lang w:val="en-US"/>
              </w:rPr>
              <w:t xml:space="preserve"> in admissions.</w:t>
            </w:r>
          </w:p>
        </w:tc>
      </w:tr>
      <w:tr w:rsidR="00001391" w:rsidTr="102E68D4" w14:paraId="415F2DA4" w14:textId="77777777">
        <w:trPr>
          <w:trHeight w:val="555"/>
        </w:trPr>
        <w:tc>
          <w:tcPr>
            <w:tcW w:w="846" w:type="dxa"/>
            <w:tcMar/>
          </w:tcPr>
          <w:p w:rsidR="00001391" w:rsidP="0002653E" w:rsidRDefault="00001391" w14:paraId="080204A0" w14:textId="77777777"/>
        </w:tc>
        <w:tc>
          <w:tcPr>
            <w:tcW w:w="850" w:type="dxa"/>
            <w:tcMar/>
          </w:tcPr>
          <w:p w:rsidR="00001391" w:rsidP="0002653E" w:rsidRDefault="00001391" w14:paraId="507811F1" w14:textId="665482F5">
            <w:r w:rsidR="34EBB7D4">
              <w:rPr/>
              <w:t>4</w:t>
            </w:r>
          </w:p>
        </w:tc>
        <w:tc>
          <w:tcPr>
            <w:tcW w:w="8040" w:type="dxa"/>
            <w:tcMar/>
          </w:tcPr>
          <w:p w:rsidR="00001391" w:rsidP="0002653E" w:rsidRDefault="00001391" w14:paraId="378B4F5F" w14:textId="63DB6C8D">
            <w:r w:rsidR="34EBB7D4">
              <w:rPr/>
              <w:t>Section 2 amended to clarify status</w:t>
            </w:r>
          </w:p>
          <w:p w:rsidR="00001391" w:rsidP="102E68D4" w:rsidRDefault="00001391" w14:paraId="29551DA6" w14:textId="5AE446E4">
            <w:pPr>
              <w:pStyle w:val="Normal"/>
            </w:pPr>
            <w:r w:rsidRPr="102E68D4" w:rsidR="34EBB7D4">
              <w:rPr>
                <w:rFonts w:ascii="Arial" w:hAnsi="Arial" w:eastAsia="Arial" w:cs="Arial"/>
                <w:noProof w:val="0"/>
                <w:sz w:val="20"/>
                <w:szCs w:val="20"/>
                <w:lang w:val="en-US"/>
              </w:rPr>
              <w:t>Although Beacon Independent School is not required to comply with the School Admissions Code 2021, the school has regard to the principles within the Code and applies them where appropriate. Admissions are primarily governed by the Equality Act 2010, Independent School Standards and SEND legislation.”</w:t>
            </w:r>
          </w:p>
        </w:tc>
      </w:tr>
      <w:tr w:rsidR="00001391" w:rsidTr="102E68D4" w14:paraId="53EC9001" w14:textId="77777777">
        <w:trPr>
          <w:trHeight w:val="561"/>
        </w:trPr>
        <w:tc>
          <w:tcPr>
            <w:tcW w:w="846" w:type="dxa"/>
            <w:tcMar/>
          </w:tcPr>
          <w:p w:rsidR="00001391" w:rsidP="0002653E" w:rsidRDefault="00001391" w14:paraId="7B66B93A" w14:textId="77777777"/>
        </w:tc>
        <w:tc>
          <w:tcPr>
            <w:tcW w:w="850" w:type="dxa"/>
            <w:tcMar/>
          </w:tcPr>
          <w:p w:rsidR="00001391" w:rsidP="0002653E" w:rsidRDefault="00001391" w14:paraId="2EDCDF4E" w14:textId="5DAF8AD4">
            <w:r w:rsidR="34EBB7D4">
              <w:rPr/>
              <w:t>6</w:t>
            </w:r>
          </w:p>
        </w:tc>
        <w:tc>
          <w:tcPr>
            <w:tcW w:w="8040" w:type="dxa"/>
            <w:tcMar/>
          </w:tcPr>
          <w:p w:rsidR="00001391" w:rsidP="0002653E" w:rsidRDefault="00001391" w14:paraId="6A6F8920" w14:textId="39164CAC">
            <w:r w:rsidR="34EBB7D4">
              <w:rPr/>
              <w:t xml:space="preserve">Section 6.3 Wording reframed to focus on capacity and safety </w:t>
            </w:r>
          </w:p>
        </w:tc>
      </w:tr>
      <w:tr w:rsidR="00001391" w:rsidTr="102E68D4" w14:paraId="6E5296B7" w14:textId="77777777">
        <w:trPr>
          <w:trHeight w:val="556"/>
        </w:trPr>
        <w:tc>
          <w:tcPr>
            <w:tcW w:w="846" w:type="dxa"/>
            <w:tcMar/>
          </w:tcPr>
          <w:p w:rsidR="00001391" w:rsidP="0002653E" w:rsidRDefault="00001391" w14:paraId="355D481C" w14:textId="77777777"/>
        </w:tc>
        <w:tc>
          <w:tcPr>
            <w:tcW w:w="850" w:type="dxa"/>
            <w:tcMar/>
          </w:tcPr>
          <w:p w:rsidR="00001391" w:rsidP="0002653E" w:rsidRDefault="00001391" w14:paraId="56A43A87" w14:textId="2AC2AD39">
            <w:r w:rsidR="34EBB7D4">
              <w:rPr/>
              <w:t>6</w:t>
            </w:r>
          </w:p>
        </w:tc>
        <w:tc>
          <w:tcPr>
            <w:tcW w:w="8040" w:type="dxa"/>
            <w:tcMar/>
          </w:tcPr>
          <w:p w:rsidR="00001391" w:rsidP="0002653E" w:rsidRDefault="00001391" w14:paraId="75663D82" w14:textId="0E88B11C">
            <w:r w:rsidR="34EBB7D4">
              <w:rPr/>
              <w:t xml:space="preserve">Section 6.4 Wording reframed to </w:t>
            </w:r>
            <w:r w:rsidR="0FFB1FAB">
              <w:rPr/>
              <w:t>clarify the wording of this paragraph</w:t>
            </w:r>
          </w:p>
        </w:tc>
      </w:tr>
      <w:tr w:rsidR="00001391" w:rsidTr="102E68D4" w14:paraId="380423D0" w14:textId="77777777">
        <w:trPr>
          <w:trHeight w:val="550"/>
        </w:trPr>
        <w:tc>
          <w:tcPr>
            <w:tcW w:w="846" w:type="dxa"/>
            <w:tcMar/>
          </w:tcPr>
          <w:p w:rsidR="00001391" w:rsidP="0002653E" w:rsidRDefault="00001391" w14:paraId="716CD94C" w14:textId="77777777"/>
        </w:tc>
        <w:tc>
          <w:tcPr>
            <w:tcW w:w="850" w:type="dxa"/>
            <w:tcMar/>
          </w:tcPr>
          <w:p w:rsidR="00001391" w:rsidP="0002653E" w:rsidRDefault="00001391" w14:paraId="77D92B52" w14:textId="60A1939C">
            <w:r w:rsidR="335340EC">
              <w:rPr/>
              <w:t>8</w:t>
            </w:r>
          </w:p>
        </w:tc>
        <w:tc>
          <w:tcPr>
            <w:tcW w:w="8040" w:type="dxa"/>
            <w:tcMar/>
          </w:tcPr>
          <w:p w:rsidR="00001391" w:rsidP="0002653E" w:rsidRDefault="00001391" w14:paraId="615FEC96" w14:textId="347EEF53">
            <w:r w:rsidR="335340EC">
              <w:rPr/>
              <w:t>Improved to add clarity for parents</w:t>
            </w:r>
          </w:p>
        </w:tc>
      </w:tr>
      <w:tr w:rsidR="00001391" w:rsidTr="102E68D4" w14:paraId="66B29307" w14:textId="77777777">
        <w:trPr>
          <w:trHeight w:val="557"/>
        </w:trPr>
        <w:tc>
          <w:tcPr>
            <w:tcW w:w="846" w:type="dxa"/>
            <w:tcMar/>
          </w:tcPr>
          <w:p w:rsidR="00001391" w:rsidP="0002653E" w:rsidRDefault="00001391" w14:paraId="11DEBCEE" w14:textId="77777777"/>
        </w:tc>
        <w:tc>
          <w:tcPr>
            <w:tcW w:w="850" w:type="dxa"/>
            <w:tcMar/>
          </w:tcPr>
          <w:p w:rsidR="00001391" w:rsidP="0002653E" w:rsidRDefault="00001391" w14:paraId="2902AC30" w14:textId="77777777"/>
        </w:tc>
        <w:tc>
          <w:tcPr>
            <w:tcW w:w="8040" w:type="dxa"/>
            <w:tcMar/>
          </w:tcPr>
          <w:p w:rsidR="00001391" w:rsidP="0002653E" w:rsidRDefault="00001391" w14:paraId="669469FA" w14:textId="77777777"/>
        </w:tc>
      </w:tr>
      <w:tr w:rsidR="00001391" w:rsidTr="102E68D4" w14:paraId="4D4A0530" w14:textId="77777777">
        <w:trPr>
          <w:trHeight w:val="565"/>
        </w:trPr>
        <w:tc>
          <w:tcPr>
            <w:tcW w:w="846" w:type="dxa"/>
            <w:tcMar/>
          </w:tcPr>
          <w:p w:rsidR="00001391" w:rsidP="0002653E" w:rsidRDefault="00001391" w14:paraId="6BBF735E" w14:textId="77777777"/>
        </w:tc>
        <w:tc>
          <w:tcPr>
            <w:tcW w:w="850" w:type="dxa"/>
            <w:tcMar/>
          </w:tcPr>
          <w:p w:rsidR="00001391" w:rsidP="0002653E" w:rsidRDefault="00001391" w14:paraId="2AB9D8B5" w14:textId="77777777"/>
        </w:tc>
        <w:tc>
          <w:tcPr>
            <w:tcW w:w="8040" w:type="dxa"/>
            <w:tcMar/>
          </w:tcPr>
          <w:p w:rsidR="00001391" w:rsidP="0002653E" w:rsidRDefault="00001391" w14:paraId="36BB5F76" w14:textId="77777777"/>
        </w:tc>
      </w:tr>
    </w:tbl>
    <w:p w:rsidR="00001391" w:rsidP="102E68D4" w:rsidRDefault="00001391" w14:paraId="0BFD74F8" w14:textId="59466C18">
      <w:pPr>
        <w:pStyle w:val="Normal"/>
        <w:spacing w:after="0"/>
        <w:rPr>
          <w:lang w:val="en-GB"/>
        </w:rPr>
      </w:pPr>
    </w:p>
    <w:p w:rsidR="102E68D4" w:rsidP="102E68D4" w:rsidRDefault="102E68D4" w14:paraId="3DA165E1" w14:textId="04FB36D7">
      <w:pPr>
        <w:pStyle w:val="Normal"/>
        <w:rPr>
          <w:lang w:val="en-GB"/>
        </w:rPr>
      </w:pPr>
    </w:p>
    <w:p w:rsidR="102E68D4" w:rsidP="102E68D4" w:rsidRDefault="102E68D4" w14:paraId="2C4DB75D" w14:textId="56644071">
      <w:pPr>
        <w:pStyle w:val="Normal"/>
        <w:rPr>
          <w:lang w:val="en-GB"/>
        </w:rPr>
      </w:pPr>
    </w:p>
    <w:p w:rsidR="102E68D4" w:rsidP="102E68D4" w:rsidRDefault="102E68D4" w14:paraId="23116B49" w14:textId="528AFCC8">
      <w:pPr>
        <w:pStyle w:val="Normal"/>
        <w:rPr>
          <w:lang w:val="en-GB"/>
        </w:rPr>
      </w:pPr>
    </w:p>
    <w:p w:rsidR="102E68D4" w:rsidP="102E68D4" w:rsidRDefault="102E68D4" w14:paraId="4A65FA4A" w14:textId="71EE8F36">
      <w:pPr>
        <w:pStyle w:val="Normal"/>
        <w:rPr>
          <w:lang w:val="en-GB"/>
        </w:rPr>
      </w:pPr>
    </w:p>
    <w:p w:rsidR="102E68D4" w:rsidP="102E68D4" w:rsidRDefault="102E68D4" w14:paraId="4EBBA266" w14:textId="19288FCD">
      <w:pPr>
        <w:pStyle w:val="Normal"/>
        <w:rPr>
          <w:lang w:val="en-GB"/>
        </w:rPr>
      </w:pPr>
    </w:p>
    <w:p w:rsidR="102E68D4" w:rsidP="102E68D4" w:rsidRDefault="102E68D4" w14:paraId="27BA51D1" w14:textId="2C19C1ED">
      <w:pPr>
        <w:pStyle w:val="Normal"/>
        <w:rPr>
          <w:lang w:val="en-GB"/>
        </w:rPr>
      </w:pPr>
    </w:p>
    <w:p w:rsidR="102E68D4" w:rsidP="102E68D4" w:rsidRDefault="102E68D4" w14:paraId="276A7856" w14:textId="0778A1E2">
      <w:pPr>
        <w:pStyle w:val="Normal"/>
        <w:rPr>
          <w:lang w:val="en-GB"/>
        </w:rPr>
      </w:pPr>
    </w:p>
    <w:p w:rsidR="102E68D4" w:rsidP="102E68D4" w:rsidRDefault="102E68D4" w14:paraId="5634EDEA" w14:textId="251141FF">
      <w:pPr>
        <w:pStyle w:val="Normal"/>
        <w:rPr>
          <w:lang w:val="en-GB"/>
        </w:rPr>
      </w:pPr>
    </w:p>
    <w:p w:rsidR="102E68D4" w:rsidP="102E68D4" w:rsidRDefault="102E68D4" w14:paraId="272545AA" w14:textId="33DF1AEC">
      <w:pPr>
        <w:pStyle w:val="Normal"/>
        <w:rPr>
          <w:lang w:val="en-GB"/>
        </w:rPr>
      </w:pPr>
    </w:p>
    <w:p w:rsidR="102E68D4" w:rsidP="102E68D4" w:rsidRDefault="102E68D4" w14:paraId="6FD1BDAA" w14:textId="7A196BF9">
      <w:pPr>
        <w:pStyle w:val="Normal"/>
        <w:rPr>
          <w:lang w:val="en-GB"/>
        </w:rPr>
      </w:pPr>
    </w:p>
    <w:p w:rsidR="102E68D4" w:rsidP="102E68D4" w:rsidRDefault="102E68D4" w14:paraId="35095DED" w14:textId="2C01F2BB">
      <w:pPr>
        <w:pStyle w:val="Normal"/>
        <w:rPr>
          <w:lang w:val="en-GB"/>
        </w:rPr>
      </w:pPr>
    </w:p>
    <w:p w:rsidR="102E68D4" w:rsidP="102E68D4" w:rsidRDefault="102E68D4" w14:paraId="2F26649E" w14:textId="7CFCC078">
      <w:pPr>
        <w:pStyle w:val="Normal"/>
        <w:rPr>
          <w:lang w:val="en-GB"/>
        </w:rPr>
      </w:pPr>
    </w:p>
    <w:p w:rsidR="102E68D4" w:rsidP="102E68D4" w:rsidRDefault="102E68D4" w14:paraId="4F527296" w14:textId="05EF6253">
      <w:pPr>
        <w:pStyle w:val="Normal"/>
        <w:rPr>
          <w:lang w:val="en-GB"/>
        </w:rPr>
      </w:pPr>
    </w:p>
    <w:p w:rsidR="102E68D4" w:rsidP="102E68D4" w:rsidRDefault="102E68D4" w14:paraId="2D9B12D3" w14:textId="6803A9A4">
      <w:pPr>
        <w:pStyle w:val="Normal"/>
        <w:rPr>
          <w:lang w:val="en-GB"/>
        </w:rPr>
      </w:pPr>
    </w:p>
    <w:p w:rsidR="102E68D4" w:rsidP="102E68D4" w:rsidRDefault="102E68D4" w14:paraId="04C395E5" w14:textId="5AD752A0">
      <w:pPr>
        <w:pStyle w:val="6Abstract"/>
      </w:pPr>
    </w:p>
    <w:p w:rsidR="102E68D4" w:rsidP="102E68D4" w:rsidRDefault="102E68D4" w14:paraId="1BAD327B" w14:textId="3E6FECE0">
      <w:pPr>
        <w:pStyle w:val="TOCHeading"/>
        <w:spacing w:before="0" w:after="120"/>
        <w:rPr>
          <w:rFonts w:ascii="Arial" w:hAnsi="Arial" w:cs="Arial"/>
          <w:b w:val="1"/>
          <w:bCs w:val="1"/>
          <w:sz w:val="28"/>
          <w:szCs w:val="28"/>
        </w:rPr>
      </w:pPr>
    </w:p>
    <w:p w:rsidR="102E68D4" w:rsidP="102E68D4" w:rsidRDefault="102E68D4" w14:paraId="3411B35F" w14:textId="416F9892">
      <w:pPr>
        <w:pStyle w:val="TOCHeading"/>
        <w:spacing w:before="0" w:after="120"/>
        <w:rPr>
          <w:rFonts w:ascii="Arial" w:hAnsi="Arial" w:cs="Arial"/>
          <w:b w:val="1"/>
          <w:bCs w:val="1"/>
          <w:sz w:val="28"/>
          <w:szCs w:val="28"/>
        </w:rPr>
      </w:pPr>
    </w:p>
    <w:p w:rsidR="102E68D4" w:rsidP="102E68D4" w:rsidRDefault="102E68D4" w14:paraId="2AC97B3E" w14:textId="2D62AF15">
      <w:pPr>
        <w:pStyle w:val="TOCHeading"/>
        <w:spacing w:before="0" w:after="120"/>
        <w:rPr>
          <w:rFonts w:ascii="Arial" w:hAnsi="Arial" w:cs="Arial"/>
          <w:b w:val="1"/>
          <w:bCs w:val="1"/>
          <w:sz w:val="28"/>
          <w:szCs w:val="28"/>
        </w:rPr>
      </w:pPr>
    </w:p>
    <w:p w:rsidRPr="0072620F" w:rsidR="00C522CE" w:rsidP="102E68D4" w:rsidRDefault="00C522CE" w14:paraId="6E8E61CB" w14:textId="5BE5E9D7">
      <w:pPr>
        <w:pStyle w:val="TOCHeading"/>
        <w:spacing w:before="0" w:after="120"/>
        <w:rPr>
          <w:rFonts w:ascii="Arial" w:hAnsi="Arial" w:cs="Arial"/>
          <w:b w:val="1"/>
          <w:bCs w:val="1"/>
          <w:sz w:val="28"/>
          <w:szCs w:val="28"/>
        </w:rPr>
      </w:pPr>
      <w:r w:rsidRPr="102E68D4" w:rsidR="16581171">
        <w:rPr>
          <w:rFonts w:ascii="Arial" w:hAnsi="Arial" w:cs="Arial"/>
          <w:b w:val="1"/>
          <w:bCs w:val="1"/>
          <w:sz w:val="28"/>
          <w:szCs w:val="28"/>
        </w:rPr>
        <w:t>vb</w:t>
      </w:r>
      <w:r w:rsidRPr="102E68D4" w:rsidR="00C522CE">
        <w:rPr>
          <w:rFonts w:ascii="Arial" w:hAnsi="Arial" w:cs="Arial"/>
          <w:b w:val="1"/>
          <w:bCs w:val="1"/>
          <w:sz w:val="28"/>
          <w:szCs w:val="28"/>
        </w:rPr>
        <w:t>Contents</w:t>
      </w:r>
    </w:p>
    <w:p w:rsidR="00FC5B9E" w:rsidP="102E68D4" w:rsidRDefault="00C522CE" w14:paraId="674A8F65" w14:textId="4F5E170B">
      <w:pPr>
        <w:pStyle w:val="TOC1"/>
        <w:tabs>
          <w:tab w:val="right" w:leader="dot" w:pos="9735"/>
        </w:tabs>
        <w:rPr>
          <w:rFonts w:ascii="Calibri" w:hAnsi="Calibri" w:eastAsia="Times New Roman"/>
          <w:noProof/>
          <w:sz w:val="22"/>
          <w:szCs w:val="22"/>
          <w:lang w:val="en-GB" w:eastAsia="en-GB"/>
        </w:rPr>
      </w:pPr>
      <w:r>
        <w:fldChar w:fldCharType="begin"/>
      </w:r>
      <w:r>
        <w:instrText xml:space="preserve">TOC \o "1-3" \z \u \h \n</w:instrText>
      </w:r>
      <w:r>
        <w:fldChar w:fldCharType="separate"/>
      </w:r>
      <w:hyperlink w:anchor="_Toc1437416641">
        <w:r w:rsidRPr="102E68D4" w:rsidR="102E68D4">
          <w:rPr>
            <w:rStyle w:val="Hyperlink"/>
          </w:rPr>
          <w:t>1. Aims</w:t>
        </w:r>
      </w:hyperlink>
    </w:p>
    <w:p w:rsidR="00FC5B9E" w:rsidP="102E68D4" w:rsidRDefault="00FC5B9E" w14:paraId="326C100D" w14:textId="63397476">
      <w:pPr>
        <w:pStyle w:val="TOC1"/>
        <w:tabs>
          <w:tab w:val="right" w:leader="dot" w:pos="9735"/>
        </w:tabs>
        <w:rPr>
          <w:rFonts w:ascii="Calibri" w:hAnsi="Calibri" w:eastAsia="Times New Roman"/>
          <w:noProof/>
          <w:sz w:val="22"/>
          <w:szCs w:val="22"/>
          <w:lang w:val="en-GB" w:eastAsia="en-GB"/>
        </w:rPr>
      </w:pPr>
      <w:hyperlink w:anchor="_Toc14592048">
        <w:r w:rsidRPr="102E68D4" w:rsidR="102E68D4">
          <w:rPr>
            <w:rStyle w:val="Hyperlink"/>
          </w:rPr>
          <w:t>2. Legislation and statutory requirements</w:t>
        </w:r>
      </w:hyperlink>
    </w:p>
    <w:p w:rsidR="00FC5B9E" w:rsidP="102E68D4" w:rsidRDefault="00FC5B9E" w14:paraId="76B08DF3" w14:textId="2B04169B">
      <w:pPr>
        <w:pStyle w:val="TOC1"/>
        <w:tabs>
          <w:tab w:val="right" w:leader="dot" w:pos="9735"/>
        </w:tabs>
        <w:rPr>
          <w:rFonts w:ascii="Calibri" w:hAnsi="Calibri" w:eastAsia="Times New Roman"/>
          <w:noProof/>
          <w:sz w:val="22"/>
          <w:szCs w:val="22"/>
          <w:lang w:val="en-GB" w:eastAsia="en-GB"/>
        </w:rPr>
      </w:pPr>
      <w:hyperlink w:anchor="_Toc2116025321">
        <w:r w:rsidRPr="102E68D4" w:rsidR="102E68D4">
          <w:rPr>
            <w:rStyle w:val="Hyperlink"/>
          </w:rPr>
          <w:t>3. Definitions</w:t>
        </w:r>
      </w:hyperlink>
    </w:p>
    <w:p w:rsidR="00FC5B9E" w:rsidP="102E68D4" w:rsidRDefault="00FC5B9E" w14:paraId="6E428B33" w14:textId="16997A46">
      <w:pPr>
        <w:pStyle w:val="TOC1"/>
        <w:tabs>
          <w:tab w:val="right" w:leader="dot" w:pos="9735"/>
        </w:tabs>
        <w:rPr>
          <w:rFonts w:ascii="Calibri" w:hAnsi="Calibri" w:eastAsia="Times New Roman"/>
          <w:noProof/>
          <w:sz w:val="22"/>
          <w:szCs w:val="22"/>
          <w:lang w:val="en-GB" w:eastAsia="en-GB"/>
        </w:rPr>
      </w:pPr>
      <w:hyperlink w:anchor="_Toc1002533628">
        <w:r w:rsidRPr="102E68D4" w:rsidR="102E68D4">
          <w:rPr>
            <w:rStyle w:val="Hyperlink"/>
          </w:rPr>
          <w:t>4. How to apply</w:t>
        </w:r>
      </w:hyperlink>
    </w:p>
    <w:p w:rsidR="00FC5B9E" w:rsidP="102E68D4" w:rsidRDefault="00FC5B9E" w14:paraId="09E32156" w14:textId="4D764E5B">
      <w:pPr>
        <w:pStyle w:val="TOC1"/>
        <w:tabs>
          <w:tab w:val="right" w:leader="dot" w:pos="9735"/>
        </w:tabs>
        <w:rPr>
          <w:rFonts w:ascii="Calibri" w:hAnsi="Calibri" w:eastAsia="Times New Roman"/>
          <w:noProof/>
          <w:sz w:val="22"/>
          <w:szCs w:val="22"/>
          <w:lang w:val="en-GB" w:eastAsia="en-GB"/>
        </w:rPr>
      </w:pPr>
      <w:hyperlink w:anchor="_Toc1756917125">
        <w:r w:rsidRPr="102E68D4" w:rsidR="102E68D4">
          <w:rPr>
            <w:rStyle w:val="Hyperlink"/>
          </w:rPr>
          <w:t>5. Requests for admission outside the normal age group</w:t>
        </w:r>
      </w:hyperlink>
    </w:p>
    <w:p w:rsidR="00FC5B9E" w:rsidP="102E68D4" w:rsidRDefault="00FC5B9E" w14:paraId="698292D1" w14:textId="4CE7FE10">
      <w:pPr>
        <w:pStyle w:val="TOC1"/>
        <w:tabs>
          <w:tab w:val="right" w:leader="dot" w:pos="9735"/>
        </w:tabs>
        <w:rPr>
          <w:rFonts w:ascii="Calibri" w:hAnsi="Calibri" w:eastAsia="Times New Roman"/>
          <w:noProof/>
          <w:sz w:val="22"/>
          <w:szCs w:val="22"/>
          <w:lang w:val="en-GB" w:eastAsia="en-GB"/>
        </w:rPr>
      </w:pPr>
      <w:hyperlink w:anchor="_Toc481943300">
        <w:r w:rsidRPr="102E68D4" w:rsidR="102E68D4">
          <w:rPr>
            <w:rStyle w:val="Hyperlink"/>
          </w:rPr>
          <w:t>6. Allocation of places</w:t>
        </w:r>
      </w:hyperlink>
    </w:p>
    <w:p w:rsidR="00FC5B9E" w:rsidP="102E68D4" w:rsidRDefault="00FC5B9E" w14:paraId="51474D11" w14:textId="2EA03D3E">
      <w:pPr>
        <w:pStyle w:val="TOC1"/>
        <w:tabs>
          <w:tab w:val="right" w:leader="dot" w:pos="9735"/>
        </w:tabs>
        <w:rPr>
          <w:rFonts w:ascii="Calibri" w:hAnsi="Calibri" w:eastAsia="Times New Roman"/>
          <w:noProof/>
          <w:sz w:val="22"/>
          <w:szCs w:val="22"/>
          <w:lang w:val="en-GB" w:eastAsia="en-GB"/>
        </w:rPr>
      </w:pPr>
      <w:hyperlink w:anchor="_Toc1414778782">
        <w:r w:rsidRPr="102E68D4" w:rsidR="102E68D4">
          <w:rPr>
            <w:rStyle w:val="Hyperlink"/>
          </w:rPr>
          <w:t>7. In-year admissions</w:t>
        </w:r>
      </w:hyperlink>
    </w:p>
    <w:p w:rsidR="00FC5B9E" w:rsidP="102E68D4" w:rsidRDefault="00FC5B9E" w14:paraId="376469A8" w14:textId="7B6B292D">
      <w:pPr>
        <w:pStyle w:val="TOC1"/>
        <w:tabs>
          <w:tab w:val="right" w:leader="dot" w:pos="9735"/>
        </w:tabs>
        <w:rPr>
          <w:rFonts w:ascii="Calibri" w:hAnsi="Calibri" w:eastAsia="Times New Roman"/>
          <w:noProof/>
          <w:sz w:val="22"/>
          <w:szCs w:val="22"/>
          <w:lang w:val="en-GB" w:eastAsia="en-GB"/>
        </w:rPr>
      </w:pPr>
      <w:hyperlink w:anchor="_Toc160313887">
        <w:r w:rsidRPr="102E68D4" w:rsidR="102E68D4">
          <w:rPr>
            <w:rStyle w:val="Hyperlink"/>
          </w:rPr>
          <w:t>8. Appeals</w:t>
        </w:r>
      </w:hyperlink>
    </w:p>
    <w:p w:rsidR="00FC5B9E" w:rsidP="102E68D4" w:rsidRDefault="00FC5B9E" w14:paraId="22361BC3" w14:textId="0FA34E2E">
      <w:pPr>
        <w:pStyle w:val="TOC1"/>
        <w:tabs>
          <w:tab w:val="right" w:leader="dot" w:pos="9735"/>
        </w:tabs>
        <w:rPr>
          <w:rFonts w:ascii="Calibri" w:hAnsi="Calibri" w:eastAsia="Times New Roman"/>
          <w:noProof/>
          <w:sz w:val="22"/>
          <w:szCs w:val="22"/>
          <w:lang w:val="en-GB" w:eastAsia="en-GB"/>
        </w:rPr>
      </w:pPr>
      <w:hyperlink w:anchor="_Toc1988164249">
        <w:r w:rsidRPr="102E68D4" w:rsidR="102E68D4">
          <w:rPr>
            <w:rStyle w:val="Hyperlink"/>
          </w:rPr>
          <w:t>9. Monitoring arrangements</w:t>
        </w:r>
      </w:hyperlink>
      <w:r>
        <w:fldChar w:fldCharType="end"/>
      </w:r>
    </w:p>
    <w:p w:rsidR="00C522CE" w:rsidP="00C522CE" w:rsidRDefault="00C522CE" w14:paraId="10D3D77E" w14:textId="77777777">
      <w:pPr>
        <w:pStyle w:val="1bodycopy10pt"/>
        <w:rPr>
          <w:noProof/>
        </w:rPr>
      </w:pPr>
    </w:p>
    <w:p w:rsidRPr="009122BB" w:rsidR="00C522CE" w:rsidP="102E68D4" w:rsidRDefault="00001391" w14:textId="77777777" w14:paraId="13CB19AA">
      <w:pPr>
        <w:pStyle w:val="1bodycopy10pt"/>
        <w:rPr>
          <w:rFonts w:cs="Arial"/>
          <w:noProof/>
        </w:rPr>
      </w:pPr>
      <w:r>
        <w:rPr>
          <w:noProof/>
        </w:rPr>
        <mc:AlternateContent>
          <mc:Choice Requires="wps">
            <w:drawing>
              <wp:anchor distT="4294967293" distB="4294967293" distL="114300" distR="114300" simplePos="0" relativeHeight="251657728" behindDoc="0" locked="0" layoutInCell="1" allowOverlap="1" wp14:anchorId="72C30955" wp14:editId="3F49F3C5">
                <wp:simplePos x="0" y="0"/>
                <wp:positionH relativeFrom="column">
                  <wp:posOffset>0</wp:posOffset>
                </wp:positionH>
                <wp:positionV relativeFrom="paragraph">
                  <wp:posOffset>-1</wp:posOffset>
                </wp:positionV>
                <wp:extent cx="6158865" cy="0"/>
                <wp:effectExtent l="0" t="0" r="635" b="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style="position:absolute;flip:y;z-index:251657728;visibility:visible;mso-wrap-style:square;mso-width-percent:0;mso-height-percent:0;mso-wrap-distance-left:9pt;mso-wrap-distance-top:.àmm;mso-wrap-distance-right:9pt;mso-wrap-distance-bottom:.à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4575A4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v:stroke joinstyle="miter"/>
                <o:lock v:ext="edit" shapetype="f"/>
              </v:line>
            </w:pict>
          </mc:Fallback>
        </mc:AlternateContent>
      </w:r>
    </w:p>
    <w:p w:rsidR="00C522CE" w:rsidP="00C522CE" w:rsidRDefault="00C522CE" w14:paraId="2B37F35D" w14:textId="77777777">
      <w:pPr>
        <w:pStyle w:val="Heading1"/>
      </w:pPr>
      <w:bookmarkStart w:name="_Toc1437416641" w:id="1117293798"/>
      <w:r w:rsidR="00C522CE">
        <w:rPr/>
        <w:t>1. Aims</w:t>
      </w:r>
      <w:bookmarkEnd w:id="1117293798"/>
    </w:p>
    <w:p w:rsidR="00C522CE" w:rsidP="00C522CE" w:rsidRDefault="00C522CE" w14:paraId="1C7FF86D" w14:textId="77777777">
      <w:pPr>
        <w:pStyle w:val="1bodycopy10pt"/>
      </w:pPr>
      <w:r w:rsidRPr="00041129">
        <w:t>This policy aims to:</w:t>
      </w:r>
    </w:p>
    <w:p w:rsidR="00C522CE" w:rsidP="00C522CE" w:rsidRDefault="00C522CE" w14:paraId="746A2591" w14:textId="77777777">
      <w:pPr>
        <w:pStyle w:val="4Bulletedcopyblue"/>
        <w:numPr>
          <w:ilvl w:val="0"/>
          <w:numId w:val="9"/>
        </w:numPr>
      </w:pPr>
      <w:r w:rsidRPr="00660E47">
        <w:t xml:space="preserve">Explain </w:t>
      </w:r>
      <w:r w:rsidRPr="00E848F1">
        <w:t>how to apply</w:t>
      </w:r>
      <w:r>
        <w:t xml:space="preserve"> for a place at the school</w:t>
      </w:r>
    </w:p>
    <w:p w:rsidR="00C522CE" w:rsidP="00C522CE" w:rsidRDefault="00C522CE" w14:paraId="27301FD1" w14:textId="77777777">
      <w:pPr>
        <w:pStyle w:val="4Bulletedcopyblue"/>
        <w:numPr>
          <w:ilvl w:val="0"/>
          <w:numId w:val="9"/>
        </w:numPr>
      </w:pPr>
      <w:r>
        <w:t xml:space="preserve">Set out the school’s </w:t>
      </w:r>
      <w:r w:rsidRPr="00E848F1">
        <w:t>arrangements for allocating places to the pupils</w:t>
      </w:r>
      <w:r>
        <w:t xml:space="preserve"> who apply</w:t>
      </w:r>
    </w:p>
    <w:p w:rsidR="00C522CE" w:rsidP="102E68D4" w:rsidRDefault="00C522CE" w14:paraId="7C415D3A" w14:textId="77777777">
      <w:pPr>
        <w:pStyle w:val="4Bulletedcopyblue"/>
        <w:rPr/>
      </w:pPr>
      <w:r w:rsidR="00C522CE">
        <w:rPr/>
        <w:t xml:space="preserve">Explain </w:t>
      </w:r>
      <w:r w:rsidR="00C522CE">
        <w:rPr/>
        <w:t xml:space="preserve">how to appeal </w:t>
      </w:r>
      <w:r w:rsidR="00C522CE">
        <w:rPr/>
        <w:t>against a decision not to offer your child a place</w:t>
      </w:r>
    </w:p>
    <w:p w:rsidR="59FDCCF4" w:rsidP="102E68D4" w:rsidRDefault="59FDCCF4" w14:paraId="379063D3" w14:textId="258A815B">
      <w:pPr>
        <w:pStyle w:val="4Bulletedcopyblue"/>
        <w:numPr>
          <w:ilvl w:val="0"/>
          <w:numId w:val="0"/>
        </w:numPr>
        <w:ind w:left="0"/>
      </w:pPr>
      <w:r w:rsidRPr="102E68D4" w:rsidR="59FDCCF4">
        <w:rPr>
          <w:noProof w:val="0"/>
          <w:lang w:val="en-US"/>
        </w:rPr>
        <w:t xml:space="preserve">Beacon Independent School does not discriminate against pupils </w:t>
      </w:r>
      <w:r w:rsidRPr="102E68D4" w:rsidR="59FDCCF4">
        <w:rPr>
          <w:noProof w:val="0"/>
          <w:lang w:val="en-US"/>
        </w:rPr>
        <w:t>on the basis of</w:t>
      </w:r>
      <w:r w:rsidRPr="102E68D4" w:rsidR="59FDCCF4">
        <w:rPr>
          <w:noProof w:val="0"/>
          <w:lang w:val="en-US"/>
        </w:rPr>
        <w:t xml:space="preserve"> disability, special educational needs, sex, race, </w:t>
      </w:r>
      <w:r w:rsidRPr="102E68D4" w:rsidR="59FDCCF4">
        <w:rPr>
          <w:noProof w:val="0"/>
          <w:lang w:val="en-US"/>
        </w:rPr>
        <w:t>religion</w:t>
      </w:r>
      <w:r w:rsidRPr="102E68D4" w:rsidR="59FDCCF4">
        <w:rPr>
          <w:noProof w:val="0"/>
          <w:lang w:val="en-US"/>
        </w:rPr>
        <w:t xml:space="preserve"> or belief. Admissions decisions are made </w:t>
      </w:r>
      <w:r w:rsidRPr="102E68D4" w:rsidR="59FDCCF4">
        <w:rPr>
          <w:noProof w:val="0"/>
          <w:lang w:val="en-US"/>
        </w:rPr>
        <w:t>in accordance with</w:t>
      </w:r>
      <w:r w:rsidRPr="102E68D4" w:rsidR="59FDCCF4">
        <w:rPr>
          <w:noProof w:val="0"/>
          <w:lang w:val="en-US"/>
        </w:rPr>
        <w:t xml:space="preserve"> the Equality Act 2010 and the school’s duty to make reasonable adjustments.</w:t>
      </w:r>
    </w:p>
    <w:p w:rsidR="00C522CE" w:rsidP="00C522CE" w:rsidRDefault="00C522CE" w14:paraId="72A28522" w14:textId="77777777">
      <w:pPr>
        <w:pStyle w:val="4Bulletedcopyblue"/>
        <w:numPr>
          <w:ilvl w:val="0"/>
          <w:numId w:val="0"/>
        </w:numPr>
      </w:pPr>
    </w:p>
    <w:p w:rsidR="00C522CE" w:rsidP="00C522CE" w:rsidRDefault="00C522CE" w14:paraId="5FDA6E59" w14:textId="77777777">
      <w:pPr>
        <w:pStyle w:val="Heading1"/>
      </w:pPr>
      <w:bookmarkStart w:name="_Toc14592048" w:id="170166161"/>
      <w:r w:rsidR="00C522CE">
        <w:rPr/>
        <w:t>2. Legislation and statutory requirements</w:t>
      </w:r>
      <w:bookmarkEnd w:id="170166161"/>
    </w:p>
    <w:p w:rsidR="00C522CE" w:rsidP="00C522CE" w:rsidRDefault="00C522CE" w14:paraId="59C8360E" w14:textId="77777777">
      <w:pPr>
        <w:pStyle w:val="1bodycopy10pt"/>
      </w:pPr>
      <w:r w:rsidRPr="00041129">
        <w:t xml:space="preserve">This policy is based </w:t>
      </w:r>
      <w:r>
        <w:t>on the following advice from the</w:t>
      </w:r>
      <w:r w:rsidRPr="00041129">
        <w:t xml:space="preserve"> Department for Education (DfE)</w:t>
      </w:r>
      <w:r>
        <w:t>:</w:t>
      </w:r>
    </w:p>
    <w:p w:rsidRPr="00376082" w:rsidR="00C522CE" w:rsidP="00C522CE" w:rsidRDefault="00C522CE" w14:paraId="70CE9C3D" w14:textId="77777777">
      <w:pPr>
        <w:pStyle w:val="4Bulletedcopyblue"/>
        <w:numPr>
          <w:ilvl w:val="0"/>
          <w:numId w:val="9"/>
        </w:numPr>
        <w:rPr>
          <w:rStyle w:val="Hyperlink"/>
        </w:rPr>
      </w:pPr>
      <w:hyperlink w:history="1" r:id="rId9">
        <w:r w:rsidRPr="00376082">
          <w:rPr>
            <w:rStyle w:val="Hyperlink"/>
            <w:szCs w:val="24"/>
          </w:rPr>
          <w:t>School Admissions Cod</w:t>
        </w:r>
        <w:r>
          <w:rPr>
            <w:rStyle w:val="Hyperlink"/>
            <w:szCs w:val="24"/>
          </w:rPr>
          <w:t>e 2021</w:t>
        </w:r>
      </w:hyperlink>
    </w:p>
    <w:p w:rsidRPr="008B5194" w:rsidR="00C522CE" w:rsidP="102E68D4" w:rsidRDefault="00C522CE" w14:paraId="414CB23E" w14:textId="77777777">
      <w:pPr>
        <w:pStyle w:val="4Bulletedcopyblue"/>
        <w:rPr>
          <w:u w:val="single"/>
        </w:rPr>
      </w:pPr>
      <w:hyperlink r:id="R6962b7dfcf0046fc">
        <w:r w:rsidRPr="102E68D4" w:rsidR="00C522CE">
          <w:rPr>
            <w:rStyle w:val="Hyperlink"/>
          </w:rPr>
          <w:t>School Admission Appeals Code</w:t>
        </w:r>
      </w:hyperlink>
    </w:p>
    <w:p w:rsidR="3F168DB0" w:rsidP="102E68D4" w:rsidRDefault="3F168DB0" w14:paraId="0B2E113F" w14:textId="70C6C669">
      <w:pPr>
        <w:pStyle w:val="1bodycopy10pt"/>
      </w:pPr>
      <w:r w:rsidRPr="102E68D4" w:rsidR="3F168DB0">
        <w:rPr>
          <w:noProof w:val="0"/>
          <w:lang w:val="en-US"/>
        </w:rPr>
        <w:t>Although Beacon Independent School is not required to comply with the School Admissions Code 2021, the school has regard to the principles within the Code and applies them where appropriate. Admissions are primarily governed by the Equality Act 2010, Independent School Standards and SEND legislation.</w:t>
      </w:r>
    </w:p>
    <w:p w:rsidR="00C522CE" w:rsidP="00C522CE" w:rsidRDefault="00C522CE" w14:paraId="0B13E733" w14:textId="77777777">
      <w:pPr>
        <w:pStyle w:val="1bodycopy10pt"/>
      </w:pPr>
    </w:p>
    <w:p w:rsidR="00C522CE" w:rsidP="00C522CE" w:rsidRDefault="00C522CE" w14:paraId="159940AF" w14:textId="77777777">
      <w:pPr>
        <w:pStyle w:val="Heading1"/>
      </w:pPr>
      <w:bookmarkStart w:name="_Toc2116025321" w:id="1006630048"/>
      <w:r w:rsidR="00C522CE">
        <w:rPr/>
        <w:t>3. Definitions</w:t>
      </w:r>
      <w:bookmarkEnd w:id="1006630048"/>
    </w:p>
    <w:p w:rsidRPr="003314C0" w:rsidR="00C522CE" w:rsidP="00C522CE" w:rsidRDefault="00C522CE" w14:paraId="3353330C" w14:textId="524302C3">
      <w:pPr>
        <w:pStyle w:val="1bodycopy10pt"/>
      </w:pPr>
      <w:r w:rsidR="00C522CE">
        <w:rPr/>
        <w:t>The</w:t>
      </w:r>
      <w:r w:rsidRPr="102E68D4" w:rsidR="00C522CE">
        <w:rPr>
          <w:b w:val="1"/>
          <w:bCs w:val="1"/>
        </w:rPr>
        <w:t xml:space="preserve"> normal admissions round </w:t>
      </w:r>
      <w:r w:rsidR="00C522CE">
        <w:rPr/>
        <w:t xml:space="preserve">is </w:t>
      </w:r>
      <w:r w:rsidR="00C522CE">
        <w:rPr/>
        <w:t xml:space="preserve">the period during which parents </w:t>
      </w:r>
      <w:r w:rsidR="00C522CE">
        <w:rPr/>
        <w:t>can</w:t>
      </w:r>
      <w:r w:rsidR="00C522CE">
        <w:rPr/>
        <w:t xml:space="preserve"> </w:t>
      </w:r>
      <w:r w:rsidR="00C522CE">
        <w:rPr/>
        <w:t>apply</w:t>
      </w:r>
      <w:r w:rsidR="00C522CE">
        <w:rPr/>
        <w:t xml:space="preserve"> for </w:t>
      </w:r>
      <w:r w:rsidR="00001391">
        <w:rPr/>
        <w:t>school places at the school’s normal point of entry</w:t>
      </w:r>
      <w:r w:rsidR="00001391">
        <w:rPr/>
        <w:t xml:space="preserve">.  </w:t>
      </w:r>
      <w:r w:rsidR="00001391">
        <w:rPr/>
        <w:t>All students have an EHC</w:t>
      </w:r>
      <w:r w:rsidR="43BE4B9F">
        <w:rPr/>
        <w:t>P</w:t>
      </w:r>
      <w:r w:rsidR="00001391">
        <w:rPr/>
        <w:t xml:space="preserve"> and come via a consultation from Local Authorities.</w:t>
      </w:r>
    </w:p>
    <w:p w:rsidR="00C522CE" w:rsidP="00C522CE" w:rsidRDefault="00C522CE" w14:paraId="19DA130D" w14:textId="77777777">
      <w:pPr>
        <w:pStyle w:val="1bodycopy10pt"/>
      </w:pPr>
      <w:r w:rsidRPr="00D1068A">
        <w:rPr>
          <w:b/>
        </w:rPr>
        <w:t>Looked</w:t>
      </w:r>
      <w:r w:rsidR="008A39E7">
        <w:rPr>
          <w:b/>
        </w:rPr>
        <w:t>-</w:t>
      </w:r>
      <w:r w:rsidRPr="00D1068A">
        <w:rPr>
          <w:b/>
        </w:rPr>
        <w:t>after children</w:t>
      </w:r>
      <w:r>
        <w:t xml:space="preserve"> are children who, at the time of making an application to a school, are:</w:t>
      </w:r>
    </w:p>
    <w:p w:rsidRPr="0065359F" w:rsidR="00C522CE" w:rsidP="00C522CE" w:rsidRDefault="00C522CE" w14:paraId="5E199C55" w14:textId="77777777">
      <w:pPr>
        <w:pStyle w:val="4Bulletedcopyblue"/>
        <w:numPr>
          <w:ilvl w:val="0"/>
          <w:numId w:val="9"/>
        </w:numPr>
        <w:rPr>
          <w:rFonts w:ascii="Helvetica" w:hAnsi="Helvetica"/>
          <w:color w:val="333333"/>
          <w:sz w:val="23"/>
          <w:szCs w:val="23"/>
          <w:shd w:val="clear" w:color="auto" w:fill="FFFFFF"/>
        </w:rPr>
      </w:pPr>
      <w:r>
        <w:t>I</w:t>
      </w:r>
      <w:r w:rsidRPr="0065359F">
        <w:t>n the care of a local authority</w:t>
      </w:r>
      <w:r>
        <w:t>,</w:t>
      </w:r>
      <w:r w:rsidRPr="0065359F">
        <w:t xml:space="preserve"> or </w:t>
      </w:r>
    </w:p>
    <w:p w:rsidRPr="008A39E7" w:rsidR="00C522CE" w:rsidP="00C522CE" w:rsidRDefault="00C522CE" w14:paraId="178F5514" w14:textId="77777777">
      <w:pPr>
        <w:pStyle w:val="4Bulletedcopyblue"/>
        <w:numPr>
          <w:ilvl w:val="0"/>
          <w:numId w:val="9"/>
        </w:numPr>
        <w:rPr>
          <w:rFonts w:ascii="Helvetica" w:hAnsi="Helvetica"/>
          <w:color w:val="333333"/>
          <w:sz w:val="23"/>
          <w:szCs w:val="23"/>
          <w:shd w:val="clear" w:color="auto" w:fill="FFFFFF"/>
        </w:rPr>
      </w:pPr>
      <w:r>
        <w:t>B</w:t>
      </w:r>
      <w:r w:rsidRPr="0065359F">
        <w:t xml:space="preserve">eing provided with accommodation by a local authority in exercise of its social services functions </w:t>
      </w:r>
    </w:p>
    <w:p w:rsidR="00C522CE" w:rsidP="00C522CE" w:rsidRDefault="00C522CE" w14:paraId="70BF9ED4" w14:textId="77777777">
      <w:pPr>
        <w:pStyle w:val="1bodycopy10pt"/>
      </w:pPr>
      <w:r w:rsidRPr="00D1068A">
        <w:rPr>
          <w:b/>
        </w:rPr>
        <w:t>Previously looked</w:t>
      </w:r>
      <w:r w:rsidR="008A39E7">
        <w:rPr>
          <w:b/>
        </w:rPr>
        <w:t>-</w:t>
      </w:r>
      <w:r w:rsidRPr="00D1068A">
        <w:rPr>
          <w:b/>
        </w:rPr>
        <w:t>after children</w:t>
      </w:r>
      <w:r>
        <w:t xml:space="preserve"> are </w:t>
      </w:r>
      <w:r w:rsidRPr="00D1068A">
        <w:t>children who were looked after, but ceased to be so because they</w:t>
      </w:r>
      <w:r>
        <w:t>:</w:t>
      </w:r>
    </w:p>
    <w:p w:rsidR="00C522CE" w:rsidP="00C522CE" w:rsidRDefault="00C522CE" w14:paraId="023D1E8F" w14:textId="77777777">
      <w:pPr>
        <w:pStyle w:val="4Bulletedcopyblue"/>
        <w:numPr>
          <w:ilvl w:val="0"/>
          <w:numId w:val="9"/>
        </w:numPr>
      </w:pPr>
      <w:r>
        <w:t>W</w:t>
      </w:r>
      <w:r w:rsidRPr="00E15579">
        <w:t>ere adopted</w:t>
      </w:r>
      <w:r>
        <w:t xml:space="preserve"> </w:t>
      </w:r>
      <w:r w:rsidRPr="00E15579">
        <w:t xml:space="preserve">under the Adoption Act 1976 or the Adoption and Children Act 2002, or </w:t>
      </w:r>
    </w:p>
    <w:p w:rsidR="00C522CE" w:rsidP="00C522CE" w:rsidRDefault="00C522CE" w14:paraId="7DCA0ADE" w14:textId="77777777">
      <w:pPr>
        <w:pStyle w:val="4Bulletedcopyblue"/>
        <w:numPr>
          <w:ilvl w:val="0"/>
          <w:numId w:val="9"/>
        </w:numPr>
      </w:pPr>
      <w:r>
        <w:t>B</w:t>
      </w:r>
      <w:r w:rsidRPr="00E15579">
        <w:t>ecame subjec</w:t>
      </w:r>
      <w:r>
        <w:t>t to a child arrangements order, or</w:t>
      </w:r>
    </w:p>
    <w:p w:rsidR="00C522CE" w:rsidP="00C522CE" w:rsidRDefault="00C522CE" w14:paraId="4B0FEC53" w14:textId="77777777">
      <w:pPr>
        <w:pStyle w:val="4Bulletedcopyblue"/>
        <w:numPr>
          <w:ilvl w:val="0"/>
          <w:numId w:val="9"/>
        </w:numPr>
      </w:pPr>
      <w:r>
        <w:t xml:space="preserve">Became subject to a </w:t>
      </w:r>
      <w:r w:rsidRPr="00E15579">
        <w:t>special guardianship order</w:t>
      </w:r>
    </w:p>
    <w:p w:rsidR="00C522CE" w:rsidP="00C522CE" w:rsidRDefault="00C522CE" w14:paraId="3CE9F85B" w14:textId="77777777">
      <w:pPr>
        <w:pStyle w:val="1bodycopy10pt"/>
      </w:pPr>
      <w:r w:rsidRPr="007D018C">
        <w:lastRenderedPageBreak/>
        <w:t xml:space="preserve">This includes children who appear to have been in state care outside of England and have ceased to be in </w:t>
      </w:r>
      <w:r>
        <w:t xml:space="preserve">state </w:t>
      </w:r>
      <w:r w:rsidRPr="007D018C">
        <w:t>care due to being adopted.</w:t>
      </w:r>
      <w:r w:rsidRPr="007D018C">
        <w:rPr>
          <w:rStyle w:val="CommentReference"/>
        </w:rPr>
        <w:t xml:space="preserve"> </w:t>
      </w:r>
    </w:p>
    <w:p w:rsidR="00C522CE" w:rsidP="00C522CE" w:rsidRDefault="00C522CE" w14:paraId="78727F33" w14:textId="77777777">
      <w:pPr>
        <w:pStyle w:val="1bodycopy10pt"/>
      </w:pPr>
    </w:p>
    <w:p w:rsidR="00C522CE" w:rsidP="00C522CE" w:rsidRDefault="00C522CE" w14:paraId="5B86C4BB" w14:textId="77777777">
      <w:pPr>
        <w:pStyle w:val="Heading1"/>
      </w:pPr>
      <w:bookmarkStart w:name="_Toc1002533628" w:id="301209892"/>
      <w:r w:rsidR="00C522CE">
        <w:rPr/>
        <w:t>4. How to apply</w:t>
      </w:r>
      <w:bookmarkEnd w:id="301209892"/>
    </w:p>
    <w:p w:rsidR="00001391" w:rsidP="00C522CE" w:rsidRDefault="00C522CE" w14:paraId="2E27D7CE" w14:textId="5D30BFE5">
      <w:pPr>
        <w:pStyle w:val="1bodycopy10pt"/>
      </w:pPr>
      <w:r w:rsidR="00C522CE">
        <w:rPr/>
        <w:t xml:space="preserve">For applications </w:t>
      </w:r>
      <w:r w:rsidR="00001391">
        <w:rPr/>
        <w:t>to Beacon Independent School</w:t>
      </w:r>
      <w:r w:rsidR="00275EE1">
        <w:rPr/>
        <w:t xml:space="preserve">, a consultation from the Local Authority must take place to </w:t>
      </w:r>
      <w:r w:rsidR="00275EE1">
        <w:rPr/>
        <w:t>determine</w:t>
      </w:r>
      <w:r w:rsidR="00275EE1">
        <w:rPr/>
        <w:t xml:space="preserve"> if the </w:t>
      </w:r>
      <w:r w:rsidR="00275EE1">
        <w:rPr/>
        <w:t>school can</w:t>
      </w:r>
      <w:r w:rsidR="00275EE1">
        <w:rPr/>
        <w:t xml:space="preserve"> meet need</w:t>
      </w:r>
      <w:r w:rsidR="00275EE1">
        <w:rPr/>
        <w:t xml:space="preserve">.  </w:t>
      </w:r>
      <w:r w:rsidR="00275EE1">
        <w:rPr/>
        <w:t xml:space="preserve"> All students that come onto Beacon Independent School’s </w:t>
      </w:r>
      <w:r w:rsidR="5140FC29">
        <w:rPr/>
        <w:t>roll</w:t>
      </w:r>
      <w:r w:rsidR="00275EE1">
        <w:rPr/>
        <w:t xml:space="preserve"> </w:t>
      </w:r>
      <w:r w:rsidR="00275EE1">
        <w:rPr/>
        <w:t>has</w:t>
      </w:r>
      <w:r w:rsidR="00275EE1">
        <w:rPr/>
        <w:t xml:space="preserve"> an EHCP.  </w:t>
      </w:r>
      <w:r w:rsidR="00275EE1">
        <w:rPr/>
        <w:t>Once having</w:t>
      </w:r>
      <w:r w:rsidR="00275EE1">
        <w:rPr/>
        <w:t xml:space="preserve"> been determined that need can be met, the LA will inform parents who will then come and have a look around.  If the student/parent would like a </w:t>
      </w:r>
      <w:r w:rsidR="00275EE1">
        <w:rPr/>
        <w:t>place</w:t>
      </w:r>
      <w:r w:rsidR="00275EE1">
        <w:rPr/>
        <w:t xml:space="preserve"> it will then be looked at on the LA panel and section I on the child’s plan will be named.</w:t>
      </w:r>
    </w:p>
    <w:p w:rsidR="00275EE1" w:rsidP="00C522CE" w:rsidRDefault="00275EE1" w14:paraId="7A6FCEDC" w14:textId="3D1128D4">
      <w:pPr>
        <w:pStyle w:val="1bodycopy10pt"/>
      </w:pPr>
      <w:r>
        <w:t>Parents will then receive an offer for a school place directly from the local authority.</w:t>
      </w:r>
    </w:p>
    <w:p w:rsidR="00001391" w:rsidP="00C522CE" w:rsidRDefault="00001391" w14:paraId="0658B12A" w14:textId="77777777">
      <w:pPr>
        <w:pStyle w:val="1bodycopy10pt"/>
      </w:pPr>
    </w:p>
    <w:p w:rsidR="00C522CE" w:rsidP="00C522CE" w:rsidRDefault="00C522CE" w14:paraId="6B1F25F7" w14:textId="77777777">
      <w:pPr>
        <w:pStyle w:val="Heading1"/>
      </w:pPr>
      <w:bookmarkStart w:name="_Toc1756917125" w:id="1980731166"/>
      <w:r w:rsidR="00C522CE">
        <w:rPr/>
        <w:t>5. Requests for admission outside the normal age group</w:t>
      </w:r>
      <w:bookmarkEnd w:id="1980731166"/>
    </w:p>
    <w:p w:rsidR="00C522CE" w:rsidP="00C522CE" w:rsidRDefault="00C522CE" w14:paraId="25007323" w14:textId="77777777">
      <w:pPr>
        <w:pStyle w:val="1bodycopy10pt"/>
        <w:rPr>
          <w:lang w:val="en-GB"/>
        </w:rPr>
      </w:pPr>
      <w:r w:rsidRPr="00E32DA8">
        <w:rPr>
          <w:rFonts w:cs="Arial"/>
          <w:szCs w:val="20"/>
        </w:rPr>
        <w:t>Parents</w:t>
      </w:r>
      <w:r>
        <w:rPr>
          <w:lang w:val="en-GB"/>
        </w:rPr>
        <w:t xml:space="preserve"> are entitled to request a place for their child outside of their normal age group. </w:t>
      </w:r>
    </w:p>
    <w:p w:rsidR="00C522CE" w:rsidP="00C522CE" w:rsidRDefault="00C522CE" w14:paraId="4C3EC205" w14:textId="77777777">
      <w:pPr>
        <w:pStyle w:val="1bodycopy10pt"/>
      </w:pPr>
      <w:r>
        <w:rPr>
          <w:lang w:val="en-GB"/>
        </w:rPr>
        <w:t xml:space="preserve">Decisions on requests for admission outside the normal age group will be made </w:t>
      </w:r>
      <w:proofErr w:type="gramStart"/>
      <w:r>
        <w:rPr>
          <w:lang w:val="en-GB"/>
        </w:rPr>
        <w:t>on the basis of</w:t>
      </w:r>
      <w:proofErr w:type="gramEnd"/>
      <w:r>
        <w:rPr>
          <w:lang w:val="en-GB"/>
        </w:rPr>
        <w:t xml:space="preserve"> the circumstances of each case and the best interests of the child concerned. In accordance with the School Admissions Code, this </w:t>
      </w:r>
      <w:r>
        <w:t>will include taking account of:</w:t>
      </w:r>
    </w:p>
    <w:p w:rsidRPr="00E32DA8" w:rsidR="00C522CE" w:rsidP="00C522CE" w:rsidRDefault="00C522CE" w14:paraId="1EA6214B" w14:textId="77777777">
      <w:pPr>
        <w:pStyle w:val="4Bulletedcopyblue"/>
        <w:numPr>
          <w:ilvl w:val="0"/>
          <w:numId w:val="9"/>
        </w:numPr>
      </w:pPr>
      <w:r>
        <w:t>Parents’ views</w:t>
      </w:r>
    </w:p>
    <w:p w:rsidRPr="00E32DA8" w:rsidR="00C522CE" w:rsidP="00C522CE" w:rsidRDefault="00C522CE" w14:paraId="66580E2A" w14:textId="77777777">
      <w:pPr>
        <w:pStyle w:val="4Bulletedcopyblue"/>
        <w:numPr>
          <w:ilvl w:val="0"/>
          <w:numId w:val="9"/>
        </w:numPr>
      </w:pPr>
      <w:r>
        <w:t>Information about the child’s academic, social and emotional development</w:t>
      </w:r>
    </w:p>
    <w:p w:rsidRPr="00E32DA8" w:rsidR="00C522CE" w:rsidP="00C522CE" w:rsidRDefault="00C522CE" w14:paraId="5B244BE1" w14:textId="77777777">
      <w:pPr>
        <w:pStyle w:val="4Bulletedcopyblue"/>
        <w:numPr>
          <w:ilvl w:val="0"/>
          <w:numId w:val="9"/>
        </w:numPr>
      </w:pPr>
      <w:r>
        <w:t>Where relevant, their medical history and the views of a medical professional</w:t>
      </w:r>
    </w:p>
    <w:p w:rsidRPr="00E32DA8" w:rsidR="00C522CE" w:rsidP="00C522CE" w:rsidRDefault="00C522CE" w14:paraId="1A7FE2CA" w14:textId="77777777">
      <w:pPr>
        <w:pStyle w:val="4Bulletedcopyblue"/>
        <w:numPr>
          <w:ilvl w:val="0"/>
          <w:numId w:val="9"/>
        </w:numPr>
      </w:pPr>
      <w:r>
        <w:t>Whether they have previously been educated out of their normal age group</w:t>
      </w:r>
    </w:p>
    <w:p w:rsidRPr="00E32DA8" w:rsidR="00C522CE" w:rsidP="00C522CE" w:rsidRDefault="00C522CE" w14:paraId="372C1003" w14:textId="77777777">
      <w:pPr>
        <w:pStyle w:val="4Bulletedcopyblue"/>
        <w:numPr>
          <w:ilvl w:val="0"/>
          <w:numId w:val="9"/>
        </w:numPr>
      </w:pPr>
      <w:r>
        <w:t>Whether they may naturally have fallen into a lower age group if it were not for being born prematurely</w:t>
      </w:r>
    </w:p>
    <w:p w:rsidRPr="00E03AFA" w:rsidR="00C522CE" w:rsidP="00C522CE" w:rsidRDefault="00C522CE" w14:paraId="306F1882" w14:textId="77777777">
      <w:pPr>
        <w:pStyle w:val="4Bulletedcopyblue"/>
        <w:numPr>
          <w:ilvl w:val="0"/>
          <w:numId w:val="9"/>
        </w:numPr>
      </w:pPr>
      <w:r>
        <w:t>The headteacher’s views</w:t>
      </w:r>
    </w:p>
    <w:p w:rsidR="00C522CE" w:rsidP="00C522CE" w:rsidRDefault="00C522CE" w14:paraId="310C0FC4" w14:textId="565819BE">
      <w:pPr>
        <w:pStyle w:val="1bodycopy10pt"/>
        <w:rPr>
          <w:lang w:val="en-GB"/>
        </w:rPr>
      </w:pPr>
      <w:r>
        <w:rPr>
          <w:lang w:val="en-GB"/>
        </w:rPr>
        <w:t xml:space="preserve">Wherever possible, requests for admission outside a child’s normal age group will be processed as part of the main admissions round. They will be considered </w:t>
      </w:r>
      <w:proofErr w:type="gramStart"/>
      <w:r>
        <w:rPr>
          <w:lang w:val="en-GB"/>
        </w:rPr>
        <w:t>on the basis of</w:t>
      </w:r>
      <w:proofErr w:type="gramEnd"/>
      <w:r>
        <w:rPr>
          <w:lang w:val="en-GB"/>
        </w:rPr>
        <w:t xml:space="preserve"> the admission arrangements laid out in this policy, including the oversubscription criteria listed in section 6. </w:t>
      </w:r>
    </w:p>
    <w:p w:rsidR="00C522CE" w:rsidP="00C522CE" w:rsidRDefault="00C522CE" w14:paraId="36C59231" w14:textId="77777777">
      <w:pPr>
        <w:pStyle w:val="1bodycopy10pt"/>
        <w:rPr>
          <w:lang w:val="en-GB"/>
        </w:rPr>
      </w:pPr>
      <w:r>
        <w:rPr>
          <w:lang w:val="en-GB"/>
        </w:rPr>
        <w:t xml:space="preserve">Parents will always be informed of the reasons for any decision on the year group a child should be admitted to. Parents do not have a right to appeal if they are offered a place at the </w:t>
      </w:r>
      <w:proofErr w:type="gramStart"/>
      <w:r>
        <w:rPr>
          <w:lang w:val="en-GB"/>
        </w:rPr>
        <w:t>school</w:t>
      </w:r>
      <w:proofErr w:type="gramEnd"/>
      <w:r>
        <w:rPr>
          <w:lang w:val="en-GB"/>
        </w:rPr>
        <w:t xml:space="preserve"> but it is not in their preferred age group.</w:t>
      </w:r>
    </w:p>
    <w:p w:rsidR="00C522CE" w:rsidP="00C522CE" w:rsidRDefault="00C522CE" w14:paraId="54864049" w14:textId="77777777">
      <w:pPr>
        <w:pStyle w:val="1bodycopy10pt"/>
        <w:rPr>
          <w:lang w:val="en-GB"/>
        </w:rPr>
      </w:pPr>
    </w:p>
    <w:p w:rsidR="102E68D4" w:rsidP="102E68D4" w:rsidRDefault="102E68D4" w14:paraId="5560035F" w14:textId="62B8FAD4">
      <w:pPr>
        <w:pStyle w:val="1bodycopy10pt"/>
        <w:rPr>
          <w:lang w:val="en-GB"/>
        </w:rPr>
      </w:pPr>
    </w:p>
    <w:p w:rsidR="102E68D4" w:rsidP="102E68D4" w:rsidRDefault="102E68D4" w14:paraId="18E01EEC" w14:textId="410036AC">
      <w:pPr>
        <w:pStyle w:val="1bodycopy10pt"/>
        <w:rPr>
          <w:lang w:val="en-GB"/>
        </w:rPr>
      </w:pPr>
    </w:p>
    <w:p w:rsidR="102E68D4" w:rsidP="102E68D4" w:rsidRDefault="102E68D4" w14:paraId="7F6BDD92" w14:textId="198B4C64">
      <w:pPr>
        <w:pStyle w:val="1bodycopy10pt"/>
        <w:rPr>
          <w:lang w:val="en-GB"/>
        </w:rPr>
      </w:pPr>
    </w:p>
    <w:p w:rsidR="102E68D4" w:rsidP="102E68D4" w:rsidRDefault="102E68D4" w14:paraId="55A85E6F" w14:textId="45608229">
      <w:pPr>
        <w:pStyle w:val="1bodycopy10pt"/>
        <w:rPr>
          <w:lang w:val="en-GB"/>
        </w:rPr>
      </w:pPr>
    </w:p>
    <w:p w:rsidR="00C522CE" w:rsidP="00C522CE" w:rsidRDefault="00C522CE" w14:paraId="3D5D0C3B" w14:textId="77777777">
      <w:pPr>
        <w:pStyle w:val="Heading1"/>
      </w:pPr>
      <w:bookmarkStart w:name="_Toc481943300" w:id="128514779"/>
      <w:r w:rsidR="00C522CE">
        <w:rPr/>
        <w:t>6. Allocation of places</w:t>
      </w:r>
      <w:bookmarkEnd w:id="128514779"/>
    </w:p>
    <w:p w:rsidRPr="003314C0" w:rsidR="00C522CE" w:rsidP="00C522CE" w:rsidRDefault="00C522CE" w14:paraId="35AB19DD" w14:textId="77777777">
      <w:pPr>
        <w:pStyle w:val="Subhead2"/>
        <w:rPr>
          <w:lang w:val="en-GB"/>
        </w:rPr>
      </w:pPr>
      <w:r>
        <w:rPr>
          <w:lang w:val="en-GB"/>
        </w:rPr>
        <w:t>6</w:t>
      </w:r>
      <w:r w:rsidRPr="00376082">
        <w:rPr>
          <w:lang w:val="en-GB"/>
        </w:rPr>
        <w:t>.1 Admission number</w:t>
      </w:r>
    </w:p>
    <w:p w:rsidR="00C522CE" w:rsidP="00C522CE" w:rsidRDefault="00C522CE" w14:paraId="000BF261" w14:textId="76139DF9">
      <w:pPr>
        <w:pStyle w:val="1bodycopy10pt"/>
        <w:rPr>
          <w:color w:val="F15F22"/>
          <w:lang w:val="en-GB"/>
        </w:rPr>
      </w:pPr>
      <w:r>
        <w:t xml:space="preserve">The school has an agreed admission number of </w:t>
      </w:r>
      <w:r w:rsidR="0015632A">
        <w:t>18</w:t>
      </w:r>
      <w:r w:rsidRPr="00830D8B">
        <w:rPr>
          <w:i/>
          <w:color w:val="C0504D"/>
          <w:lang w:val="en-GB"/>
        </w:rPr>
        <w:t xml:space="preserve"> </w:t>
      </w:r>
      <w:r>
        <w:t>pupils</w:t>
      </w:r>
      <w:r w:rsidRPr="00805AD8">
        <w:t>.</w:t>
      </w:r>
    </w:p>
    <w:p w:rsidRPr="003314C0" w:rsidR="00C522CE" w:rsidP="00C522CE" w:rsidRDefault="00C522CE" w14:paraId="3D5B9622" w14:textId="16F75B5E">
      <w:pPr>
        <w:pStyle w:val="Subhead2"/>
        <w:rPr>
          <w:lang w:val="en-GB"/>
        </w:rPr>
      </w:pPr>
      <w:r>
        <w:rPr>
          <w:lang w:val="en-GB"/>
        </w:rPr>
        <w:t>6.</w:t>
      </w:r>
      <w:r w:rsidR="00275EE1">
        <w:rPr>
          <w:lang w:val="en-GB"/>
        </w:rPr>
        <w:t>2</w:t>
      </w:r>
      <w:r w:rsidRPr="00376082">
        <w:rPr>
          <w:lang w:val="en-GB"/>
        </w:rPr>
        <w:t xml:space="preserve"> Oversubscription criteria</w:t>
      </w:r>
    </w:p>
    <w:p w:rsidR="00C522CE" w:rsidP="00C522CE" w:rsidRDefault="00C522CE" w14:paraId="7D9B5E34" w14:textId="5D9A78DA">
      <w:pPr>
        <w:pStyle w:val="1bodycopy10pt"/>
      </w:pPr>
      <w:r w:rsidR="00C522CE">
        <w:rPr/>
        <w:t xml:space="preserve">All children whose </w:t>
      </w:r>
      <w:r w:rsidR="00C522CE">
        <w:rPr/>
        <w:t>e</w:t>
      </w:r>
      <w:r w:rsidR="00C522CE">
        <w:rPr/>
        <w:t xml:space="preserve">ducation, </w:t>
      </w:r>
      <w:r w:rsidR="00C522CE">
        <w:rPr/>
        <w:t>h</w:t>
      </w:r>
      <w:r w:rsidR="00C522CE">
        <w:rPr/>
        <w:t xml:space="preserve">ealth and </w:t>
      </w:r>
      <w:r w:rsidR="00C522CE">
        <w:rPr/>
        <w:t>c</w:t>
      </w:r>
      <w:r w:rsidR="00C522CE">
        <w:rPr/>
        <w:t>are (EHC</w:t>
      </w:r>
      <w:r w:rsidR="1A158F7B">
        <w:rPr/>
        <w:t>P</w:t>
      </w:r>
      <w:r w:rsidR="00C522CE">
        <w:rPr/>
        <w:t>) plan</w:t>
      </w:r>
      <w:r w:rsidR="00C522CE">
        <w:rPr/>
        <w:t>s</w:t>
      </w:r>
      <w:r w:rsidR="00C522CE">
        <w:rPr/>
        <w:t xml:space="preserve"> </w:t>
      </w:r>
      <w:r w:rsidR="00C522CE">
        <w:rPr/>
        <w:t>name</w:t>
      </w:r>
      <w:r w:rsidR="00C522CE">
        <w:rPr/>
        <w:t xml:space="preserve"> the school will be admitted before any other places are </w:t>
      </w:r>
      <w:r w:rsidR="00C522CE">
        <w:rPr/>
        <w:t>allocated</w:t>
      </w:r>
      <w:r w:rsidR="00C522CE">
        <w:rPr/>
        <w:t>.</w:t>
      </w:r>
    </w:p>
    <w:p w:rsidR="00275EE1" w:rsidP="00275EE1" w:rsidRDefault="00C522CE" w14:paraId="3BAB3DD8" w14:textId="77777777">
      <w:pPr>
        <w:pStyle w:val="1bodycopy10pt"/>
      </w:pPr>
      <w:proofErr w:type="gramStart"/>
      <w:r>
        <w:t>In the event that</w:t>
      </w:r>
      <w:proofErr w:type="gramEnd"/>
      <w:r>
        <w:t xml:space="preserve"> the school receives more applications than the number of places it has available, places will be </w:t>
      </w:r>
      <w:r w:rsidRPr="00805AD8">
        <w:t>given to those children who meet any of the criteria set out below, in order</w:t>
      </w:r>
      <w:r w:rsidR="000F76CD">
        <w:t>,</w:t>
      </w:r>
      <w:r w:rsidRPr="00805AD8">
        <w:t xml:space="preserve"> until all places are filled. </w:t>
      </w:r>
    </w:p>
    <w:p w:rsidR="00275EE1" w:rsidP="00275EE1" w:rsidRDefault="00C522CE" w14:paraId="0F6C8282" w14:textId="2A0194E3">
      <w:pPr>
        <w:pStyle w:val="1bodycopy10pt"/>
      </w:pPr>
      <w:r w:rsidRPr="00805AD8">
        <w:t>Highest priority</w:t>
      </w:r>
      <w:r>
        <w:t xml:space="preserve"> will be given to looked</w:t>
      </w:r>
      <w:r w:rsidR="000F76CD">
        <w:t>-</w:t>
      </w:r>
      <w:r>
        <w:t xml:space="preserve">after children </w:t>
      </w:r>
      <w:r w:rsidR="00275EE1">
        <w:t>with an EHCP and all previously looked after children who apply for a place at the school.</w:t>
      </w:r>
    </w:p>
    <w:p w:rsidR="00275EE1" w:rsidP="102E68D4" w:rsidRDefault="00275EE1" w14:paraId="5FD97114" w14:textId="18661FB5">
      <w:pPr>
        <w:pStyle w:val="1bodycopy10pt"/>
        <w:rPr>
          <w:b w:val="1"/>
          <w:bCs w:val="1"/>
          <w:color w:val="12263F"/>
          <w:sz w:val="24"/>
          <w:szCs w:val="24"/>
          <w:lang w:val="en-GB"/>
        </w:rPr>
      </w:pPr>
    </w:p>
    <w:p w:rsidR="00C522CE" w:rsidP="00C522CE" w:rsidRDefault="00C522CE" w14:paraId="7DF6C358" w14:textId="6399C6B2">
      <w:pPr>
        <w:pStyle w:val="1bodycopy10pt"/>
        <w:rPr>
          <w:b/>
          <w:color w:val="12263F"/>
          <w:sz w:val="24"/>
          <w:lang w:val="en-GB"/>
        </w:rPr>
      </w:pPr>
      <w:r w:rsidRPr="102E68D4" w:rsidR="00C522CE">
        <w:rPr>
          <w:b w:val="1"/>
          <w:bCs w:val="1"/>
          <w:color w:val="12263F"/>
          <w:sz w:val="24"/>
          <w:szCs w:val="24"/>
          <w:lang w:val="en-GB"/>
        </w:rPr>
        <w:t>6.</w:t>
      </w:r>
      <w:r w:rsidRPr="102E68D4" w:rsidR="00275EE1">
        <w:rPr>
          <w:b w:val="1"/>
          <w:bCs w:val="1"/>
          <w:color w:val="12263F"/>
          <w:sz w:val="24"/>
          <w:szCs w:val="24"/>
          <w:lang w:val="en-GB"/>
        </w:rPr>
        <w:t>3</w:t>
      </w:r>
      <w:r w:rsidRPr="102E68D4" w:rsidR="00C522CE">
        <w:rPr>
          <w:b w:val="1"/>
          <w:bCs w:val="1"/>
          <w:color w:val="12263F"/>
          <w:sz w:val="24"/>
          <w:szCs w:val="24"/>
          <w:lang w:val="en-GB"/>
        </w:rPr>
        <w:t xml:space="preserve"> </w:t>
      </w:r>
      <w:r w:rsidRPr="102E68D4" w:rsidR="00C522CE">
        <w:rPr>
          <w:b w:val="1"/>
          <w:bCs w:val="1"/>
          <w:color w:val="12263F"/>
          <w:sz w:val="24"/>
          <w:szCs w:val="24"/>
          <w:lang w:val="en-GB"/>
        </w:rPr>
        <w:t xml:space="preserve">Challenging behaviour </w:t>
      </w:r>
    </w:p>
    <w:p w:rsidR="141CBCB8" w:rsidP="102E68D4" w:rsidRDefault="141CBCB8" w14:paraId="1AEA887F" w14:textId="27E2D7A1">
      <w:pPr>
        <w:pStyle w:val="1bodycopy10pt"/>
      </w:pPr>
      <w:r w:rsidRPr="102E68D4" w:rsidR="141CBCB8">
        <w:rPr>
          <w:noProof w:val="0"/>
          <w:lang w:val="en-US"/>
        </w:rPr>
        <w:t>The school will not refuse admission solely on the basis of behaviour. Decisions relating to in-year admissions will be based on whether the school can safely and appropriately meet the child’s needs at that time, having regard to existing cohort needs, staffing, space and resources.</w:t>
      </w:r>
    </w:p>
    <w:p w:rsidR="00C522CE" w:rsidP="00C522CE" w:rsidRDefault="00C522CE" w14:paraId="52AB295A" w14:textId="18C01D4C">
      <w:pPr>
        <w:pStyle w:val="Subhead2"/>
        <w:rPr>
          <w:lang w:val="en-GB"/>
        </w:rPr>
      </w:pPr>
      <w:r w:rsidRPr="102E68D4" w:rsidR="00C522CE">
        <w:rPr>
          <w:lang w:val="en-GB"/>
        </w:rPr>
        <w:t>6</w:t>
      </w:r>
      <w:r w:rsidRPr="102E68D4" w:rsidR="00C522CE">
        <w:rPr>
          <w:lang w:val="en-GB"/>
        </w:rPr>
        <w:t>.</w:t>
      </w:r>
      <w:r w:rsidRPr="102E68D4" w:rsidR="000C2809">
        <w:rPr>
          <w:lang w:val="en-GB"/>
        </w:rPr>
        <w:t>4</w:t>
      </w:r>
      <w:r w:rsidRPr="102E68D4" w:rsidR="00C522CE">
        <w:rPr>
          <w:lang w:val="en-GB"/>
        </w:rPr>
        <w:t xml:space="preserve"> </w:t>
      </w:r>
      <w:r w:rsidRPr="102E68D4" w:rsidR="00C522CE">
        <w:rPr>
          <w:lang w:val="en-GB"/>
        </w:rPr>
        <w:t>Fair Access Protocol</w:t>
      </w:r>
    </w:p>
    <w:p w:rsidR="6A782E13" w:rsidP="102E68D4" w:rsidRDefault="6A782E13" w14:paraId="4F144275" w14:textId="6CE9834D">
      <w:pPr>
        <w:pStyle w:val="1bodycopy10pt"/>
      </w:pPr>
      <w:r w:rsidRPr="102E68D4" w:rsidR="6A782E13">
        <w:rPr>
          <w:noProof w:val="0"/>
          <w:lang w:val="en-US"/>
        </w:rPr>
        <w:t>As an independent school, Beacon Independent School is not required to participate in the Fair Access Protocol. However, the school works collaboratively with Local Authorities to support vulnerable pupils where appropriate.”</w:t>
      </w:r>
    </w:p>
    <w:p w:rsidRPr="007D018C" w:rsidR="000C2809" w:rsidP="00C522CE" w:rsidRDefault="000C2809" w14:paraId="2615CBFC" w14:textId="77777777">
      <w:pPr>
        <w:pStyle w:val="1bodycopy10pt"/>
      </w:pPr>
    </w:p>
    <w:p w:rsidR="00C522CE" w:rsidP="00C522CE" w:rsidRDefault="00C522CE" w14:paraId="4F5D0D85" w14:textId="77777777">
      <w:pPr>
        <w:pStyle w:val="Heading1"/>
      </w:pPr>
      <w:bookmarkStart w:name="_Toc1414778782" w:id="1392023042"/>
      <w:r w:rsidR="00C522CE">
        <w:rPr/>
        <w:t>7. In-year admissions</w:t>
      </w:r>
      <w:bookmarkEnd w:id="1392023042"/>
    </w:p>
    <w:p w:rsidR="000C2809" w:rsidP="00C522CE" w:rsidRDefault="000C2809" w14:paraId="39A17D26" w14:textId="5D6DC6E9">
      <w:pPr>
        <w:pStyle w:val="1bodycopy10pt"/>
      </w:pPr>
      <w:r w:rsidR="000C2809">
        <w:rPr/>
        <w:t>The Local Authority can apply for a place for their child at any time outside the normal admissions round</w:t>
      </w:r>
      <w:r w:rsidR="000C2809">
        <w:rPr/>
        <w:t xml:space="preserve">.  </w:t>
      </w:r>
      <w:r w:rsidR="000C2809">
        <w:rPr/>
        <w:t>As is the case in the normal admissions round, all children whose EHC</w:t>
      </w:r>
      <w:r w:rsidR="34B004A9">
        <w:rPr/>
        <w:t>P</w:t>
      </w:r>
      <w:r w:rsidR="000C2809">
        <w:rPr/>
        <w:t xml:space="preserve"> plans name the school will be admitted if the school has places available. </w:t>
      </w:r>
    </w:p>
    <w:p w:rsidR="00C522CE" w:rsidP="00C522CE" w:rsidRDefault="00C522CE" w14:paraId="116971A1" w14:textId="74EAC275">
      <w:pPr>
        <w:pStyle w:val="1bodycopy10pt"/>
      </w:pPr>
      <w:r>
        <w:t xml:space="preserve">If there are no spaces available at the time of your application, your child’s name will be added to a waiting list for the relevant year group. When a space becomes available, it will be filled by </w:t>
      </w:r>
      <w:r w:rsidR="00FC5B9E">
        <w:t>1</w:t>
      </w:r>
      <w:r>
        <w:t xml:space="preserve"> of the pupils on the waiting list in accordance with the oversubscription criteria listed in section 6.</w:t>
      </w:r>
      <w:r w:rsidR="000C2809">
        <w:t>2</w:t>
      </w:r>
      <w:r>
        <w:t xml:space="preserve"> of this policy. Priority will not be given to children on the basis that they have been on the waiting list the longest.</w:t>
      </w:r>
    </w:p>
    <w:p w:rsidR="00C522CE" w:rsidP="00C522CE" w:rsidRDefault="00C522CE" w14:paraId="32C0AFF7" w14:textId="77777777">
      <w:pPr>
        <w:pStyle w:val="1bodycopy10pt"/>
      </w:pPr>
    </w:p>
    <w:p w:rsidR="00C522CE" w:rsidP="00C522CE" w:rsidRDefault="00C522CE" w14:paraId="252B664E" w14:textId="77777777">
      <w:pPr>
        <w:pStyle w:val="Heading1"/>
      </w:pPr>
      <w:bookmarkStart w:name="_Toc160313887" w:id="864756946"/>
      <w:r w:rsidR="00C522CE">
        <w:rPr/>
        <w:t>8. Appeals</w:t>
      </w:r>
      <w:bookmarkEnd w:id="864756946"/>
    </w:p>
    <w:p w:rsidR="48A68BE0" w:rsidP="102E68D4" w:rsidRDefault="48A68BE0" w14:paraId="70C88F35" w14:textId="6912424E">
      <w:pPr>
        <w:pStyle w:val="1bodycopy10pt"/>
      </w:pPr>
      <w:r w:rsidRPr="102E68D4" w:rsidR="744EE469">
        <w:rPr>
          <w:noProof w:val="0"/>
          <w:lang w:val="en-US"/>
        </w:rPr>
        <w:t xml:space="preserve">As placements are made through the Local Authority via an EHCP consultation, appeals are managed by the Local Authority in line with SEND legislation rather than the school </w:t>
      </w:r>
      <w:r w:rsidRPr="102E68D4" w:rsidR="744EE469">
        <w:rPr>
          <w:noProof w:val="0"/>
          <w:lang w:val="en-US"/>
        </w:rPr>
        <w:t>operating</w:t>
      </w:r>
      <w:r w:rsidRPr="102E68D4" w:rsidR="744EE469">
        <w:rPr>
          <w:noProof w:val="0"/>
          <w:lang w:val="en-US"/>
        </w:rPr>
        <w:t xml:space="preserve"> its own appeals panel. </w:t>
      </w:r>
    </w:p>
    <w:p w:rsidR="48A68BE0" w:rsidP="102E68D4" w:rsidRDefault="48A68BE0" w14:paraId="5F2AA82F" w14:textId="7B024F96">
      <w:pPr>
        <w:pStyle w:val="1bodycopy10pt"/>
      </w:pPr>
      <w:r w:rsidR="00C522CE">
        <w:rPr/>
        <w:t>If your child’s application for a place at the school is unsuccessful</w:t>
      </w:r>
      <w:r w:rsidR="00C522CE">
        <w:rPr/>
        <w:t xml:space="preserve">, </w:t>
      </w:r>
      <w:r w:rsidR="00C522CE">
        <w:rPr/>
        <w:t xml:space="preserve">you will be informed why admission was refused </w:t>
      </w:r>
      <w:r w:rsidR="00C522CE">
        <w:rPr/>
        <w:t>and given information about the process for hearing appeals.</w:t>
      </w:r>
      <w:r w:rsidR="00C522CE">
        <w:rPr/>
        <w:t xml:space="preserve"> </w:t>
      </w:r>
      <w:r w:rsidR="000C2809">
        <w:rPr/>
        <w:t>This will come from the Local Authority</w:t>
      </w:r>
      <w:r w:rsidR="000C2809">
        <w:rPr/>
        <w:t xml:space="preserve">.  </w:t>
      </w:r>
      <w:r w:rsidR="00C522CE">
        <w:rPr/>
        <w:t>I</w:t>
      </w:r>
      <w:r w:rsidR="00C522CE">
        <w:rPr/>
        <w:t xml:space="preserve">f </w:t>
      </w:r>
      <w:r w:rsidR="00C522CE">
        <w:rPr/>
        <w:t>you</w:t>
      </w:r>
      <w:r w:rsidR="00C522CE">
        <w:rPr/>
        <w:t xml:space="preserve"> wish to appeal, </w:t>
      </w:r>
      <w:r w:rsidR="00C522CE">
        <w:rPr/>
        <w:t>you</w:t>
      </w:r>
      <w:r w:rsidR="00C522CE">
        <w:rPr/>
        <w:t xml:space="preserve"> </w:t>
      </w:r>
      <w:r w:rsidR="00C522CE">
        <w:rPr/>
        <w:t xml:space="preserve">must </w:t>
      </w:r>
      <w:r w:rsidR="00C522CE">
        <w:rPr/>
        <w:t xml:space="preserve">set out </w:t>
      </w:r>
      <w:r w:rsidR="00C522CE">
        <w:rPr/>
        <w:t>the</w:t>
      </w:r>
      <w:r w:rsidR="00C522CE">
        <w:rPr/>
        <w:t xml:space="preserve"> grounds for</w:t>
      </w:r>
      <w:r w:rsidR="00C522CE">
        <w:rPr/>
        <w:t xml:space="preserve"> your</w:t>
      </w:r>
      <w:r w:rsidR="00C522CE">
        <w:rPr/>
        <w:t xml:space="preserve"> appeal in writing</w:t>
      </w:r>
      <w:r w:rsidR="00C522CE">
        <w:rPr/>
        <w:t xml:space="preserve"> and send it to the </w:t>
      </w:r>
      <w:r w:rsidR="000C2809">
        <w:rPr/>
        <w:t>appropriate Local</w:t>
      </w:r>
      <w:r w:rsidR="000C2809">
        <w:rPr/>
        <w:t xml:space="preserve"> Authority.</w:t>
      </w:r>
    </w:p>
    <w:p w:rsidR="00C522CE" w:rsidP="00C522CE" w:rsidRDefault="00C522CE" w14:paraId="0E46D16C" w14:textId="77777777">
      <w:pPr>
        <w:pStyle w:val="Heading1"/>
      </w:pPr>
      <w:bookmarkStart w:name="_Toc1988164249" w:id="121088901"/>
      <w:r w:rsidR="00C522CE">
        <w:rPr/>
        <w:t>9. Monitoring arrangements</w:t>
      </w:r>
      <w:bookmarkEnd w:id="121088901"/>
    </w:p>
    <w:p w:rsidR="57C74435" w:rsidP="102E68D4" w:rsidRDefault="57C74435" w14:paraId="4A1500F5" w14:textId="0A8CE65E">
      <w:pPr>
        <w:pStyle w:val="1bodycopy10pt"/>
      </w:pPr>
      <w:r w:rsidRPr="102E68D4" w:rsidR="57C74435">
        <w:rPr>
          <w:noProof w:val="0"/>
          <w:lang w:val="en-US"/>
        </w:rPr>
        <w:t xml:space="preserve">This policy is reviewed annually by the Headteacher and shared with the Proprietors. It is updated in response to changes in legislation, commissioning </w:t>
      </w:r>
      <w:r w:rsidRPr="102E68D4" w:rsidR="57C74435">
        <w:rPr>
          <w:noProof w:val="0"/>
          <w:lang w:val="en-US"/>
        </w:rPr>
        <w:t>arrangements</w:t>
      </w:r>
      <w:r w:rsidRPr="102E68D4" w:rsidR="57C74435">
        <w:rPr>
          <w:noProof w:val="0"/>
          <w:lang w:val="en-US"/>
        </w:rPr>
        <w:t xml:space="preserve"> or school capacity.</w:t>
      </w:r>
    </w:p>
    <w:p w:rsidRPr="00625BB0" w:rsidR="00C522CE" w:rsidP="00C522CE" w:rsidRDefault="00C522CE" w14:paraId="2AA92FD6" w14:textId="3F605C3E">
      <w:pPr>
        <w:pStyle w:val="1bodycopy10pt"/>
      </w:pPr>
      <w:r w:rsidRPr="0038116E">
        <w:t xml:space="preserve">Whenever changes to admission arrangements are proposed (except where the change is an increase to the agreed admission number), the </w:t>
      </w:r>
      <w:r w:rsidR="000C2809">
        <w:t>Headteacher</w:t>
      </w:r>
      <w:r w:rsidRPr="0038116E">
        <w:t xml:space="preserve"> will publicly consult on these changes.</w:t>
      </w:r>
      <w:r>
        <w:t xml:space="preserve"> </w:t>
      </w:r>
      <w:r w:rsidR="00FC5B9E">
        <w:t>I</w:t>
      </w:r>
      <w:r>
        <w:t xml:space="preserve">f nothing changes, it will publicly consult on the school’s admission arrangements at least once every year. </w:t>
      </w:r>
    </w:p>
    <w:p w:rsidR="007A03B3" w:rsidP="00DC4C0F" w:rsidRDefault="007A03B3" w14:paraId="379CDF0A" w14:textId="77777777"/>
    <w:sectPr w:rsidR="007A03B3" w:rsidSect="00F06022">
      <w:headerReference w:type="even" r:id="rId12"/>
      <w:headerReference w:type="default" r:id="rId13"/>
      <w:footerReference w:type="default" r:id="rId14"/>
      <w:headerReference w:type="first" r:id="rId15"/>
      <w:footerReference w:type="first" r:id="rId16"/>
      <w:pgSz w:w="11900" w:h="16840" w:orient="portrait"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293B" w:rsidP="00626EDA" w:rsidRDefault="0034293B" w14:paraId="29F738AA" w14:textId="77777777">
      <w:r>
        <w:separator/>
      </w:r>
    </w:p>
  </w:endnote>
  <w:endnote w:type="continuationSeparator" w:id="0">
    <w:p w:rsidR="0034293B" w:rsidP="00626EDA" w:rsidRDefault="0034293B" w14:paraId="65E9545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FE3F15" w:rsidTr="00FE3F15" w14:paraId="2CAB7EBD" w14:textId="77777777">
      <w:tc>
        <w:tcPr>
          <w:tcW w:w="6379" w:type="dxa"/>
          <w:shd w:val="clear" w:color="auto" w:fill="auto"/>
        </w:tcPr>
        <w:p w:rsidRPr="00A62B49" w:rsidR="00FE3F15" w:rsidP="00A62B49" w:rsidRDefault="00FE3F15" w14:paraId="5173AE8C" w14:textId="35F3E8E3">
          <w:pPr>
            <w:shd w:val="clear" w:color="auto" w:fill="FFFFFF"/>
            <w:textAlignment w:val="baseline"/>
            <w:rPr>
              <w:rFonts w:eastAsia="Times New Roman" w:cs="Arial"/>
              <w:color w:val="808080"/>
              <w:sz w:val="16"/>
              <w:szCs w:val="16"/>
            </w:rPr>
          </w:pPr>
        </w:p>
      </w:tc>
      <w:tc>
        <w:tcPr>
          <w:tcW w:w="3402" w:type="dxa"/>
        </w:tcPr>
        <w:p w:rsidRPr="00177722" w:rsidR="00FE3F15" w:rsidP="00A62B49" w:rsidRDefault="00FE3F15" w14:paraId="5DFC21DA" w14:textId="77777777">
          <w:pPr>
            <w:shd w:val="clear" w:color="auto" w:fill="FFFFFF"/>
            <w:textAlignment w:val="baseline"/>
            <w:rPr>
              <w:rFonts w:eastAsia="Times New Roman" w:cs="Arial"/>
              <w:color w:val="BFBFBF"/>
              <w:sz w:val="17"/>
              <w:szCs w:val="17"/>
              <w:bdr w:val="none" w:color="auto" w:sz="0" w:space="0" w:frame="1"/>
            </w:rPr>
          </w:pPr>
        </w:p>
      </w:tc>
    </w:tr>
  </w:tbl>
  <w:p w:rsidRPr="00512916" w:rsidR="00FE3F15" w:rsidP="102E68D4" w:rsidRDefault="00874C73" w14:paraId="4A29EAA2" w14:textId="39EEE181">
    <w:pPr>
      <w:pStyle w:val="Footer"/>
      <w:rPr>
        <w:noProof/>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510ED3" w:rsidTr="001235FA" w14:paraId="57C8A4FB" w14:textId="77777777">
      <w:tc>
        <w:tcPr>
          <w:tcW w:w="6379" w:type="dxa"/>
          <w:shd w:val="clear" w:color="auto" w:fill="auto"/>
        </w:tcPr>
        <w:p w:rsidRPr="00A62B49" w:rsidR="00510ED3" w:rsidP="00510ED3" w:rsidRDefault="00510ED3" w14:paraId="75560453" w14:textId="77777777">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color="auto" w:sz="0" w:space="0" w:frame="1"/>
            </w:rPr>
            <w:t>© The Key Support Services Ltd |</w:t>
          </w:r>
          <w:r w:rsidR="00DC4C0F">
            <w:rPr>
              <w:rFonts w:eastAsia="Times New Roman" w:cs="Arial"/>
              <w:color w:val="808080"/>
              <w:sz w:val="16"/>
              <w:szCs w:val="16"/>
              <w:bdr w:val="none" w:color="auto" w:sz="0" w:space="0" w:frame="1"/>
            </w:rPr>
            <w:t xml:space="preserve"> For terms of use, visit</w:t>
          </w:r>
          <w:r w:rsidRPr="00FF7156">
            <w:rPr>
              <w:rFonts w:eastAsia="Times New Roman" w:cs="Arial"/>
              <w:color w:val="808080"/>
              <w:sz w:val="16"/>
              <w:szCs w:val="16"/>
              <w:bdr w:val="none" w:color="auto" w:sz="0" w:space="0" w:frame="1"/>
            </w:rPr>
            <w:t> </w:t>
          </w:r>
          <w:hyperlink w:tgtFrame="_blank" w:history="1" r:id="rId1">
            <w:r w:rsidRPr="00FF7156">
              <w:rPr>
                <w:rStyle w:val="Hyperlink"/>
                <w:rFonts w:eastAsia="Times New Roman" w:cs="Arial"/>
                <w:color w:val="808080"/>
                <w:sz w:val="16"/>
                <w:szCs w:val="16"/>
                <w:bdr w:val="none" w:color="auto" w:sz="0" w:space="0" w:frame="1"/>
              </w:rPr>
              <w:t>thekeysupport.com/terms</w:t>
            </w:r>
          </w:hyperlink>
        </w:p>
      </w:tc>
      <w:tc>
        <w:tcPr>
          <w:tcW w:w="3402" w:type="dxa"/>
        </w:tcPr>
        <w:p w:rsidRPr="00177722" w:rsidR="00510ED3" w:rsidP="00510ED3" w:rsidRDefault="00510ED3" w14:paraId="7FF0E686" w14:textId="77777777">
          <w:pPr>
            <w:shd w:val="clear" w:color="auto" w:fill="FFFFFF"/>
            <w:textAlignment w:val="baseline"/>
            <w:rPr>
              <w:rFonts w:eastAsia="Times New Roman" w:cs="Arial"/>
              <w:color w:val="BFBFBF"/>
              <w:sz w:val="17"/>
              <w:szCs w:val="17"/>
              <w:bdr w:val="none" w:color="auto" w:sz="0" w:space="0" w:frame="1"/>
            </w:rPr>
          </w:pPr>
        </w:p>
      </w:tc>
    </w:tr>
  </w:tbl>
  <w:p w:rsidRPr="00510ED3" w:rsidR="00FE3F15" w:rsidP="00510ED3" w:rsidRDefault="00510ED3" w14:paraId="476E063A"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293B" w:rsidP="00626EDA" w:rsidRDefault="0034293B" w14:paraId="077CE5B5" w14:textId="77777777">
      <w:r>
        <w:separator/>
      </w:r>
    </w:p>
  </w:footnote>
  <w:footnote w:type="continuationSeparator" w:id="0">
    <w:p w:rsidR="0034293B" w:rsidP="00626EDA" w:rsidRDefault="0034293B" w14:paraId="2D0C931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3F15" w:rsidRDefault="00001391" w14:paraId="192A2200" w14:textId="77777777">
    <w:r>
      <w:rPr>
        <w:noProof/>
      </w:rPr>
      <w:drawing>
        <wp:anchor distT="0" distB="0" distL="114300" distR="114300" simplePos="0" relativeHeight="251657216" behindDoc="1" locked="0" layoutInCell="1" allowOverlap="1" wp14:anchorId="3ECE15BE" wp14:editId="0324E0FC">
          <wp:simplePos x="0" y="0"/>
          <wp:positionH relativeFrom="margin">
            <wp:align>center</wp:align>
          </wp:positionH>
          <wp:positionV relativeFrom="margin">
            <wp:align>center</wp:align>
          </wp:positionV>
          <wp:extent cx="7558405" cy="10695940"/>
          <wp:effectExtent l="0" t="0" r="0" b="0"/>
          <wp:wrapNone/>
          <wp:docPr id="77889200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4293B">
      <w:rPr>
        <w:noProof/>
      </w:rPr>
      <w:pict w14:anchorId="38D7D7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alt="keydocs-background" wrapcoords="-27 0 -27 21561 21600 21561 21600 0 -27 0" o:spid="_x0000_s1025"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0DCA43FE" w14:textId="77777777"/>
  <w:p w:rsidR="00FE3F15" w:rsidRDefault="00FE3F15" w14:paraId="239F2EFC" w14:textId="77777777"/>
  <w:p w:rsidR="00FE3F15" w:rsidRDefault="00FE3F15" w14:paraId="2CDA34DF"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3B6B04DB" w14:textId="77777777"/>
  <w:p w:rsidR="00FE3F15" w:rsidP="00FE3F15" w:rsidRDefault="00FE3F15" w14:paraId="13A612D0"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04B0A827">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469116154" style="width:36pt;height:30pt;visibility:visible;mso-wrap-style:square" o:spid="_x0000_i1025" type="#_x0000_t75">
            <v:imagedata o:title="" r:id="rId1"/>
          </v:shape>
        </w:pict>
      </mc:Choice>
      <mc:Fallback>
        <w:drawing>
          <wp:inline distT="0" distB="0" distL="0" distR="0" wp14:anchorId="2E5D473A" wp14:editId="4B8257EF">
            <wp:extent cx="457200" cy="381000"/>
            <wp:effectExtent l="0" t="0" r="0" b="0"/>
            <wp:docPr id="1469116154" name="Picture 1469116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mc:Fallback>
    </mc:AlternateContent>
  </w:numPicBullet>
  <w:numPicBullet w:numPicBulletId="1">
    <mc:AlternateContent>
      <mc:Choice Requires="v">
        <w:pict>
          <v:shape id="Picture 499632313" style="width:30pt;height:30pt;visibility:visible;mso-wrap-style:square" o:spid="_x0000_i1025" type="#_x0000_t75" w14:anchorId="6E298F43">
            <v:imagedata o:title="" r:id="rId3"/>
          </v:shape>
        </w:pict>
      </mc:Choice>
      <mc:Fallback>
        <w:drawing>
          <wp:inline distT="0" distB="0" distL="0" distR="0" wp14:anchorId="627439D3" wp14:editId="1FDB30DE">
            <wp:extent cx="381000" cy="381000"/>
            <wp:effectExtent l="0" t="0" r="0" b="0"/>
            <wp:docPr id="499632313" name="Picture 499632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mc:Fallback>
    </mc:AlternateContent>
  </w:numPicBullet>
  <w:numPicBullet w:numPicBulletId="2">
    <mc:AlternateContent>
      <mc:Choice Requires="v">
        <w:pict>
          <v:shape id="Picture 1993532438" style="width:209.25pt;height:332.25pt;visibility:visible;mso-wrap-style:square" o:spid="_x0000_i1025" type="#_x0000_t75" w14:anchorId="29D2AE00">
            <v:imagedata o:title="" r:id="rId5"/>
          </v:shape>
        </w:pict>
      </mc:Choice>
      <mc:Fallback>
        <w:drawing>
          <wp:inline distT="0" distB="0" distL="0" distR="0" wp14:anchorId="36EE66A0" wp14:editId="72E3E7E1">
            <wp:extent cx="2657475" cy="4219575"/>
            <wp:effectExtent l="0" t="0" r="0" b="0"/>
            <wp:docPr id="1993532438" name="Picture 1993532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7475" cy="4219575"/>
                    </a:xfrm>
                    <a:prstGeom prst="rect">
                      <a:avLst/>
                    </a:prstGeom>
                    <a:noFill/>
                    <a:ln>
                      <a:noFill/>
                    </a:ln>
                  </pic:spPr>
                </pic:pic>
              </a:graphicData>
            </a:graphic>
          </wp:inline>
        </w:drawing>
      </mc:Fallback>
    </mc:AlternateContent>
  </w:numPicBullet>
  <w:numPicBullet w:numPicBulletId="3">
    <mc:AlternateContent>
      <mc:Choice Requires="v">
        <w:pict>
          <v:shape id="Picture 64626225" style="width:209.25pt;height:332.25pt;visibility:visible;mso-wrap-style:square" o:spid="_x0000_i1025" type="#_x0000_t75" w14:anchorId="2BDD9F39">
            <v:imagedata o:title="" r:id="rId7"/>
          </v:shape>
        </w:pict>
      </mc:Choice>
      <mc:Fallback>
        <w:drawing>
          <wp:inline distT="0" distB="0" distL="0" distR="0" wp14:anchorId="2C43A830" wp14:editId="3A98003F">
            <wp:extent cx="2657475" cy="4219575"/>
            <wp:effectExtent l="0" t="0" r="0" b="0"/>
            <wp:docPr id="64626225" name="Picture 64626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4219575"/>
                    </a:xfrm>
                    <a:prstGeom prst="rect">
                      <a:avLst/>
                    </a:prstGeom>
                    <a:noFill/>
                    <a:ln>
                      <a:noFill/>
                    </a:ln>
                  </pic:spPr>
                </pic:pic>
              </a:graphicData>
            </a:graphic>
          </wp:inline>
        </w:drawing>
      </mc:Fallback>
    </mc:AlternateContent>
  </w:numPicBullet>
  <w:numPicBullet w:numPicBulletId="4">
    <mc:AlternateContent>
      <mc:Choice Requires="v">
        <w:pict>
          <v:shape id="Picture 769132712" style="width:567pt;height:903.75pt;visibility:visible;mso-wrap-style:square" o:spid="_x0000_i1025" type="#_x0000_t75" w14:anchorId="2E5590F7">
            <v:imagedata o:title="" r:id="rId9"/>
          </v:shape>
        </w:pict>
      </mc:Choice>
      <mc:Fallback>
        <w:drawing>
          <wp:inline distT="0" distB="0" distL="0" distR="0" wp14:anchorId="744E3D50" wp14:editId="78930A63">
            <wp:extent cx="7200900" cy="11477625"/>
            <wp:effectExtent l="0" t="0" r="0" b="0"/>
            <wp:docPr id="769132712" name="Picture 76913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900" cy="11477625"/>
                    </a:xfrm>
                    <a:prstGeom prst="rect">
                      <a:avLst/>
                    </a:prstGeom>
                    <a:noFill/>
                    <a:ln>
                      <a:noFill/>
                    </a:ln>
                  </pic:spPr>
                </pic:pic>
              </a:graphicData>
            </a:graphic>
          </wp:inline>
        </w:drawing>
      </mc:Fallback>
    </mc:AlternateContent>
  </w:numPicBullet>
  <w:abstractNum w:abstractNumId="0" w15:restartNumberingAfterBreak="0">
    <w:nsid w:val="003361F2"/>
    <w:multiLevelType w:val="hybridMultilevel"/>
    <w:tmpl w:val="890AD5BE"/>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32D65"/>
    <w:multiLevelType w:val="hybridMultilevel"/>
    <w:tmpl w:val="56706E0A"/>
    <w:lvl w:ilvl="0" w:tplc="7B70E45E">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B229B8"/>
    <w:multiLevelType w:val="multilevel"/>
    <w:tmpl w:val="74009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D890FAB"/>
    <w:multiLevelType w:val="multilevel"/>
    <w:tmpl w:val="6DE08FB8"/>
    <w:styleLink w:val="CurrentList1"/>
    <w:lvl w:ilvl="0">
      <w:start w:val="1"/>
      <w:numFmt w:val="bullet"/>
      <w:lvlText w:val=""/>
      <w:lvlPicBulletId w:val="3"/>
      <w:lvlJc w:val="left"/>
      <w:pPr>
        <w:ind w:left="36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939875797">
    <w:abstractNumId w:val="10"/>
  </w:num>
  <w:num w:numId="2" w16cid:durableId="1936940266">
    <w:abstractNumId w:val="3"/>
  </w:num>
  <w:num w:numId="3" w16cid:durableId="1286350251">
    <w:abstractNumId w:val="8"/>
  </w:num>
  <w:num w:numId="4" w16cid:durableId="1465851745">
    <w:abstractNumId w:val="11"/>
  </w:num>
  <w:num w:numId="5" w16cid:durableId="1935094443">
    <w:abstractNumId w:val="1"/>
  </w:num>
  <w:num w:numId="6" w16cid:durableId="175660220">
    <w:abstractNumId w:val="5"/>
  </w:num>
  <w:num w:numId="7" w16cid:durableId="1624506899">
    <w:abstractNumId w:val="2"/>
  </w:num>
  <w:num w:numId="8" w16cid:durableId="1176114714">
    <w:abstractNumId w:val="4"/>
  </w:num>
  <w:num w:numId="9" w16cid:durableId="121462781">
    <w:abstractNumId w:val="12"/>
  </w:num>
  <w:num w:numId="10" w16cid:durableId="1247153772">
    <w:abstractNumId w:val="8"/>
  </w:num>
  <w:num w:numId="11" w16cid:durableId="143663564">
    <w:abstractNumId w:val="3"/>
  </w:num>
  <w:num w:numId="12" w16cid:durableId="1209755418">
    <w:abstractNumId w:val="12"/>
  </w:num>
  <w:num w:numId="13" w16cid:durableId="407071164">
    <w:abstractNumId w:val="10"/>
  </w:num>
  <w:num w:numId="14" w16cid:durableId="330644616">
    <w:abstractNumId w:val="11"/>
  </w:num>
  <w:num w:numId="15" w16cid:durableId="1798989346">
    <w:abstractNumId w:val="2"/>
  </w:num>
  <w:num w:numId="16" w16cid:durableId="1900704413">
    <w:abstractNumId w:val="4"/>
  </w:num>
  <w:num w:numId="17" w16cid:durableId="1046490234">
    <w:abstractNumId w:val="11"/>
  </w:num>
  <w:num w:numId="18" w16cid:durableId="144395937">
    <w:abstractNumId w:val="7"/>
  </w:num>
  <w:num w:numId="19" w16cid:durableId="1004864702">
    <w:abstractNumId w:val="9"/>
  </w:num>
  <w:num w:numId="20" w16cid:durableId="395129300">
    <w:abstractNumId w:val="0"/>
  </w:num>
  <w:num w:numId="21" w16cid:durableId="101326546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1391"/>
    <w:rsid w:val="00015B1A"/>
    <w:rsid w:val="0002254B"/>
    <w:rsid w:val="00026691"/>
    <w:rsid w:val="00062F3A"/>
    <w:rsid w:val="00082050"/>
    <w:rsid w:val="000A569F"/>
    <w:rsid w:val="000B2CE7"/>
    <w:rsid w:val="000B77E5"/>
    <w:rsid w:val="000C2809"/>
    <w:rsid w:val="000D6968"/>
    <w:rsid w:val="000F5932"/>
    <w:rsid w:val="000F76CD"/>
    <w:rsid w:val="001201E4"/>
    <w:rsid w:val="001235FA"/>
    <w:rsid w:val="001357C9"/>
    <w:rsid w:val="0015632A"/>
    <w:rsid w:val="001566F2"/>
    <w:rsid w:val="00163064"/>
    <w:rsid w:val="0017045F"/>
    <w:rsid w:val="001714F0"/>
    <w:rsid w:val="001978C4"/>
    <w:rsid w:val="001B2301"/>
    <w:rsid w:val="001E3CA3"/>
    <w:rsid w:val="001F2B16"/>
    <w:rsid w:val="00235450"/>
    <w:rsid w:val="00275D5E"/>
    <w:rsid w:val="00275EE1"/>
    <w:rsid w:val="002E16E7"/>
    <w:rsid w:val="002E3705"/>
    <w:rsid w:val="002E5D89"/>
    <w:rsid w:val="002F4E11"/>
    <w:rsid w:val="003365A2"/>
    <w:rsid w:val="0034293B"/>
    <w:rsid w:val="00372F45"/>
    <w:rsid w:val="00375061"/>
    <w:rsid w:val="00377808"/>
    <w:rsid w:val="00377FFC"/>
    <w:rsid w:val="003B2EB4"/>
    <w:rsid w:val="003C1D02"/>
    <w:rsid w:val="003D4E0B"/>
    <w:rsid w:val="003E0772"/>
    <w:rsid w:val="003F2BD9"/>
    <w:rsid w:val="003F6230"/>
    <w:rsid w:val="00411BE9"/>
    <w:rsid w:val="00430916"/>
    <w:rsid w:val="0046077F"/>
    <w:rsid w:val="00465755"/>
    <w:rsid w:val="004750A7"/>
    <w:rsid w:val="00492175"/>
    <w:rsid w:val="004944EE"/>
    <w:rsid w:val="004B05BB"/>
    <w:rsid w:val="004B3C9A"/>
    <w:rsid w:val="004F463D"/>
    <w:rsid w:val="00510ED3"/>
    <w:rsid w:val="00512916"/>
    <w:rsid w:val="00531C8C"/>
    <w:rsid w:val="00543D26"/>
    <w:rsid w:val="00551892"/>
    <w:rsid w:val="00564CD3"/>
    <w:rsid w:val="00573834"/>
    <w:rsid w:val="00584A10"/>
    <w:rsid w:val="00590890"/>
    <w:rsid w:val="00597ED1"/>
    <w:rsid w:val="005B1D35"/>
    <w:rsid w:val="005B3CA6"/>
    <w:rsid w:val="005B4650"/>
    <w:rsid w:val="005B7ADF"/>
    <w:rsid w:val="0062626B"/>
    <w:rsid w:val="00626EDA"/>
    <w:rsid w:val="00671FE5"/>
    <w:rsid w:val="00680CD2"/>
    <w:rsid w:val="00681441"/>
    <w:rsid w:val="006F569D"/>
    <w:rsid w:val="006F7E8A"/>
    <w:rsid w:val="007070A1"/>
    <w:rsid w:val="00715DD1"/>
    <w:rsid w:val="007239F8"/>
    <w:rsid w:val="00724F9F"/>
    <w:rsid w:val="0072620F"/>
    <w:rsid w:val="00735B7D"/>
    <w:rsid w:val="00740AC8"/>
    <w:rsid w:val="00785BEE"/>
    <w:rsid w:val="007A03B3"/>
    <w:rsid w:val="007A7E05"/>
    <w:rsid w:val="007C5AC9"/>
    <w:rsid w:val="007D268D"/>
    <w:rsid w:val="007E217D"/>
    <w:rsid w:val="007E6128"/>
    <w:rsid w:val="007F2F4C"/>
    <w:rsid w:val="007F788B"/>
    <w:rsid w:val="00805A94"/>
    <w:rsid w:val="0080784C"/>
    <w:rsid w:val="008116A6"/>
    <w:rsid w:val="008472C3"/>
    <w:rsid w:val="00866E39"/>
    <w:rsid w:val="00874C73"/>
    <w:rsid w:val="00877394"/>
    <w:rsid w:val="00887DB6"/>
    <w:rsid w:val="008941E7"/>
    <w:rsid w:val="008A39E7"/>
    <w:rsid w:val="008C1253"/>
    <w:rsid w:val="008F2ECD"/>
    <w:rsid w:val="008F744A"/>
    <w:rsid w:val="009122BB"/>
    <w:rsid w:val="00922217"/>
    <w:rsid w:val="0099114F"/>
    <w:rsid w:val="009A267F"/>
    <w:rsid w:val="009A448F"/>
    <w:rsid w:val="009B1F2D"/>
    <w:rsid w:val="009D1474"/>
    <w:rsid w:val="009E331F"/>
    <w:rsid w:val="009F66A8"/>
    <w:rsid w:val="00A466EE"/>
    <w:rsid w:val="00A477BB"/>
    <w:rsid w:val="00A62B49"/>
    <w:rsid w:val="00A80AA7"/>
    <w:rsid w:val="00A91D2D"/>
    <w:rsid w:val="00AA6E73"/>
    <w:rsid w:val="00AD3666"/>
    <w:rsid w:val="00B4263C"/>
    <w:rsid w:val="00B5559F"/>
    <w:rsid w:val="00B613DC"/>
    <w:rsid w:val="00B6679E"/>
    <w:rsid w:val="00B66F6B"/>
    <w:rsid w:val="00B81BD0"/>
    <w:rsid w:val="00B846C2"/>
    <w:rsid w:val="00B95F60"/>
    <w:rsid w:val="00BE3E54"/>
    <w:rsid w:val="00C31397"/>
    <w:rsid w:val="00C4589F"/>
    <w:rsid w:val="00C4731F"/>
    <w:rsid w:val="00C51C6A"/>
    <w:rsid w:val="00C522CE"/>
    <w:rsid w:val="00C8314B"/>
    <w:rsid w:val="00C91F46"/>
    <w:rsid w:val="00CC51B6"/>
    <w:rsid w:val="00CC563E"/>
    <w:rsid w:val="00CD23C4"/>
    <w:rsid w:val="00CD2BC6"/>
    <w:rsid w:val="00CE5BBF"/>
    <w:rsid w:val="00CF553F"/>
    <w:rsid w:val="00D11C7E"/>
    <w:rsid w:val="00D508B4"/>
    <w:rsid w:val="00D64FC2"/>
    <w:rsid w:val="00D86752"/>
    <w:rsid w:val="00D95FA0"/>
    <w:rsid w:val="00DA43DE"/>
    <w:rsid w:val="00DA5725"/>
    <w:rsid w:val="00DA7F11"/>
    <w:rsid w:val="00DC28D6"/>
    <w:rsid w:val="00DC4C0F"/>
    <w:rsid w:val="00DC5FAC"/>
    <w:rsid w:val="00DF66B4"/>
    <w:rsid w:val="00E00085"/>
    <w:rsid w:val="00E24FDF"/>
    <w:rsid w:val="00E3210F"/>
    <w:rsid w:val="00E36879"/>
    <w:rsid w:val="00E606E8"/>
    <w:rsid w:val="00E647DF"/>
    <w:rsid w:val="00E763E4"/>
    <w:rsid w:val="00E82606"/>
    <w:rsid w:val="00E9136B"/>
    <w:rsid w:val="00EB50D2"/>
    <w:rsid w:val="00EC6653"/>
    <w:rsid w:val="00ED7796"/>
    <w:rsid w:val="00EF22F0"/>
    <w:rsid w:val="00EF631F"/>
    <w:rsid w:val="00F02A4E"/>
    <w:rsid w:val="00F06022"/>
    <w:rsid w:val="00F139E0"/>
    <w:rsid w:val="00F519DC"/>
    <w:rsid w:val="00F82220"/>
    <w:rsid w:val="00F84228"/>
    <w:rsid w:val="00F9563C"/>
    <w:rsid w:val="00F97695"/>
    <w:rsid w:val="00FA4EC5"/>
    <w:rsid w:val="00FC5B9E"/>
    <w:rsid w:val="00FE3F15"/>
    <w:rsid w:val="00FE4FB6"/>
    <w:rsid w:val="04DDC6A9"/>
    <w:rsid w:val="0942E16C"/>
    <w:rsid w:val="0C572244"/>
    <w:rsid w:val="0ECA3861"/>
    <w:rsid w:val="0FFB1FAB"/>
    <w:rsid w:val="102E68D4"/>
    <w:rsid w:val="140335BB"/>
    <w:rsid w:val="141CBCB8"/>
    <w:rsid w:val="158725A4"/>
    <w:rsid w:val="16581171"/>
    <w:rsid w:val="16E827F3"/>
    <w:rsid w:val="16E827F3"/>
    <w:rsid w:val="17627068"/>
    <w:rsid w:val="1A158F7B"/>
    <w:rsid w:val="1B0E5EA2"/>
    <w:rsid w:val="1B11A692"/>
    <w:rsid w:val="1C1B07A7"/>
    <w:rsid w:val="272BDD8A"/>
    <w:rsid w:val="2875ED88"/>
    <w:rsid w:val="29002C02"/>
    <w:rsid w:val="2E57823E"/>
    <w:rsid w:val="32485B30"/>
    <w:rsid w:val="335340EC"/>
    <w:rsid w:val="34B004A9"/>
    <w:rsid w:val="34EBB7D4"/>
    <w:rsid w:val="384474F2"/>
    <w:rsid w:val="3931E409"/>
    <w:rsid w:val="3BED2B2C"/>
    <w:rsid w:val="3C881B02"/>
    <w:rsid w:val="3F168DB0"/>
    <w:rsid w:val="40321781"/>
    <w:rsid w:val="4049A1E7"/>
    <w:rsid w:val="406C0CB3"/>
    <w:rsid w:val="43BE4B9F"/>
    <w:rsid w:val="48A68BE0"/>
    <w:rsid w:val="4C7B7FE0"/>
    <w:rsid w:val="4DCA7D7B"/>
    <w:rsid w:val="4F2FADDA"/>
    <w:rsid w:val="5140FC29"/>
    <w:rsid w:val="54D00CCF"/>
    <w:rsid w:val="553EF139"/>
    <w:rsid w:val="55694120"/>
    <w:rsid w:val="57C74435"/>
    <w:rsid w:val="5887CDB2"/>
    <w:rsid w:val="59E4B276"/>
    <w:rsid w:val="59FDCCF4"/>
    <w:rsid w:val="5F004B5A"/>
    <w:rsid w:val="63950866"/>
    <w:rsid w:val="6A0A57CC"/>
    <w:rsid w:val="6A782E13"/>
    <w:rsid w:val="6B3D73BC"/>
    <w:rsid w:val="725B0E83"/>
    <w:rsid w:val="731CA7D0"/>
    <w:rsid w:val="744EE469"/>
    <w:rsid w:val="7934DB04"/>
    <w:rsid w:val="7BDCBAB9"/>
    <w:rsid w:val="7C201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78751"/>
  <w15:chartTrackingRefBased/>
  <w15:docId w15:val="{D017EBA5-07B5-4D41-8F24-89FC4F06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0"/>
      </w:numPr>
      <w:suppressAutoHyphens/>
      <w:ind w:right="284"/>
    </w:pPr>
    <w:rPr>
      <w:rFonts w:cs="Arial"/>
      <w:b/>
      <w:sz w:val="24"/>
      <w:szCs w:val="20"/>
    </w:rPr>
  </w:style>
  <w:style w:type="paragraph" w:styleId="7DOsbullet" w:customStyle="1">
    <w:name w:val="7 DOs bullet"/>
    <w:basedOn w:val="Normal"/>
    <w:rsid w:val="00B846C2"/>
    <w:pPr>
      <w:numPr>
        <w:numId w:val="11"/>
      </w:numPr>
      <w:ind w:right="284"/>
    </w:pPr>
    <w:rPr>
      <w:rFonts w:cs="Arial"/>
      <w:b/>
      <w:sz w:val="24"/>
      <w:szCs w:val="20"/>
    </w:rPr>
  </w:style>
  <w:style w:type="paragraph" w:styleId="4Bulletedcopyblue" w:customStyle="1">
    <w:name w:val="4 Bulleted copy blue"/>
    <w:basedOn w:val="Normal"/>
    <w:qFormat/>
    <w:rsid w:val="00B846C2"/>
    <w:pPr>
      <w:numPr>
        <w:numId w:val="12"/>
      </w:numPr>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15"/>
      </w:numPr>
    </w:pPr>
  </w:style>
  <w:style w:type="paragraph" w:styleId="Tablecopybulleted" w:customStyle="1">
    <w:name w:val="Table copy bulleted"/>
    <w:basedOn w:val="Tablebodycopy"/>
    <w:qFormat/>
    <w:rsid w:val="009122BB"/>
    <w:pPr>
      <w:numPr>
        <w:numId w:val="16"/>
      </w:numPr>
    </w:pPr>
  </w:style>
  <w:style w:type="paragraph" w:styleId="Caption1" w:customStyle="1">
    <w:name w:val="Caption 1"/>
    <w:basedOn w:val="Normal"/>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styleId="CurrentList1" w:customStyle="1">
    <w:name w:val="Current List1"/>
    <w:uiPriority w:val="99"/>
    <w:rsid w:val="00B81BD0"/>
    <w:pPr>
      <w:numPr>
        <w:numId w:val="19"/>
      </w:numPr>
    </w:pPr>
  </w:style>
  <w:style w:type="character" w:styleId="CommentReference">
    <w:name w:val="annotation reference"/>
    <w:uiPriority w:val="99"/>
    <w:semiHidden/>
    <w:unhideWhenUsed/>
    <w:rsid w:val="00C522CE"/>
    <w:rPr>
      <w:sz w:val="16"/>
      <w:szCs w:val="16"/>
    </w:rPr>
  </w:style>
  <w:style w:type="paragraph" w:styleId="CommentText">
    <w:name w:val="annotation text"/>
    <w:basedOn w:val="Normal"/>
    <w:link w:val="CommentTextChar"/>
    <w:uiPriority w:val="99"/>
    <w:semiHidden/>
    <w:unhideWhenUsed/>
    <w:rsid w:val="00C522CE"/>
    <w:rPr>
      <w:szCs w:val="20"/>
    </w:rPr>
  </w:style>
  <w:style w:type="character" w:styleId="CommentTextChar" w:customStyle="1">
    <w:name w:val="Comment Text Char"/>
    <w:link w:val="CommentText"/>
    <w:uiPriority w:val="99"/>
    <w:semiHidden/>
    <w:rsid w:val="00C522CE"/>
    <w:rPr>
      <w:rFonts w:eastAsia="MS Mincho"/>
      <w:lang w:val="en-US" w:eastAsia="en-US"/>
    </w:rPr>
  </w:style>
  <w:style w:type="paragraph" w:styleId="1bodycopy" w:customStyle="1">
    <w:name w:val="1 body copy"/>
    <w:basedOn w:val="Normal"/>
    <w:link w:val="1bodycopyChar"/>
    <w:qFormat/>
    <w:rsid w:val="000F76CD"/>
    <w:pPr>
      <w:ind w:right="284"/>
    </w:pPr>
  </w:style>
  <w:style w:type="character" w:styleId="1bodycopyChar" w:customStyle="1">
    <w:name w:val="1 body copy Char"/>
    <w:link w:val="1bodycopy"/>
    <w:rsid w:val="000F76CD"/>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1.JPEG"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customXml" Target="../customXml/item4.xml" Id="rId21"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customXml" Target="../customXml/item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customXml" Target="../customXml/item2.xml" Id="rId19" /><Relationship Type="http://schemas.openxmlformats.org/officeDocument/2006/relationships/settings" Target="settings.xml" Id="rId4" /><Relationship Type="http://schemas.openxmlformats.org/officeDocument/2006/relationships/hyperlink" Target="https://www.gov.uk/government/publications/school-admissions-code--2" TargetMode="External" Id="rId9" /><Relationship Type="http://schemas.openxmlformats.org/officeDocument/2006/relationships/footer" Target="footer1.xml" Id="rId14" /><Relationship Type="http://schemas.openxmlformats.org/officeDocument/2006/relationships/hyperlink" Target="https://www.gov.uk/government/publications/school-admissions-appeals-code" TargetMode="External" Id="R6962b7dfcf0046fc" /></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3" ma:contentTypeDescription="Create a new document." ma:contentTypeScope="" ma:versionID="63eca11c7ef9ff85acf8abe382ad5c72">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16c60ef3c0c029e6caad3bfe71819007"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Da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s" ma:index="20" nillable="true" ma:displayName="Dates" ma:format="DateOnly" ma:internalName="Date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ates xmlns="bede8c6e-f089-4be6-97d7-f1524ca6d9a4" xsi:nil="true"/>
  </documentManagement>
</p:properties>
</file>

<file path=customXml/itemProps1.xml><?xml version="1.0" encoding="utf-8"?>
<ds:datastoreItem xmlns:ds="http://schemas.openxmlformats.org/officeDocument/2006/customXml" ds:itemID="{698204DB-F243-41A9-99D8-CF9BB4433F46}">
  <ds:schemaRefs>
    <ds:schemaRef ds:uri="http://schemas.openxmlformats.org/officeDocument/2006/bibliography"/>
  </ds:schemaRefs>
</ds:datastoreItem>
</file>

<file path=customXml/itemProps2.xml><?xml version="1.0" encoding="utf-8"?>
<ds:datastoreItem xmlns:ds="http://schemas.openxmlformats.org/officeDocument/2006/customXml" ds:itemID="{DB756E36-DF6F-473C-AA5B-154B65CD7E7F}"/>
</file>

<file path=customXml/itemProps3.xml><?xml version="1.0" encoding="utf-8"?>
<ds:datastoreItem xmlns:ds="http://schemas.openxmlformats.org/officeDocument/2006/customXml" ds:itemID="{3B0A49B4-C473-4078-919D-ED2430745CF9}"/>
</file>

<file path=customXml/itemProps4.xml><?xml version="1.0" encoding="utf-8"?>
<ds:datastoreItem xmlns:ds="http://schemas.openxmlformats.org/officeDocument/2006/customXml" ds:itemID="{4D584376-C7FA-4108-BCC8-DA37BE3793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John Page</cp:lastModifiedBy>
  <cp:revision>7</cp:revision>
  <cp:lastPrinted>2018-10-02T14:43:00Z</cp:lastPrinted>
  <dcterms:created xsi:type="dcterms:W3CDTF">2025-04-19T21:16:00Z</dcterms:created>
  <dcterms:modified xsi:type="dcterms:W3CDTF">2026-04-13T08:05:56Z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y fmtid="{D5CDD505-2E9C-101B-9397-08002B2CF9AE}" pid="3" name="MediaServiceImageTags">
    <vt:lpwstr/>
  </property>
</Properties>
</file>