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D33C" w14:textId="5185E9A2" w:rsidR="00B527E3" w:rsidRPr="00564133" w:rsidRDefault="00B527E3" w:rsidP="00B527E3">
      <w:pPr>
        <w:jc w:val="center"/>
        <w:rPr>
          <w:rFonts w:ascii="Garamond" w:hAnsi="Garamond"/>
          <w:sz w:val="32"/>
          <w:szCs w:val="32"/>
          <w:u w:val="single"/>
        </w:rPr>
      </w:pPr>
      <w:r w:rsidRPr="00564133">
        <w:rPr>
          <w:rFonts w:ascii="Garamond" w:hAnsi="Garamond"/>
          <w:sz w:val="32"/>
          <w:szCs w:val="32"/>
          <w:u w:val="single"/>
        </w:rPr>
        <w:t xml:space="preserve">Seed Starting </w:t>
      </w:r>
      <w:r w:rsidR="00F64FC8">
        <w:rPr>
          <w:rFonts w:ascii="Garamond" w:hAnsi="Garamond"/>
          <w:sz w:val="32"/>
          <w:szCs w:val="32"/>
          <w:u w:val="single"/>
        </w:rPr>
        <w:t>101</w:t>
      </w:r>
    </w:p>
    <w:p w14:paraId="5CDB3B52" w14:textId="5594836F" w:rsidR="00DD7736" w:rsidRPr="00255E83" w:rsidRDefault="00255E83" w:rsidP="00255E83">
      <w:pPr>
        <w:rPr>
          <w:rFonts w:ascii="Garamond" w:hAnsi="Garamond"/>
          <w:sz w:val="24"/>
          <w:szCs w:val="24"/>
        </w:rPr>
      </w:pPr>
      <w:r w:rsidRPr="00255E83">
        <w:rPr>
          <w:rFonts w:ascii="Garamond" w:hAnsi="Garamond"/>
          <w:sz w:val="24"/>
          <w:szCs w:val="24"/>
        </w:rPr>
        <w:t>-</w:t>
      </w:r>
      <w:r>
        <w:rPr>
          <w:rFonts w:ascii="Garamond" w:hAnsi="Garamond"/>
          <w:sz w:val="24"/>
          <w:szCs w:val="24"/>
        </w:rPr>
        <w:t xml:space="preserve"> </w:t>
      </w:r>
      <w:r w:rsidR="00DD7736" w:rsidRPr="00255E83">
        <w:rPr>
          <w:rFonts w:ascii="Garamond" w:hAnsi="Garamond"/>
          <w:sz w:val="24"/>
          <w:szCs w:val="24"/>
        </w:rPr>
        <w:t xml:space="preserve">Types of seeds: </w:t>
      </w:r>
    </w:p>
    <w:p w14:paraId="68ADBA9F" w14:textId="77777777"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Organic: non-GMO, grown without chemicals, and is organic per USDA standards</w:t>
      </w:r>
    </w:p>
    <w:p w14:paraId="39B084C4" w14:textId="618CE688"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Non-GMO: not genetically modified, but not </w:t>
      </w:r>
      <w:r w:rsidR="00475BDC">
        <w:rPr>
          <w:rFonts w:ascii="Garamond" w:hAnsi="Garamond"/>
          <w:sz w:val="24"/>
          <w:szCs w:val="24"/>
        </w:rPr>
        <w:t xml:space="preserve">necessarily </w:t>
      </w:r>
      <w:r w:rsidRPr="00255E83">
        <w:rPr>
          <w:rFonts w:ascii="Garamond" w:hAnsi="Garamond"/>
          <w:sz w:val="24"/>
          <w:szCs w:val="24"/>
        </w:rPr>
        <w:t xml:space="preserve">grown organically </w:t>
      </w:r>
    </w:p>
    <w:p w14:paraId="56C1BB22" w14:textId="753055FA"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Heirloom: passed down for multiple generations, open pollinated, and can be grown organically or non-organically </w:t>
      </w:r>
    </w:p>
    <w:p w14:paraId="1D4B7FF1" w14:textId="1DDF1D31" w:rsidR="00571C38" w:rsidRPr="00BA4BFE" w:rsidRDefault="00DD7736" w:rsidP="00BA4BFE">
      <w:pPr>
        <w:pStyle w:val="ListParagraph"/>
        <w:numPr>
          <w:ilvl w:val="1"/>
          <w:numId w:val="3"/>
        </w:numPr>
        <w:rPr>
          <w:rFonts w:ascii="Garamond" w:hAnsi="Garamond"/>
          <w:sz w:val="24"/>
          <w:szCs w:val="24"/>
        </w:rPr>
      </w:pPr>
      <w:r w:rsidRPr="00255E83">
        <w:rPr>
          <w:rFonts w:ascii="Garamond" w:hAnsi="Garamond"/>
          <w:sz w:val="24"/>
          <w:szCs w:val="24"/>
        </w:rPr>
        <w:t xml:space="preserve">Open-pollinated: flowers were pollinated by natural methods (bees, wind, flies), </w:t>
      </w:r>
      <w:r w:rsidR="00475BDC">
        <w:rPr>
          <w:rFonts w:ascii="Garamond" w:hAnsi="Garamond"/>
          <w:sz w:val="24"/>
          <w:szCs w:val="24"/>
        </w:rPr>
        <w:t xml:space="preserve">are </w:t>
      </w:r>
      <w:r w:rsidRPr="00255E83">
        <w:rPr>
          <w:rFonts w:ascii="Garamond" w:hAnsi="Garamond"/>
          <w:sz w:val="24"/>
          <w:szCs w:val="24"/>
        </w:rPr>
        <w:t xml:space="preserve">not hybrid, </w:t>
      </w:r>
      <w:r w:rsidR="00475BDC">
        <w:rPr>
          <w:rFonts w:ascii="Garamond" w:hAnsi="Garamond"/>
          <w:sz w:val="24"/>
          <w:szCs w:val="24"/>
        </w:rPr>
        <w:t xml:space="preserve">and are </w:t>
      </w:r>
      <w:r w:rsidRPr="00255E83">
        <w:rPr>
          <w:rFonts w:ascii="Garamond" w:hAnsi="Garamond"/>
          <w:sz w:val="24"/>
          <w:szCs w:val="24"/>
        </w:rPr>
        <w:t>often considered the best tasting</w:t>
      </w:r>
      <w:r w:rsidR="00475BDC">
        <w:rPr>
          <w:rFonts w:ascii="Garamond" w:hAnsi="Garamond"/>
          <w:sz w:val="24"/>
          <w:szCs w:val="24"/>
        </w:rPr>
        <w:t xml:space="preserve"> </w:t>
      </w:r>
      <w:r w:rsidR="00126362">
        <w:rPr>
          <w:rFonts w:ascii="Garamond" w:hAnsi="Garamond"/>
          <w:sz w:val="24"/>
          <w:szCs w:val="24"/>
        </w:rPr>
        <w:t>yields</w:t>
      </w:r>
      <w:r w:rsidRPr="00255E83">
        <w:rPr>
          <w:rFonts w:ascii="Garamond" w:hAnsi="Garamond"/>
          <w:sz w:val="24"/>
          <w:szCs w:val="24"/>
        </w:rPr>
        <w:t xml:space="preserve">/quality seeds </w:t>
      </w:r>
    </w:p>
    <w:p w14:paraId="434FA98B" w14:textId="0059902F" w:rsidR="00BA4BFE" w:rsidRPr="00BA4BFE" w:rsidRDefault="00BA4BFE" w:rsidP="00BA4BFE">
      <w:pPr>
        <w:ind w:left="1080"/>
        <w:rPr>
          <w:rFonts w:ascii="Garamond" w:hAnsi="Garamond"/>
          <w:sz w:val="24"/>
          <w:szCs w:val="24"/>
        </w:rPr>
      </w:pPr>
      <w:r>
        <w:rPr>
          <w:rFonts w:ascii="Garamond" w:hAnsi="Garamond"/>
          <w:sz w:val="24"/>
          <w:szCs w:val="24"/>
        </w:rPr>
        <w:t xml:space="preserve">&gt; </w:t>
      </w:r>
      <w:r w:rsidR="00571C38" w:rsidRPr="00BA4BFE">
        <w:rPr>
          <w:rFonts w:ascii="Garamond" w:hAnsi="Garamond"/>
          <w:sz w:val="24"/>
          <w:szCs w:val="24"/>
        </w:rPr>
        <w:t>Transplants: young plants you grew or are bought from local farms or garden centers</w:t>
      </w:r>
    </w:p>
    <w:p w14:paraId="1D84DD33" w14:textId="11A428E8" w:rsidR="00BA4BFE" w:rsidRPr="00BA4BFE" w:rsidRDefault="00BA4BFE" w:rsidP="00BA4BFE">
      <w:pPr>
        <w:rPr>
          <w:rFonts w:ascii="Garamond" w:hAnsi="Garamond"/>
          <w:sz w:val="24"/>
          <w:szCs w:val="24"/>
        </w:rPr>
      </w:pPr>
      <w:r w:rsidRPr="00BA4BFE">
        <w:rPr>
          <w:rFonts w:ascii="Garamond" w:hAnsi="Garamond"/>
          <w:sz w:val="24"/>
          <w:szCs w:val="24"/>
        </w:rPr>
        <w:t xml:space="preserve">- Types of planting: </w:t>
      </w:r>
    </w:p>
    <w:p w14:paraId="68B42AE8" w14:textId="505B63EE" w:rsidR="00BA4BFE" w:rsidRDefault="00BA4BFE" w:rsidP="00BA4BFE">
      <w:pPr>
        <w:pStyle w:val="ListParagraph"/>
        <w:numPr>
          <w:ilvl w:val="1"/>
          <w:numId w:val="3"/>
        </w:numPr>
        <w:rPr>
          <w:rFonts w:ascii="Garamond" w:hAnsi="Garamond"/>
          <w:sz w:val="24"/>
          <w:szCs w:val="24"/>
        </w:rPr>
      </w:pPr>
      <w:r>
        <w:rPr>
          <w:rFonts w:ascii="Garamond" w:hAnsi="Garamond"/>
          <w:sz w:val="24"/>
          <w:szCs w:val="24"/>
        </w:rPr>
        <w:t>Transplant</w:t>
      </w:r>
      <w:r w:rsidR="00475BDC">
        <w:rPr>
          <w:rFonts w:ascii="Garamond" w:hAnsi="Garamond"/>
          <w:sz w:val="24"/>
          <w:szCs w:val="24"/>
        </w:rPr>
        <w:t xml:space="preserve">ing </w:t>
      </w:r>
      <w:r>
        <w:rPr>
          <w:rFonts w:ascii="Garamond" w:hAnsi="Garamond"/>
          <w:sz w:val="24"/>
          <w:szCs w:val="24"/>
        </w:rPr>
        <w:t>/starting early: starting plants early to then transplant to the garden</w:t>
      </w:r>
    </w:p>
    <w:p w14:paraId="0F1DB8E5" w14:textId="03532F9A" w:rsidR="00BA4BFE" w:rsidRPr="00BA4BFE" w:rsidRDefault="00BA4BFE" w:rsidP="00BA4BFE">
      <w:pPr>
        <w:pStyle w:val="ListParagraph"/>
        <w:numPr>
          <w:ilvl w:val="1"/>
          <w:numId w:val="3"/>
        </w:numPr>
        <w:rPr>
          <w:rFonts w:ascii="Garamond" w:hAnsi="Garamond"/>
          <w:sz w:val="24"/>
          <w:szCs w:val="24"/>
        </w:rPr>
      </w:pPr>
      <w:r>
        <w:rPr>
          <w:rFonts w:ascii="Garamond" w:hAnsi="Garamond"/>
          <w:sz w:val="24"/>
          <w:szCs w:val="24"/>
        </w:rPr>
        <w:t>Direct Sow: planting seeds directly in the soil</w:t>
      </w:r>
    </w:p>
    <w:p w14:paraId="2156F1B8" w14:textId="327A7A40" w:rsidR="00BA4BFE" w:rsidRDefault="00BA4BFE" w:rsidP="00BA4BFE">
      <w:pPr>
        <w:pStyle w:val="ListParagraph"/>
        <w:numPr>
          <w:ilvl w:val="1"/>
          <w:numId w:val="3"/>
        </w:numPr>
        <w:rPr>
          <w:rFonts w:ascii="Garamond" w:hAnsi="Garamond"/>
          <w:sz w:val="24"/>
          <w:szCs w:val="24"/>
        </w:rPr>
      </w:pPr>
      <w:r>
        <w:rPr>
          <w:rFonts w:ascii="Garamond" w:hAnsi="Garamond"/>
          <w:sz w:val="24"/>
          <w:szCs w:val="24"/>
        </w:rPr>
        <w:t>Container planting: planting in containers such as fabric pots, five-gallon buckets, or other pots</w:t>
      </w:r>
      <w:r w:rsidR="00475BDC">
        <w:rPr>
          <w:rFonts w:ascii="Garamond" w:hAnsi="Garamond"/>
          <w:sz w:val="24"/>
          <w:szCs w:val="24"/>
        </w:rPr>
        <w:t xml:space="preserve">, can be direct sown or transplanted </w:t>
      </w:r>
    </w:p>
    <w:p w14:paraId="46351D4F" w14:textId="7A9F3442" w:rsidR="00BA4BFE" w:rsidRDefault="00BA4BFE" w:rsidP="00BA4BFE">
      <w:pPr>
        <w:pStyle w:val="ListParagraph"/>
        <w:numPr>
          <w:ilvl w:val="1"/>
          <w:numId w:val="3"/>
        </w:numPr>
        <w:rPr>
          <w:rFonts w:ascii="Garamond" w:hAnsi="Garamond"/>
          <w:sz w:val="24"/>
          <w:szCs w:val="24"/>
        </w:rPr>
      </w:pPr>
      <w:r>
        <w:rPr>
          <w:rFonts w:ascii="Garamond" w:hAnsi="Garamond"/>
          <w:sz w:val="24"/>
          <w:szCs w:val="24"/>
        </w:rPr>
        <w:t>Raised beds: garden beds that are raised from the ground and filled with compost and/or soil</w:t>
      </w:r>
      <w:r w:rsidR="00FE3EDE">
        <w:rPr>
          <w:rFonts w:ascii="Garamond" w:hAnsi="Garamond"/>
          <w:sz w:val="24"/>
          <w:szCs w:val="24"/>
        </w:rPr>
        <w:t xml:space="preserve"> –</w:t>
      </w:r>
      <w:r>
        <w:rPr>
          <w:rFonts w:ascii="Garamond" w:hAnsi="Garamond"/>
          <w:sz w:val="24"/>
          <w:szCs w:val="24"/>
        </w:rPr>
        <w:t xml:space="preserve"> this is </w:t>
      </w:r>
      <w:r w:rsidR="00475BDC">
        <w:rPr>
          <w:rFonts w:ascii="Garamond" w:hAnsi="Garamond"/>
          <w:sz w:val="24"/>
          <w:szCs w:val="24"/>
        </w:rPr>
        <w:t>many folks</w:t>
      </w:r>
      <w:r>
        <w:rPr>
          <w:rFonts w:ascii="Garamond" w:hAnsi="Garamond"/>
          <w:sz w:val="24"/>
          <w:szCs w:val="24"/>
        </w:rPr>
        <w:t xml:space="preserve"> preferred choice if you have rocky or compacted soil </w:t>
      </w:r>
    </w:p>
    <w:p w14:paraId="1F98DA1C" w14:textId="06AD3B40" w:rsidR="00BA4BFE" w:rsidRPr="00BA4BFE" w:rsidRDefault="00BA4BFE" w:rsidP="00BA4BFE">
      <w:pPr>
        <w:pStyle w:val="ListParagraph"/>
        <w:numPr>
          <w:ilvl w:val="2"/>
          <w:numId w:val="3"/>
        </w:numPr>
        <w:rPr>
          <w:rFonts w:ascii="Garamond" w:hAnsi="Garamond"/>
          <w:sz w:val="24"/>
          <w:szCs w:val="24"/>
        </w:rPr>
      </w:pPr>
      <w:r>
        <w:rPr>
          <w:rFonts w:ascii="Garamond" w:hAnsi="Garamond"/>
          <w:sz w:val="24"/>
          <w:szCs w:val="24"/>
        </w:rPr>
        <w:t xml:space="preserve">Lasagna gardening is a method of filling a raised bed to minimize costs/outsourced materials. You can start with cardboard, or just begin with logs, then layer leaves, compost, and finally a soil mixture </w:t>
      </w:r>
    </w:p>
    <w:p w14:paraId="4C852841" w14:textId="35E3998B" w:rsidR="00DD7736" w:rsidRPr="00255E83" w:rsidRDefault="00255E83" w:rsidP="00255E83">
      <w:pPr>
        <w:rPr>
          <w:rFonts w:ascii="Garamond" w:hAnsi="Garamond"/>
          <w:sz w:val="24"/>
          <w:szCs w:val="24"/>
        </w:rPr>
      </w:pPr>
      <w:r>
        <w:rPr>
          <w:rFonts w:ascii="Garamond" w:hAnsi="Garamond"/>
          <w:sz w:val="24"/>
          <w:szCs w:val="24"/>
        </w:rPr>
        <w:t xml:space="preserve">- </w:t>
      </w:r>
      <w:r w:rsidR="00DD7736" w:rsidRPr="00255E83">
        <w:rPr>
          <w:rFonts w:ascii="Garamond" w:hAnsi="Garamond"/>
          <w:sz w:val="24"/>
          <w:szCs w:val="24"/>
        </w:rPr>
        <w:t xml:space="preserve">Reading a seed packet: </w:t>
      </w:r>
    </w:p>
    <w:p w14:paraId="4CA68E91" w14:textId="00C7FB82"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Direct sow or transplant</w:t>
      </w:r>
      <w:r w:rsidR="00BA4BFE">
        <w:rPr>
          <w:rFonts w:ascii="Garamond" w:hAnsi="Garamond"/>
          <w:sz w:val="24"/>
          <w:szCs w:val="24"/>
        </w:rPr>
        <w:t>: the method in which you’ll plant the seeds</w:t>
      </w:r>
    </w:p>
    <w:p w14:paraId="51754C2F" w14:textId="141E12D4"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Light requirements</w:t>
      </w:r>
      <w:r w:rsidR="00BA4BFE">
        <w:rPr>
          <w:rFonts w:ascii="Garamond" w:hAnsi="Garamond"/>
          <w:sz w:val="24"/>
          <w:szCs w:val="24"/>
        </w:rPr>
        <w:t>: how much light the plant needs</w:t>
      </w:r>
    </w:p>
    <w:p w14:paraId="217799D9" w14:textId="4CC139CA" w:rsidR="00571C38" w:rsidRPr="00255E83" w:rsidRDefault="00571C38" w:rsidP="00DD7736">
      <w:pPr>
        <w:pStyle w:val="ListParagraph"/>
        <w:numPr>
          <w:ilvl w:val="1"/>
          <w:numId w:val="3"/>
        </w:numPr>
        <w:rPr>
          <w:rFonts w:ascii="Garamond" w:hAnsi="Garamond"/>
          <w:sz w:val="24"/>
          <w:szCs w:val="24"/>
        </w:rPr>
      </w:pPr>
      <w:r w:rsidRPr="00255E83">
        <w:rPr>
          <w:rFonts w:ascii="Garamond" w:hAnsi="Garamond"/>
          <w:sz w:val="24"/>
          <w:szCs w:val="24"/>
        </w:rPr>
        <w:t xml:space="preserve">Soil temperature/germination </w:t>
      </w:r>
      <w:r w:rsidR="00BA4BFE">
        <w:rPr>
          <w:rFonts w:ascii="Garamond" w:hAnsi="Garamond"/>
          <w:sz w:val="24"/>
          <w:szCs w:val="24"/>
        </w:rPr>
        <w:t>temperature: what temperature the seed/plant needs</w:t>
      </w:r>
    </w:p>
    <w:p w14:paraId="576DD71C" w14:textId="3084063A"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Germination time</w:t>
      </w:r>
      <w:r w:rsidR="00BA4BFE">
        <w:rPr>
          <w:rFonts w:ascii="Garamond" w:hAnsi="Garamond"/>
          <w:sz w:val="24"/>
          <w:szCs w:val="24"/>
        </w:rPr>
        <w:t xml:space="preserve">: how long the seed will take to germinate after planting </w:t>
      </w:r>
    </w:p>
    <w:p w14:paraId="2450938C" w14:textId="0DEE91F5" w:rsidR="00DD7736" w:rsidRDefault="00DD7736" w:rsidP="00DD7736">
      <w:pPr>
        <w:pStyle w:val="ListParagraph"/>
        <w:numPr>
          <w:ilvl w:val="1"/>
          <w:numId w:val="3"/>
        </w:numPr>
        <w:rPr>
          <w:rFonts w:ascii="Garamond" w:hAnsi="Garamond"/>
          <w:sz w:val="24"/>
          <w:szCs w:val="24"/>
        </w:rPr>
      </w:pPr>
      <w:r w:rsidRPr="00255E83">
        <w:rPr>
          <w:rFonts w:ascii="Garamond" w:hAnsi="Garamond"/>
          <w:sz w:val="24"/>
          <w:szCs w:val="24"/>
        </w:rPr>
        <w:t>Spacing</w:t>
      </w:r>
      <w:r w:rsidR="00BA4BFE">
        <w:rPr>
          <w:rFonts w:ascii="Garamond" w:hAnsi="Garamond"/>
          <w:sz w:val="24"/>
          <w:szCs w:val="24"/>
        </w:rPr>
        <w:t>: how far apart the seeds should be, as well as what they should be thinned to</w:t>
      </w:r>
    </w:p>
    <w:p w14:paraId="10908DDA" w14:textId="716BED84" w:rsidR="00BA4BFE" w:rsidRPr="00255E83" w:rsidRDefault="00BA4BFE" w:rsidP="00DD7736">
      <w:pPr>
        <w:pStyle w:val="ListParagraph"/>
        <w:numPr>
          <w:ilvl w:val="1"/>
          <w:numId w:val="3"/>
        </w:numPr>
        <w:rPr>
          <w:rFonts w:ascii="Garamond" w:hAnsi="Garamond"/>
          <w:sz w:val="24"/>
          <w:szCs w:val="24"/>
        </w:rPr>
      </w:pPr>
      <w:r>
        <w:rPr>
          <w:rFonts w:ascii="Garamond" w:hAnsi="Garamond"/>
          <w:sz w:val="24"/>
          <w:szCs w:val="24"/>
        </w:rPr>
        <w:t xml:space="preserve">Days to maturity: how long from germination to harvest </w:t>
      </w:r>
    </w:p>
    <w:p w14:paraId="61F4F24B" w14:textId="414EFE6D"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Seed depth </w:t>
      </w:r>
    </w:p>
    <w:p w14:paraId="3D3D7E09" w14:textId="16559369" w:rsidR="00571C38" w:rsidRPr="00255E83" w:rsidRDefault="00DD7736" w:rsidP="00571C38">
      <w:pPr>
        <w:pStyle w:val="ListParagraph"/>
        <w:numPr>
          <w:ilvl w:val="2"/>
          <w:numId w:val="3"/>
        </w:numPr>
        <w:rPr>
          <w:rFonts w:ascii="Garamond" w:hAnsi="Garamond"/>
          <w:sz w:val="24"/>
          <w:szCs w:val="24"/>
        </w:rPr>
      </w:pPr>
      <w:r w:rsidRPr="00255E83">
        <w:rPr>
          <w:rFonts w:ascii="Garamond" w:hAnsi="Garamond"/>
          <w:sz w:val="24"/>
          <w:szCs w:val="24"/>
        </w:rPr>
        <w:t xml:space="preserve">This is very important! </w:t>
      </w:r>
      <w:r w:rsidR="00255E83" w:rsidRPr="00255E83">
        <w:rPr>
          <w:rFonts w:ascii="Garamond" w:hAnsi="Garamond"/>
          <w:sz w:val="24"/>
          <w:szCs w:val="24"/>
        </w:rPr>
        <w:t xml:space="preserve">Every seed can have a different optimal seed depth that has to do with temperature, moisture, light exposure, and access to oxygen. </w:t>
      </w:r>
      <w:r w:rsidR="00255E83" w:rsidRPr="00255E83">
        <w:rPr>
          <w:rFonts w:ascii="Garamond" w:hAnsi="Garamond"/>
          <w:sz w:val="24"/>
          <w:szCs w:val="24"/>
        </w:rPr>
        <w:br/>
      </w:r>
      <w:r w:rsidRPr="00255E83">
        <w:rPr>
          <w:rFonts w:ascii="Garamond" w:hAnsi="Garamond"/>
          <w:sz w:val="24"/>
          <w:szCs w:val="24"/>
        </w:rPr>
        <w:t>If seeds are planted too deep, it can cause the seedling to die before it even reaches the surface. If they are too shallow, the seedling can dry up and die on the soil surface</w:t>
      </w:r>
      <w:r w:rsidR="00255E83" w:rsidRPr="00255E83">
        <w:rPr>
          <w:rFonts w:ascii="Garamond" w:hAnsi="Garamond"/>
          <w:sz w:val="24"/>
          <w:szCs w:val="24"/>
        </w:rPr>
        <w:t xml:space="preserve"> before forming a root. </w:t>
      </w:r>
    </w:p>
    <w:p w14:paraId="19D961FB" w14:textId="65757396" w:rsidR="00571C38" w:rsidRPr="00255E83" w:rsidRDefault="00255E83" w:rsidP="00255E83">
      <w:pPr>
        <w:rPr>
          <w:rFonts w:ascii="Garamond" w:hAnsi="Garamond"/>
          <w:sz w:val="24"/>
          <w:szCs w:val="24"/>
        </w:rPr>
      </w:pPr>
      <w:r>
        <w:rPr>
          <w:rFonts w:ascii="Garamond" w:hAnsi="Garamond"/>
          <w:sz w:val="24"/>
          <w:szCs w:val="24"/>
        </w:rPr>
        <w:t xml:space="preserve">- </w:t>
      </w:r>
      <w:r w:rsidR="00571C38" w:rsidRPr="00255E83">
        <w:rPr>
          <w:rFonts w:ascii="Garamond" w:hAnsi="Garamond"/>
          <w:sz w:val="24"/>
          <w:szCs w:val="24"/>
        </w:rPr>
        <w:t xml:space="preserve">Hardening off: placing your young plants outside for seven days before transplanting into the ground. This helps them acclimate to the outdoor conditions. Transplants should never be placed in </w:t>
      </w:r>
      <w:proofErr w:type="gramStart"/>
      <w:r w:rsidR="00571C38" w:rsidRPr="00255E83">
        <w:rPr>
          <w:rFonts w:ascii="Garamond" w:hAnsi="Garamond"/>
          <w:sz w:val="24"/>
          <w:szCs w:val="24"/>
        </w:rPr>
        <w:t>full</w:t>
      </w:r>
      <w:proofErr w:type="gramEnd"/>
      <w:r w:rsidR="00571C38" w:rsidRPr="00255E83">
        <w:rPr>
          <w:rFonts w:ascii="Garamond" w:hAnsi="Garamond"/>
          <w:sz w:val="24"/>
          <w:szCs w:val="24"/>
        </w:rPr>
        <w:t xml:space="preserve"> sun right away as this can cause sun damage and stunt the plant. Before planting, you can also remove any early flowers that have grown to help with root development. </w:t>
      </w:r>
    </w:p>
    <w:p w14:paraId="7D0C69AF" w14:textId="77777777" w:rsidR="00571C38" w:rsidRPr="00255E83" w:rsidRDefault="00571C38" w:rsidP="00571C38">
      <w:pPr>
        <w:pStyle w:val="ListParagraph"/>
        <w:rPr>
          <w:rFonts w:ascii="Garamond" w:hAnsi="Garamond"/>
          <w:sz w:val="24"/>
          <w:szCs w:val="24"/>
        </w:rPr>
      </w:pPr>
    </w:p>
    <w:p w14:paraId="5A3844CB" w14:textId="71B83BCC" w:rsidR="00DD7736" w:rsidRPr="00255E83" w:rsidRDefault="00255E83" w:rsidP="00255E83">
      <w:pPr>
        <w:rPr>
          <w:rFonts w:ascii="Garamond" w:hAnsi="Garamond"/>
          <w:sz w:val="24"/>
          <w:szCs w:val="24"/>
        </w:rPr>
      </w:pPr>
      <w:r>
        <w:rPr>
          <w:rFonts w:ascii="Garamond" w:hAnsi="Garamond"/>
          <w:sz w:val="24"/>
          <w:szCs w:val="24"/>
        </w:rPr>
        <w:lastRenderedPageBreak/>
        <w:t xml:space="preserve">- </w:t>
      </w:r>
      <w:r w:rsidR="00DD7736" w:rsidRPr="00255E83">
        <w:rPr>
          <w:rFonts w:ascii="Garamond" w:hAnsi="Garamond"/>
          <w:sz w:val="24"/>
          <w:szCs w:val="24"/>
        </w:rPr>
        <w:t xml:space="preserve">Annual vs. Perennial </w:t>
      </w:r>
    </w:p>
    <w:p w14:paraId="311BA701" w14:textId="6913960A"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Annuals live for one growing season</w:t>
      </w:r>
      <w:r w:rsidR="00BA4BFE">
        <w:rPr>
          <w:rFonts w:ascii="Garamond" w:hAnsi="Garamond"/>
          <w:sz w:val="24"/>
          <w:szCs w:val="24"/>
        </w:rPr>
        <w:t xml:space="preserve">, </w:t>
      </w:r>
      <w:r w:rsidRPr="00255E83">
        <w:rPr>
          <w:rFonts w:ascii="Garamond" w:hAnsi="Garamond"/>
          <w:sz w:val="24"/>
          <w:szCs w:val="24"/>
        </w:rPr>
        <w:t>they seed within this period as well</w:t>
      </w:r>
      <w:r w:rsidR="00727562">
        <w:rPr>
          <w:rFonts w:ascii="Garamond" w:hAnsi="Garamond"/>
          <w:sz w:val="24"/>
          <w:szCs w:val="24"/>
        </w:rPr>
        <w:br/>
        <w:t xml:space="preserve">( nasturtiums, peppers, lettuce, beans, zinnias, marigolds, corn) </w:t>
      </w:r>
    </w:p>
    <w:p w14:paraId="1A26CD5E" w14:textId="0115C35E"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Biennials live for two </w:t>
      </w:r>
      <w:r w:rsidR="00727562">
        <w:rPr>
          <w:rFonts w:ascii="Garamond" w:hAnsi="Garamond"/>
          <w:sz w:val="24"/>
          <w:szCs w:val="24"/>
        </w:rPr>
        <w:t>years</w:t>
      </w:r>
      <w:r w:rsidRPr="00255E83">
        <w:rPr>
          <w:rFonts w:ascii="Garamond" w:hAnsi="Garamond"/>
          <w:sz w:val="24"/>
          <w:szCs w:val="24"/>
        </w:rPr>
        <w:t xml:space="preserve">, going to seed during the second </w:t>
      </w:r>
      <w:r w:rsidR="00727562">
        <w:rPr>
          <w:rFonts w:ascii="Garamond" w:hAnsi="Garamond"/>
          <w:sz w:val="24"/>
          <w:szCs w:val="24"/>
        </w:rPr>
        <w:t>season</w:t>
      </w:r>
      <w:r w:rsidRPr="00255E83">
        <w:rPr>
          <w:rFonts w:ascii="Garamond" w:hAnsi="Garamond"/>
          <w:sz w:val="24"/>
          <w:szCs w:val="24"/>
        </w:rPr>
        <w:t xml:space="preserve"> </w:t>
      </w:r>
      <w:r w:rsidR="00727562">
        <w:rPr>
          <w:rFonts w:ascii="Garamond" w:hAnsi="Garamond"/>
          <w:sz w:val="24"/>
          <w:szCs w:val="24"/>
        </w:rPr>
        <w:br/>
        <w:t xml:space="preserve">( carrots, parsley, brassicas, onions, radish, beets, hollyhocks) </w:t>
      </w:r>
    </w:p>
    <w:p w14:paraId="7A57C023" w14:textId="027C5437" w:rsidR="00DD7736" w:rsidRDefault="00DD7736" w:rsidP="00DD7736">
      <w:pPr>
        <w:pStyle w:val="ListParagraph"/>
        <w:numPr>
          <w:ilvl w:val="1"/>
          <w:numId w:val="3"/>
        </w:numPr>
        <w:rPr>
          <w:rFonts w:ascii="Garamond" w:hAnsi="Garamond"/>
          <w:sz w:val="24"/>
          <w:szCs w:val="24"/>
        </w:rPr>
      </w:pPr>
      <w:r w:rsidRPr="00255E83">
        <w:rPr>
          <w:rFonts w:ascii="Garamond" w:hAnsi="Garamond"/>
          <w:sz w:val="24"/>
          <w:szCs w:val="24"/>
        </w:rPr>
        <w:t>Perennials live for more than two year, all the way up to hundreds of years</w:t>
      </w:r>
      <w:r w:rsidR="00727562">
        <w:rPr>
          <w:rFonts w:ascii="Garamond" w:hAnsi="Garamond"/>
          <w:sz w:val="24"/>
          <w:szCs w:val="24"/>
        </w:rPr>
        <w:br/>
        <w:t xml:space="preserve">( Lupine, oregano, asparagus, fruit trees, strawberries) </w:t>
      </w:r>
    </w:p>
    <w:p w14:paraId="710100A4" w14:textId="195CA99C" w:rsidR="00564133" w:rsidRPr="00564133" w:rsidRDefault="00564133" w:rsidP="00564133">
      <w:pPr>
        <w:rPr>
          <w:rFonts w:ascii="Garamond" w:hAnsi="Garamond"/>
          <w:sz w:val="24"/>
          <w:szCs w:val="24"/>
        </w:rPr>
      </w:pPr>
      <w:r w:rsidRPr="00564133">
        <w:rPr>
          <w:rFonts w:ascii="Garamond" w:hAnsi="Garamond"/>
          <w:sz w:val="24"/>
          <w:szCs w:val="24"/>
        </w:rPr>
        <w:t>- Last frost date, which means the projected last frost temperatures (under 32 degrees) expected in your area. These are just projected dates and can be hard for places like the UP where weather is unpredictable. Some areas in the UP only ha</w:t>
      </w:r>
      <w:r w:rsidR="00F64FC8">
        <w:rPr>
          <w:rFonts w:ascii="Garamond" w:hAnsi="Garamond"/>
          <w:sz w:val="24"/>
          <w:szCs w:val="24"/>
        </w:rPr>
        <w:t xml:space="preserve">ve one true </w:t>
      </w:r>
      <w:proofErr w:type="gramStart"/>
      <w:r w:rsidR="00F64FC8">
        <w:rPr>
          <w:rFonts w:ascii="Garamond" w:hAnsi="Garamond"/>
          <w:sz w:val="24"/>
          <w:szCs w:val="24"/>
        </w:rPr>
        <w:t>frost free</w:t>
      </w:r>
      <w:proofErr w:type="gramEnd"/>
      <w:r w:rsidR="00F64FC8">
        <w:rPr>
          <w:rFonts w:ascii="Garamond" w:hAnsi="Garamond"/>
          <w:sz w:val="24"/>
          <w:szCs w:val="24"/>
        </w:rPr>
        <w:t xml:space="preserve"> month some years ~</w:t>
      </w:r>
    </w:p>
    <w:p w14:paraId="6429E688" w14:textId="12361F25" w:rsidR="00DD7736" w:rsidRPr="00255E83" w:rsidRDefault="00564133" w:rsidP="00DD7736">
      <w:pPr>
        <w:rPr>
          <w:rFonts w:ascii="Garamond" w:hAnsi="Garamond"/>
          <w:sz w:val="24"/>
          <w:szCs w:val="24"/>
        </w:rPr>
      </w:pPr>
      <w:r w:rsidRPr="00564133">
        <w:rPr>
          <w:rFonts w:ascii="Garamond" w:hAnsi="Garamond"/>
          <w:sz w:val="24"/>
          <w:szCs w:val="24"/>
        </w:rPr>
        <w:t xml:space="preserve">- Some plants need what is called “cold stratification” where they go through a period of cold temperatures before being ready to germinate. Fowers mainly </w:t>
      </w:r>
      <w:proofErr w:type="gramStart"/>
      <w:r>
        <w:rPr>
          <w:rFonts w:ascii="Garamond" w:hAnsi="Garamond"/>
          <w:sz w:val="24"/>
          <w:szCs w:val="24"/>
        </w:rPr>
        <w:t>require</w:t>
      </w:r>
      <w:proofErr w:type="gramEnd"/>
      <w:r w:rsidRPr="00564133">
        <w:rPr>
          <w:rFonts w:ascii="Garamond" w:hAnsi="Garamond"/>
          <w:sz w:val="24"/>
          <w:szCs w:val="24"/>
        </w:rPr>
        <w:t xml:space="preserve"> cold stratification like Lupine, Black-eyed Susan, Arnica, and Poppies</w:t>
      </w:r>
    </w:p>
    <w:p w14:paraId="167B1B13" w14:textId="2AE587E2" w:rsidR="00DD7736" w:rsidRPr="00255E83" w:rsidRDefault="00255E83" w:rsidP="00255E83">
      <w:pPr>
        <w:rPr>
          <w:rFonts w:ascii="Garamond" w:hAnsi="Garamond"/>
          <w:sz w:val="24"/>
          <w:szCs w:val="24"/>
        </w:rPr>
      </w:pPr>
      <w:r>
        <w:rPr>
          <w:rFonts w:ascii="Garamond" w:hAnsi="Garamond"/>
          <w:sz w:val="24"/>
          <w:szCs w:val="24"/>
        </w:rPr>
        <w:t xml:space="preserve">- </w:t>
      </w:r>
      <w:r w:rsidR="002A75C3" w:rsidRPr="00255E83">
        <w:rPr>
          <w:rFonts w:ascii="Garamond" w:hAnsi="Garamond"/>
          <w:sz w:val="24"/>
          <w:szCs w:val="24"/>
        </w:rPr>
        <w:t xml:space="preserve">No-till vs. Tilling </w:t>
      </w:r>
    </w:p>
    <w:p w14:paraId="0580E04F" w14:textId="26B7A2D1" w:rsidR="002A75C3" w:rsidRPr="00255E83" w:rsidRDefault="002A75C3" w:rsidP="002A75C3">
      <w:pPr>
        <w:pStyle w:val="ListParagraph"/>
        <w:numPr>
          <w:ilvl w:val="1"/>
          <w:numId w:val="3"/>
        </w:numPr>
        <w:rPr>
          <w:rFonts w:ascii="Garamond" w:hAnsi="Garamond"/>
          <w:sz w:val="24"/>
          <w:szCs w:val="24"/>
        </w:rPr>
      </w:pPr>
      <w:r w:rsidRPr="00255E83">
        <w:rPr>
          <w:rFonts w:ascii="Garamond" w:hAnsi="Garamond"/>
          <w:sz w:val="24"/>
          <w:szCs w:val="24"/>
        </w:rPr>
        <w:t>No-till gardening or farming is when farmers minimize soil disruption to build soil structure and health. No-till growing decreases soil erosion, which is necessary if you have area prone to flooding, or have sloped growing areas</w:t>
      </w:r>
    </w:p>
    <w:p w14:paraId="5F2C4434" w14:textId="52097E3C" w:rsidR="002A75C3" w:rsidRPr="00255E83" w:rsidRDefault="002A75C3" w:rsidP="002A75C3">
      <w:pPr>
        <w:pStyle w:val="ListParagraph"/>
        <w:numPr>
          <w:ilvl w:val="1"/>
          <w:numId w:val="3"/>
        </w:numPr>
        <w:rPr>
          <w:rFonts w:ascii="Garamond" w:hAnsi="Garamond"/>
          <w:sz w:val="24"/>
          <w:szCs w:val="24"/>
        </w:rPr>
      </w:pPr>
      <w:r w:rsidRPr="00255E83">
        <w:rPr>
          <w:rFonts w:ascii="Garamond" w:hAnsi="Garamond"/>
          <w:sz w:val="24"/>
          <w:szCs w:val="24"/>
        </w:rPr>
        <w:t xml:space="preserve">Tilling is the practice of working and breaking up the top layers of soil before and after planting. This is mainly used in conventional large-scale farming and reduces the need to weed by completely disrupting the soil structure. It also </w:t>
      </w:r>
      <w:r w:rsidR="00571C38" w:rsidRPr="00255E83">
        <w:rPr>
          <w:rFonts w:ascii="Garamond" w:hAnsi="Garamond"/>
          <w:sz w:val="24"/>
          <w:szCs w:val="24"/>
        </w:rPr>
        <w:t xml:space="preserve">causes massive erosion rates </w:t>
      </w:r>
    </w:p>
    <w:p w14:paraId="6D542794" w14:textId="2BA0F125" w:rsidR="00DD7736" w:rsidRPr="00255E83" w:rsidRDefault="00255E83" w:rsidP="00255E83">
      <w:pPr>
        <w:rPr>
          <w:rFonts w:ascii="Garamond" w:hAnsi="Garamond"/>
          <w:sz w:val="24"/>
          <w:szCs w:val="24"/>
        </w:rPr>
      </w:pPr>
      <w:r>
        <w:rPr>
          <w:rFonts w:ascii="Garamond" w:hAnsi="Garamond"/>
          <w:sz w:val="24"/>
          <w:szCs w:val="24"/>
        </w:rPr>
        <w:t xml:space="preserve">- </w:t>
      </w:r>
      <w:r w:rsidR="00571C38" w:rsidRPr="00255E83">
        <w:rPr>
          <w:rFonts w:ascii="Garamond" w:hAnsi="Garamond"/>
          <w:sz w:val="24"/>
          <w:szCs w:val="24"/>
        </w:rPr>
        <w:t xml:space="preserve">Succession planting: planting seeds on multiple dates throughout the season (like every three weeks) to ensure harvests all season. Lettuces, herbs, peas, and beans are examples of crops that can be succession planted. Seed packets will often include a succession timeline </w:t>
      </w:r>
    </w:p>
    <w:p w14:paraId="03923B14" w14:textId="43B5439E" w:rsidR="00255E83" w:rsidRDefault="00255E83" w:rsidP="00255E83">
      <w:pPr>
        <w:rPr>
          <w:rFonts w:ascii="Garamond" w:hAnsi="Garamond"/>
          <w:sz w:val="24"/>
          <w:szCs w:val="24"/>
        </w:rPr>
      </w:pPr>
      <w:r>
        <w:rPr>
          <w:rFonts w:ascii="Garamond" w:hAnsi="Garamond"/>
          <w:sz w:val="24"/>
          <w:szCs w:val="24"/>
        </w:rPr>
        <w:t xml:space="preserve">- </w:t>
      </w:r>
      <w:r w:rsidR="008C4D5C" w:rsidRPr="00255E83">
        <w:rPr>
          <w:rFonts w:ascii="Garamond" w:hAnsi="Garamond"/>
          <w:sz w:val="24"/>
          <w:szCs w:val="24"/>
        </w:rPr>
        <w:t>Crop rotation: rotating crops helps reduce pest pressure (squash vine borer) and pathogens (tomato diseases) that can be carried from year to year in the same crop</w:t>
      </w:r>
      <w:r w:rsidR="00475BDC">
        <w:rPr>
          <w:rFonts w:ascii="Garamond" w:hAnsi="Garamond"/>
          <w:sz w:val="24"/>
          <w:szCs w:val="24"/>
        </w:rPr>
        <w:t>/same soil</w:t>
      </w:r>
      <w:r w:rsidR="008C4D5C" w:rsidRPr="00255E83">
        <w:rPr>
          <w:rFonts w:ascii="Garamond" w:hAnsi="Garamond"/>
          <w:sz w:val="24"/>
          <w:szCs w:val="24"/>
        </w:rPr>
        <w:t xml:space="preserve">. You also want to ensure your soil is </w:t>
      </w:r>
      <w:proofErr w:type="gramStart"/>
      <w:r w:rsidR="008C4D5C" w:rsidRPr="00255E83">
        <w:rPr>
          <w:rFonts w:ascii="Garamond" w:hAnsi="Garamond"/>
          <w:sz w:val="24"/>
          <w:szCs w:val="24"/>
        </w:rPr>
        <w:t>being regenerated</w:t>
      </w:r>
      <w:proofErr w:type="gramEnd"/>
      <w:r w:rsidR="008C4D5C" w:rsidRPr="00255E83">
        <w:rPr>
          <w:rFonts w:ascii="Garamond" w:hAnsi="Garamond"/>
          <w:sz w:val="24"/>
          <w:szCs w:val="24"/>
        </w:rPr>
        <w:t xml:space="preserve"> and </w:t>
      </w:r>
      <w:r w:rsidRPr="00255E83">
        <w:rPr>
          <w:rFonts w:ascii="Garamond" w:hAnsi="Garamond"/>
          <w:sz w:val="24"/>
          <w:szCs w:val="24"/>
        </w:rPr>
        <w:t>nitrogen-fixing</w:t>
      </w:r>
      <w:r w:rsidR="008C4D5C" w:rsidRPr="00255E83">
        <w:rPr>
          <w:rFonts w:ascii="Garamond" w:hAnsi="Garamond"/>
          <w:sz w:val="24"/>
          <w:szCs w:val="24"/>
        </w:rPr>
        <w:t xml:space="preserve"> crops like legumes can be planted to help build back soil heath in between plantings. </w:t>
      </w:r>
    </w:p>
    <w:p w14:paraId="5503C878" w14:textId="17D5EE85" w:rsidR="008C4D5C" w:rsidRPr="00255E83" w:rsidRDefault="00255E83" w:rsidP="00255E83">
      <w:pPr>
        <w:rPr>
          <w:rFonts w:ascii="Garamond" w:hAnsi="Garamond"/>
          <w:sz w:val="24"/>
          <w:szCs w:val="24"/>
        </w:rPr>
      </w:pPr>
      <w:r>
        <w:rPr>
          <w:rFonts w:ascii="Garamond" w:hAnsi="Garamond"/>
          <w:sz w:val="24"/>
          <w:szCs w:val="24"/>
        </w:rPr>
        <w:t xml:space="preserve">- </w:t>
      </w:r>
      <w:r w:rsidR="008C4D5C" w:rsidRPr="00255E83">
        <w:rPr>
          <w:rFonts w:ascii="Garamond" w:hAnsi="Garamond"/>
          <w:sz w:val="24"/>
          <w:szCs w:val="24"/>
        </w:rPr>
        <w:t>Invite the pollinators! You want to invite in beneficial insects by planting annual flowers, flowering herbs and vegetables, and native perennials within vegetable patches</w:t>
      </w:r>
    </w:p>
    <w:p w14:paraId="40D57038" w14:textId="2D3F0445" w:rsidR="00DD7736" w:rsidRPr="00255E83" w:rsidRDefault="00564133" w:rsidP="00255E83">
      <w:pPr>
        <w:rPr>
          <w:rFonts w:ascii="Garamond" w:hAnsi="Garamond"/>
          <w:sz w:val="24"/>
          <w:szCs w:val="24"/>
        </w:rPr>
      </w:pPr>
      <w:r w:rsidRPr="00564133">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00FF4EC9" wp14:editId="70E2900E">
                <wp:simplePos x="0" y="0"/>
                <wp:positionH relativeFrom="column">
                  <wp:posOffset>2107013</wp:posOffset>
                </wp:positionH>
                <wp:positionV relativeFrom="paragraph">
                  <wp:posOffset>277551</wp:posOffset>
                </wp:positionV>
                <wp:extent cx="4237990" cy="1033670"/>
                <wp:effectExtent l="0" t="0" r="10160" b="14605"/>
                <wp:wrapNone/>
                <wp:docPr id="113233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033670"/>
                        </a:xfrm>
                        <a:prstGeom prst="rect">
                          <a:avLst/>
                        </a:prstGeom>
                        <a:solidFill>
                          <a:srgbClr val="FFFFFF"/>
                        </a:solidFill>
                        <a:ln w="9525">
                          <a:solidFill>
                            <a:srgbClr val="000000"/>
                          </a:solidFill>
                          <a:miter lim="800000"/>
                          <a:headEnd/>
                          <a:tailEnd/>
                        </a:ln>
                      </wps:spPr>
                      <wps:txbx>
                        <w:txbxContent>
                          <w:p w14:paraId="0AA4167C" w14:textId="53FF58A8" w:rsidR="00564133" w:rsidRPr="00255E83" w:rsidRDefault="00564133" w:rsidP="00564133">
                            <w:pPr>
                              <w:rPr>
                                <w:rFonts w:ascii="Garamond" w:hAnsi="Garamond"/>
                                <w:sz w:val="24"/>
                                <w:szCs w:val="24"/>
                              </w:rPr>
                            </w:pPr>
                            <w:r w:rsidRPr="00255E83">
                              <w:rPr>
                                <w:rFonts w:ascii="Garamond" w:hAnsi="Garamond"/>
                                <w:sz w:val="24"/>
                                <w:szCs w:val="24"/>
                              </w:rPr>
                              <w:t>Cool-season vegetables: asparagus, beets, broccoli, Brussels sprouts, cabbage, carrots, cauliflower, celery, Chinese cabbage, collard greens, endive, Swiss chard, kale, kohlrabi, leek, lettuce, mustard greens, onion, parsnips, peas, Irish potatoes, radishes, rhubarb, shallots, spinach, and turnips</w:t>
                            </w:r>
                          </w:p>
                          <w:p w14:paraId="14C388F9" w14:textId="09BBF49E" w:rsidR="00564133" w:rsidRDefault="00564133" w:rsidP="00564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F4EC9" id="_x0000_t202" coordsize="21600,21600" o:spt="202" path="m,l,21600r21600,l21600,xe">
                <v:stroke joinstyle="miter"/>
                <v:path gradientshapeok="t" o:connecttype="rect"/>
              </v:shapetype>
              <v:shape id="Text Box 2" o:spid="_x0000_s1026" type="#_x0000_t202" style="position:absolute;margin-left:165.9pt;margin-top:21.85pt;width:333.7pt;height:8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">
                <v:textbox>
                  <w:txbxContent>
                    <w:p w14:paraId="0AA4167C" w14:textId="53FF58A8" w:rsidR="00564133" w:rsidRPr="00255E83" w:rsidRDefault="00564133" w:rsidP="00564133">
                      <w:pPr>
                        <w:rPr>
                          <w:rFonts w:ascii="Garamond" w:hAnsi="Garamond"/>
                          <w:sz w:val="24"/>
                          <w:szCs w:val="24"/>
                        </w:rPr>
                      </w:pPr>
                      <w:r w:rsidRPr="00255E83">
                        <w:rPr>
                          <w:rFonts w:ascii="Garamond" w:hAnsi="Garamond"/>
                          <w:sz w:val="24"/>
                          <w:szCs w:val="24"/>
                        </w:rPr>
                        <w:t>Cool-season vegetables: asparagus, beets, broccoli, Brussels sprouts, cabbage, carrots, cauliflower, celery, Chinese cabbage, collard greens, endive, Swiss chard, kale, kohlrabi, leek, lettuce, mustard greens, onion, parsnips, peas, Irish potatoes, radishes, rhubarb, shallots, spinach, and turnips</w:t>
                      </w:r>
                    </w:p>
                    <w:p w14:paraId="14C388F9" w14:textId="09BBF49E" w:rsidR="00564133" w:rsidRDefault="00564133" w:rsidP="00564133"/>
                  </w:txbxContent>
                </v:textbox>
              </v:shape>
            </w:pict>
          </mc:Fallback>
        </mc:AlternateContent>
      </w:r>
      <w:r w:rsidR="00255E83">
        <w:rPr>
          <w:rFonts w:ascii="Garamond" w:hAnsi="Garamond"/>
          <w:sz w:val="24"/>
          <w:szCs w:val="24"/>
        </w:rPr>
        <w:t xml:space="preserve">- </w:t>
      </w:r>
      <w:r w:rsidR="00DD7736" w:rsidRPr="00255E83">
        <w:rPr>
          <w:rFonts w:ascii="Garamond" w:hAnsi="Garamond"/>
          <w:sz w:val="24"/>
          <w:szCs w:val="24"/>
        </w:rPr>
        <w:t>Season extension:</w:t>
      </w:r>
    </w:p>
    <w:p w14:paraId="6E489154" w14:textId="523043E3" w:rsidR="00DD7736" w:rsidRPr="00564133" w:rsidRDefault="00DD7736" w:rsidP="00564133">
      <w:pPr>
        <w:pStyle w:val="ListParagraph"/>
        <w:numPr>
          <w:ilvl w:val="1"/>
          <w:numId w:val="3"/>
        </w:numPr>
        <w:rPr>
          <w:rFonts w:ascii="Garamond" w:hAnsi="Garamond"/>
          <w:sz w:val="24"/>
          <w:szCs w:val="24"/>
        </w:rPr>
      </w:pPr>
      <w:r w:rsidRPr="00564133">
        <w:rPr>
          <w:rFonts w:ascii="Garamond" w:hAnsi="Garamond"/>
          <w:sz w:val="24"/>
          <w:szCs w:val="24"/>
        </w:rPr>
        <w:t xml:space="preserve">Low tunnels </w:t>
      </w:r>
    </w:p>
    <w:p w14:paraId="78B9E1C4" w14:textId="50AA384F" w:rsidR="00DD7736"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High tunnels </w:t>
      </w:r>
    </w:p>
    <w:p w14:paraId="6FA9E12E" w14:textId="7E2E1123" w:rsidR="00255E83" w:rsidRPr="00255E83" w:rsidRDefault="00255E83" w:rsidP="00DD7736">
      <w:pPr>
        <w:pStyle w:val="ListParagraph"/>
        <w:numPr>
          <w:ilvl w:val="1"/>
          <w:numId w:val="3"/>
        </w:numPr>
        <w:rPr>
          <w:rFonts w:ascii="Garamond" w:hAnsi="Garamond"/>
          <w:sz w:val="24"/>
          <w:szCs w:val="24"/>
        </w:rPr>
      </w:pPr>
      <w:r>
        <w:rPr>
          <w:rFonts w:ascii="Garamond" w:hAnsi="Garamond"/>
          <w:sz w:val="24"/>
          <w:szCs w:val="24"/>
        </w:rPr>
        <w:t xml:space="preserve">Greenhouses </w:t>
      </w:r>
    </w:p>
    <w:p w14:paraId="768B1D70" w14:textId="6A46752A" w:rsidR="00DD7736" w:rsidRPr="00255E83"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Row cover </w:t>
      </w:r>
    </w:p>
    <w:p w14:paraId="5D71028E" w14:textId="7E80F4FB" w:rsidR="00DD7736" w:rsidRDefault="00DD7736" w:rsidP="00DD7736">
      <w:pPr>
        <w:pStyle w:val="ListParagraph"/>
        <w:numPr>
          <w:ilvl w:val="1"/>
          <w:numId w:val="3"/>
        </w:numPr>
        <w:rPr>
          <w:rFonts w:ascii="Garamond" w:hAnsi="Garamond"/>
          <w:sz w:val="24"/>
          <w:szCs w:val="24"/>
        </w:rPr>
      </w:pPr>
      <w:r w:rsidRPr="00255E83">
        <w:rPr>
          <w:rFonts w:ascii="Garamond" w:hAnsi="Garamond"/>
          <w:sz w:val="24"/>
          <w:szCs w:val="24"/>
        </w:rPr>
        <w:t xml:space="preserve">Cold frames </w:t>
      </w:r>
    </w:p>
    <w:p w14:paraId="6B17EFE7" w14:textId="34433A7E" w:rsidR="00255E83" w:rsidRPr="00255E83" w:rsidRDefault="00564133" w:rsidP="00255E83">
      <w:pPr>
        <w:rPr>
          <w:rFonts w:ascii="Garamond" w:hAnsi="Garamond"/>
          <w:sz w:val="24"/>
          <w:szCs w:val="24"/>
        </w:rPr>
      </w:pPr>
      <w:r w:rsidRPr="00564133">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0A0990CD" wp14:editId="48299046">
                <wp:simplePos x="0" y="0"/>
                <wp:positionH relativeFrom="column">
                  <wp:posOffset>2114578</wp:posOffset>
                </wp:positionH>
                <wp:positionV relativeFrom="paragraph">
                  <wp:posOffset>314960</wp:posOffset>
                </wp:positionV>
                <wp:extent cx="4237990" cy="731520"/>
                <wp:effectExtent l="0" t="0" r="101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731520"/>
                        </a:xfrm>
                        <a:prstGeom prst="rect">
                          <a:avLst/>
                        </a:prstGeom>
                        <a:solidFill>
                          <a:srgbClr val="FFFFFF"/>
                        </a:solidFill>
                        <a:ln w="9525">
                          <a:solidFill>
                            <a:srgbClr val="000000"/>
                          </a:solidFill>
                          <a:miter lim="800000"/>
                          <a:headEnd/>
                          <a:tailEnd/>
                        </a:ln>
                      </wps:spPr>
                      <wps:txbx>
                        <w:txbxContent>
                          <w:p w14:paraId="39A47C57" w14:textId="30ECF984" w:rsidR="00564133" w:rsidRPr="00255E83" w:rsidRDefault="00564133" w:rsidP="00564133">
                            <w:pPr>
                              <w:rPr>
                                <w:rFonts w:ascii="Garamond" w:hAnsi="Garamond"/>
                                <w:sz w:val="24"/>
                                <w:szCs w:val="24"/>
                              </w:rPr>
                            </w:pPr>
                            <w:r w:rsidRPr="00255E83">
                              <w:rPr>
                                <w:rFonts w:ascii="Garamond" w:hAnsi="Garamond"/>
                                <w:sz w:val="24"/>
                                <w:szCs w:val="24"/>
                              </w:rPr>
                              <w:t>Warm-season vegetables: beans, corn, cucumbers, eggplant, melons, peppers, zucchini and summer squash, pumpkin and winter squash, sweet potato, tomato, and watermelon</w:t>
                            </w:r>
                          </w:p>
                          <w:p w14:paraId="5F356D01" w14:textId="374CDA0C" w:rsidR="00564133" w:rsidRDefault="00564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90CD" id="_x0000_s1027" type="#_x0000_t202" style="position:absolute;margin-left:166.5pt;margin-top:24.8pt;width:333.7pt;height: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">
                <v:textbox>
                  <w:txbxContent>
                    <w:p w14:paraId="39A47C57" w14:textId="30ECF984" w:rsidR="00564133" w:rsidRPr="00255E83" w:rsidRDefault="00564133" w:rsidP="00564133">
                      <w:pPr>
                        <w:rPr>
                          <w:rFonts w:ascii="Garamond" w:hAnsi="Garamond"/>
                          <w:sz w:val="24"/>
                          <w:szCs w:val="24"/>
                        </w:rPr>
                      </w:pPr>
                      <w:r w:rsidRPr="00255E83">
                        <w:rPr>
                          <w:rFonts w:ascii="Garamond" w:hAnsi="Garamond"/>
                          <w:sz w:val="24"/>
                          <w:szCs w:val="24"/>
                        </w:rPr>
                        <w:t>Warm-season vegetables: beans, corn, cucumbers, eggplant, melons, peppers, zucchini and summer squash, pumpkin and winter squash, sweet potato, tomato, and watermelon</w:t>
                      </w:r>
                    </w:p>
                    <w:p w14:paraId="5F356D01" w14:textId="374CDA0C" w:rsidR="00564133" w:rsidRDefault="00564133"/>
                  </w:txbxContent>
                </v:textbox>
              </v:shape>
            </w:pict>
          </mc:Fallback>
        </mc:AlternateContent>
      </w:r>
    </w:p>
    <w:sectPr w:rsidR="00255E83" w:rsidRPr="00255E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82AE" w14:textId="77777777" w:rsidR="009372EF" w:rsidRDefault="009372EF" w:rsidP="00255E83">
      <w:pPr>
        <w:spacing w:after="0" w:line="240" w:lineRule="auto"/>
      </w:pPr>
      <w:r>
        <w:separator/>
      </w:r>
    </w:p>
  </w:endnote>
  <w:endnote w:type="continuationSeparator" w:id="0">
    <w:p w14:paraId="76AAA2C6" w14:textId="77777777" w:rsidR="009372EF" w:rsidRDefault="009372EF" w:rsidP="0025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DC27" w14:textId="77777777" w:rsidR="009372EF" w:rsidRDefault="009372EF" w:rsidP="00255E83">
      <w:pPr>
        <w:spacing w:after="0" w:line="240" w:lineRule="auto"/>
      </w:pPr>
      <w:r>
        <w:separator/>
      </w:r>
    </w:p>
  </w:footnote>
  <w:footnote w:type="continuationSeparator" w:id="0">
    <w:p w14:paraId="21A7614D" w14:textId="77777777" w:rsidR="009372EF" w:rsidRDefault="009372EF" w:rsidP="0025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7BC6" w14:textId="4B33E893" w:rsidR="00255E83" w:rsidRPr="00255E83" w:rsidRDefault="00255E83">
    <w:pPr>
      <w:pStyle w:val="Header"/>
      <w:rPr>
        <w:rFonts w:ascii="Garamond" w:hAnsi="Garamond"/>
        <w:sz w:val="24"/>
        <w:szCs w:val="24"/>
      </w:rPr>
    </w:pPr>
    <w:r>
      <w:rPr>
        <w:rFonts w:ascii="Garamond" w:hAnsi="Garamond"/>
        <w:sz w:val="24"/>
        <w:szCs w:val="24"/>
      </w:rPr>
      <w:t xml:space="preserve">Chatham Community Gardens x MSU Master Gardener Volunteer Olivia Kingery       </w:t>
    </w:r>
    <w:r w:rsidR="00F64FC8">
      <w:rPr>
        <w:rFonts w:ascii="Garamond" w:hAnsi="Garamond"/>
        <w:sz w:val="24"/>
        <w:szCs w:val="24"/>
      </w:rPr>
      <w:t>2</w:t>
    </w:r>
    <w:r>
      <w:rPr>
        <w:rFonts w:ascii="Garamond" w:hAnsi="Garamond"/>
        <w:sz w:val="24"/>
        <w:szCs w:val="24"/>
      </w:rPr>
      <w:t>7 April 202</w:t>
    </w:r>
    <w:r w:rsidR="00F64FC8">
      <w:rPr>
        <w:rFonts w:ascii="Garamond" w:hAnsi="Garamond"/>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AAF"/>
    <w:multiLevelType w:val="hybridMultilevel"/>
    <w:tmpl w:val="E98C6838"/>
    <w:lvl w:ilvl="0" w:tplc="820A4D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F3C2F"/>
    <w:multiLevelType w:val="hybridMultilevel"/>
    <w:tmpl w:val="980C9FA4"/>
    <w:lvl w:ilvl="0" w:tplc="DF1E3F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F1922"/>
    <w:multiLevelType w:val="hybridMultilevel"/>
    <w:tmpl w:val="0C6C0DFA"/>
    <w:lvl w:ilvl="0" w:tplc="820A4D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6661E"/>
    <w:multiLevelType w:val="hybridMultilevel"/>
    <w:tmpl w:val="55A02DD0"/>
    <w:lvl w:ilvl="0" w:tplc="B01814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334019">
    <w:abstractNumId w:val="1"/>
  </w:num>
  <w:num w:numId="2" w16cid:durableId="671420822">
    <w:abstractNumId w:val="3"/>
  </w:num>
  <w:num w:numId="3" w16cid:durableId="1136219790">
    <w:abstractNumId w:val="2"/>
  </w:num>
  <w:num w:numId="4" w16cid:durableId="12503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30"/>
    <w:rsid w:val="000C43B6"/>
    <w:rsid w:val="00126362"/>
    <w:rsid w:val="00151E8A"/>
    <w:rsid w:val="00153214"/>
    <w:rsid w:val="00255E83"/>
    <w:rsid w:val="002A75C3"/>
    <w:rsid w:val="00343E28"/>
    <w:rsid w:val="003918C6"/>
    <w:rsid w:val="00475BDC"/>
    <w:rsid w:val="00564133"/>
    <w:rsid w:val="00571C38"/>
    <w:rsid w:val="00727562"/>
    <w:rsid w:val="008C4D5C"/>
    <w:rsid w:val="009372EF"/>
    <w:rsid w:val="00AD4CF2"/>
    <w:rsid w:val="00B527E3"/>
    <w:rsid w:val="00BA4BFE"/>
    <w:rsid w:val="00DD7736"/>
    <w:rsid w:val="00E23A67"/>
    <w:rsid w:val="00E714A7"/>
    <w:rsid w:val="00EE2E30"/>
    <w:rsid w:val="00F64FC8"/>
    <w:rsid w:val="00FE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1CDB"/>
  <w15:chartTrackingRefBased/>
  <w15:docId w15:val="{E420F76D-FA5A-46B3-AE36-D566CF53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E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2E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2E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2E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2E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2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2E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2E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2E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2E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2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E30"/>
    <w:rPr>
      <w:rFonts w:eastAsiaTheme="majorEastAsia" w:cstheme="majorBidi"/>
      <w:color w:val="272727" w:themeColor="text1" w:themeTint="D8"/>
    </w:rPr>
  </w:style>
  <w:style w:type="paragraph" w:styleId="Title">
    <w:name w:val="Title"/>
    <w:basedOn w:val="Normal"/>
    <w:next w:val="Normal"/>
    <w:link w:val="TitleChar"/>
    <w:uiPriority w:val="10"/>
    <w:qFormat/>
    <w:rsid w:val="00EE2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E30"/>
    <w:pPr>
      <w:spacing w:before="160"/>
      <w:jc w:val="center"/>
    </w:pPr>
    <w:rPr>
      <w:i/>
      <w:iCs/>
      <w:color w:val="404040" w:themeColor="text1" w:themeTint="BF"/>
    </w:rPr>
  </w:style>
  <w:style w:type="character" w:customStyle="1" w:styleId="QuoteChar">
    <w:name w:val="Quote Char"/>
    <w:basedOn w:val="DefaultParagraphFont"/>
    <w:link w:val="Quote"/>
    <w:uiPriority w:val="29"/>
    <w:rsid w:val="00EE2E30"/>
    <w:rPr>
      <w:i/>
      <w:iCs/>
      <w:color w:val="404040" w:themeColor="text1" w:themeTint="BF"/>
    </w:rPr>
  </w:style>
  <w:style w:type="paragraph" w:styleId="ListParagraph">
    <w:name w:val="List Paragraph"/>
    <w:basedOn w:val="Normal"/>
    <w:uiPriority w:val="34"/>
    <w:qFormat/>
    <w:rsid w:val="00EE2E30"/>
    <w:pPr>
      <w:ind w:left="720"/>
      <w:contextualSpacing/>
    </w:pPr>
  </w:style>
  <w:style w:type="character" w:styleId="IntenseEmphasis">
    <w:name w:val="Intense Emphasis"/>
    <w:basedOn w:val="DefaultParagraphFont"/>
    <w:uiPriority w:val="21"/>
    <w:qFormat/>
    <w:rsid w:val="00EE2E30"/>
    <w:rPr>
      <w:i/>
      <w:iCs/>
      <w:color w:val="2F5496" w:themeColor="accent1" w:themeShade="BF"/>
    </w:rPr>
  </w:style>
  <w:style w:type="paragraph" w:styleId="IntenseQuote">
    <w:name w:val="Intense Quote"/>
    <w:basedOn w:val="Normal"/>
    <w:next w:val="Normal"/>
    <w:link w:val="IntenseQuoteChar"/>
    <w:uiPriority w:val="30"/>
    <w:qFormat/>
    <w:rsid w:val="00EE2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2E30"/>
    <w:rPr>
      <w:i/>
      <w:iCs/>
      <w:color w:val="2F5496" w:themeColor="accent1" w:themeShade="BF"/>
    </w:rPr>
  </w:style>
  <w:style w:type="character" w:styleId="IntenseReference">
    <w:name w:val="Intense Reference"/>
    <w:basedOn w:val="DefaultParagraphFont"/>
    <w:uiPriority w:val="32"/>
    <w:qFormat/>
    <w:rsid w:val="00EE2E30"/>
    <w:rPr>
      <w:b/>
      <w:bCs/>
      <w:smallCaps/>
      <w:color w:val="2F5496" w:themeColor="accent1" w:themeShade="BF"/>
      <w:spacing w:val="5"/>
    </w:rPr>
  </w:style>
  <w:style w:type="paragraph" w:styleId="Header">
    <w:name w:val="header"/>
    <w:basedOn w:val="Normal"/>
    <w:link w:val="HeaderChar"/>
    <w:uiPriority w:val="99"/>
    <w:unhideWhenUsed/>
    <w:rsid w:val="0025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E83"/>
  </w:style>
  <w:style w:type="paragraph" w:styleId="Footer">
    <w:name w:val="footer"/>
    <w:basedOn w:val="Normal"/>
    <w:link w:val="FooterChar"/>
    <w:uiPriority w:val="99"/>
    <w:unhideWhenUsed/>
    <w:rsid w:val="0025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2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Kingery</dc:creator>
  <cp:keywords/>
  <dc:description/>
  <cp:lastModifiedBy>Olivia Kingery</cp:lastModifiedBy>
  <cp:revision>2</cp:revision>
  <cp:lastPrinted>2025-04-27T14:29:00Z</cp:lastPrinted>
  <dcterms:created xsi:type="dcterms:W3CDTF">2025-04-27T16:59:00Z</dcterms:created>
  <dcterms:modified xsi:type="dcterms:W3CDTF">2025-04-27T16:59:00Z</dcterms:modified>
</cp:coreProperties>
</file>