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7925" w14:textId="77777777" w:rsidR="00F221C4" w:rsidRDefault="00F221C4" w:rsidP="00F221C4">
      <w:pPr>
        <w:spacing w:after="0" w:line="240" w:lineRule="auto"/>
        <w:jc w:val="center"/>
        <w:rPr>
          <w:rFonts w:ascii="Quattrocento" w:eastAsia="Times New Roman" w:hAnsi="Quattrocento" w:cs="Arial"/>
          <w:b/>
          <w:bCs/>
          <w:i/>
          <w:iCs/>
          <w:color w:val="000000"/>
          <w:sz w:val="28"/>
          <w:szCs w:val="28"/>
        </w:rPr>
      </w:pPr>
      <w:r w:rsidRPr="00F221C4">
        <w:rPr>
          <w:rFonts w:ascii="Quattrocento" w:eastAsia="Times New Roman" w:hAnsi="Quattrocento" w:cs="Arial"/>
          <w:b/>
          <w:bCs/>
          <w:i/>
          <w:iCs/>
          <w:color w:val="000000"/>
          <w:sz w:val="28"/>
          <w:szCs w:val="28"/>
        </w:rPr>
        <w:t>Client Services Agreement</w:t>
      </w:r>
    </w:p>
    <w:p w14:paraId="42A0D2AB" w14:textId="77777777" w:rsidR="00CF43E2" w:rsidRPr="00F221C4" w:rsidRDefault="00CF43E2" w:rsidP="00F221C4">
      <w:pPr>
        <w:spacing w:after="0" w:line="240" w:lineRule="auto"/>
        <w:jc w:val="center"/>
        <w:rPr>
          <w:rFonts w:ascii="Arial" w:eastAsia="Times New Roman" w:hAnsi="Arial" w:cs="Arial"/>
          <w:color w:val="000000"/>
        </w:rPr>
      </w:pPr>
    </w:p>
    <w:p w14:paraId="103E6D17" w14:textId="2612B3B0"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 xml:space="preserve">Welcome to </w:t>
      </w:r>
      <w:r>
        <w:rPr>
          <w:rFonts w:ascii="Quattrocento" w:eastAsia="Times New Roman" w:hAnsi="Quattrocento" w:cs="Arial"/>
          <w:color w:val="000000"/>
        </w:rPr>
        <w:t>Prana Counseling Services, LLC.</w:t>
      </w:r>
      <w:r w:rsidRPr="00F221C4">
        <w:rPr>
          <w:rFonts w:ascii="Quattrocento" w:eastAsia="Times New Roman" w:hAnsi="Quattrocento" w:cs="Arial"/>
          <w:color w:val="000000"/>
        </w:rPr>
        <w:t xml:space="preserve"> </w:t>
      </w:r>
      <w:r>
        <w:rPr>
          <w:rFonts w:ascii="Quattrocento" w:eastAsia="Times New Roman" w:hAnsi="Quattrocento" w:cs="Arial"/>
          <w:color w:val="000000"/>
        </w:rPr>
        <w:t>I</w:t>
      </w:r>
      <w:r w:rsidRPr="00F221C4">
        <w:rPr>
          <w:rFonts w:ascii="Quattrocento" w:eastAsia="Times New Roman" w:hAnsi="Quattrocento" w:cs="Arial"/>
          <w:color w:val="000000"/>
        </w:rPr>
        <w:t xml:space="preserve"> look forward to working with you. The following information will answer many of the questions you may have before starting therapy or an evaluation and will outline our policies and procedures. If you have any questions regarding this </w:t>
      </w:r>
      <w:proofErr w:type="gramStart"/>
      <w:r w:rsidRPr="00F221C4">
        <w:rPr>
          <w:rFonts w:ascii="Quattrocento" w:eastAsia="Times New Roman" w:hAnsi="Quattrocento" w:cs="Arial"/>
          <w:color w:val="000000"/>
        </w:rPr>
        <w:t>document</w:t>
      </w:r>
      <w:proofErr w:type="gramEnd"/>
      <w:r>
        <w:rPr>
          <w:rFonts w:ascii="Quattrocento" w:eastAsia="Times New Roman" w:hAnsi="Quattrocento" w:cs="Arial"/>
          <w:color w:val="000000"/>
        </w:rPr>
        <w:t xml:space="preserve"> I</w:t>
      </w:r>
      <w:r w:rsidRPr="00F221C4">
        <w:rPr>
          <w:rFonts w:ascii="Quattrocento" w:eastAsia="Times New Roman" w:hAnsi="Quattrocento" w:cs="Arial"/>
          <w:color w:val="000000"/>
        </w:rPr>
        <w:t xml:space="preserve"> will be happy to answer them for you. When you sign this document it will serve as agreement between </w:t>
      </w:r>
      <w:r>
        <w:rPr>
          <w:rFonts w:ascii="Quattrocento" w:eastAsia="Times New Roman" w:hAnsi="Quattrocento" w:cs="Arial"/>
          <w:color w:val="000000"/>
        </w:rPr>
        <w:t>Prana Counseling Services, LLC</w:t>
      </w:r>
      <w:r w:rsidRPr="00F221C4">
        <w:rPr>
          <w:rFonts w:ascii="Quattrocento" w:eastAsia="Times New Roman" w:hAnsi="Quattrocento" w:cs="Arial"/>
          <w:color w:val="000000"/>
        </w:rPr>
        <w:t xml:space="preserve"> and the client or caregiver of the client.</w:t>
      </w:r>
    </w:p>
    <w:p w14:paraId="45EBCD5E" w14:textId="25FD91F2" w:rsidR="00F221C4" w:rsidRDefault="00F221C4" w:rsidP="00F221C4">
      <w:pPr>
        <w:spacing w:after="0" w:line="240" w:lineRule="auto"/>
        <w:rPr>
          <w:rFonts w:ascii="Quattrocento" w:eastAsia="Times New Roman" w:hAnsi="Quattrocento" w:cs="Arial"/>
          <w:color w:val="000000"/>
        </w:rPr>
      </w:pPr>
      <w:r w:rsidRPr="00F221C4">
        <w:rPr>
          <w:rFonts w:ascii="Quattrocento" w:eastAsia="Times New Roman" w:hAnsi="Quattrocento" w:cs="Arial"/>
          <w:color w:val="000000"/>
        </w:rPr>
        <w:t xml:space="preserve">This document (the Agreement) contains important information about </w:t>
      </w:r>
      <w:r>
        <w:rPr>
          <w:rFonts w:ascii="Quattrocento" w:eastAsia="Times New Roman" w:hAnsi="Quattrocento" w:cs="Arial"/>
          <w:color w:val="000000"/>
        </w:rPr>
        <w:t>my</w:t>
      </w:r>
      <w:r w:rsidRPr="00F221C4">
        <w:rPr>
          <w:rFonts w:ascii="Quattrocento" w:eastAsia="Times New Roman" w:hAnsi="Quattrocento" w:cs="Arial"/>
          <w:color w:val="000000"/>
        </w:rPr>
        <w:t xml:space="preserve"> services and business policies. It also contains summary information about the Health Insurance Portability and Accountability Act (HIPAA), a federal law that provides privacy protection and client rights with regard to the use and disclosure of your Protected Health Information (PHI), used for the purpose of treatment, payment, and health care operations. HIPAA requires that we provide you with a Notice of Privacy Practices (the Notice) for use and disclosure of PHI for treatment, payment, and health care operations. The Notice, which is attached to this Agreement, explains HIPAA and its application to your personal health information in greater detail.</w:t>
      </w:r>
    </w:p>
    <w:p w14:paraId="68A41833" w14:textId="77777777" w:rsidR="00CF43E2" w:rsidRPr="00F221C4" w:rsidRDefault="00CF43E2" w:rsidP="00F221C4">
      <w:pPr>
        <w:spacing w:after="0" w:line="240" w:lineRule="auto"/>
        <w:rPr>
          <w:rFonts w:ascii="Arial" w:eastAsia="Times New Roman" w:hAnsi="Arial" w:cs="Arial"/>
          <w:color w:val="000000"/>
        </w:rPr>
      </w:pPr>
    </w:p>
    <w:p w14:paraId="023269F7" w14:textId="77777777" w:rsidR="00F221C4" w:rsidRPr="00F221C4" w:rsidRDefault="00F221C4" w:rsidP="00F221C4">
      <w:pPr>
        <w:spacing w:after="0" w:line="240" w:lineRule="auto"/>
        <w:jc w:val="center"/>
        <w:rPr>
          <w:rFonts w:ascii="Arial" w:eastAsia="Times New Roman" w:hAnsi="Arial" w:cs="Arial"/>
          <w:color w:val="000000"/>
        </w:rPr>
      </w:pPr>
      <w:r w:rsidRPr="00F221C4">
        <w:rPr>
          <w:rFonts w:ascii="Quattrocento" w:eastAsia="Times New Roman" w:hAnsi="Quattrocento" w:cs="Arial"/>
          <w:b/>
          <w:bCs/>
          <w:color w:val="000000"/>
        </w:rPr>
        <w:t>APPOINTMENTS</w:t>
      </w:r>
    </w:p>
    <w:p w14:paraId="6317E1E6" w14:textId="73852F23" w:rsidR="00F221C4" w:rsidRDefault="00F221C4" w:rsidP="00F221C4">
      <w:pPr>
        <w:spacing w:after="0" w:line="240" w:lineRule="auto"/>
        <w:rPr>
          <w:rFonts w:ascii="Quattrocento" w:eastAsia="Times New Roman" w:hAnsi="Quattrocento" w:cs="Arial"/>
          <w:color w:val="000000"/>
        </w:rPr>
      </w:pPr>
      <w:r w:rsidRPr="00F221C4">
        <w:rPr>
          <w:rFonts w:ascii="Quattrocento" w:eastAsia="Times New Roman" w:hAnsi="Quattrocento" w:cs="Arial"/>
          <w:color w:val="000000"/>
        </w:rPr>
        <w:t xml:space="preserve">Services are by appointment only. New therapy/counseling clients typically participate in an assessment that can last from one to two sessions, during which it will be determined if </w:t>
      </w:r>
      <w:r>
        <w:rPr>
          <w:rFonts w:ascii="Quattrocento" w:eastAsia="Times New Roman" w:hAnsi="Quattrocento" w:cs="Arial"/>
          <w:color w:val="000000"/>
        </w:rPr>
        <w:t xml:space="preserve">Prana Counseling Services, LLC </w:t>
      </w:r>
      <w:r w:rsidRPr="00F221C4">
        <w:rPr>
          <w:rFonts w:ascii="Quattrocento" w:eastAsia="Times New Roman" w:hAnsi="Quattrocento" w:cs="Arial"/>
          <w:color w:val="000000"/>
        </w:rPr>
        <w:t>is the right fit to help you, your child, and/or your family. After the first one or two sessions we will usually schedule one, one hour session per week. If you are late for a scheduled session, it will end at its regularly scheduled time. If the therapist is late for a session, he/she will make up the lost time.</w:t>
      </w:r>
    </w:p>
    <w:p w14:paraId="35A6C51A" w14:textId="77777777" w:rsidR="00CF43E2" w:rsidRPr="00F221C4" w:rsidRDefault="00CF43E2" w:rsidP="00F221C4">
      <w:pPr>
        <w:spacing w:after="0" w:line="240" w:lineRule="auto"/>
        <w:rPr>
          <w:rFonts w:ascii="Arial" w:eastAsia="Times New Roman" w:hAnsi="Arial" w:cs="Arial"/>
          <w:color w:val="000000"/>
        </w:rPr>
      </w:pPr>
    </w:p>
    <w:p w14:paraId="2642251A" w14:textId="77777777" w:rsidR="00F221C4" w:rsidRPr="00F221C4" w:rsidRDefault="00F221C4" w:rsidP="00F221C4">
      <w:pPr>
        <w:spacing w:after="0" w:line="240" w:lineRule="auto"/>
        <w:jc w:val="center"/>
        <w:rPr>
          <w:rFonts w:ascii="Arial" w:eastAsia="Times New Roman" w:hAnsi="Arial" w:cs="Arial"/>
          <w:color w:val="000000"/>
        </w:rPr>
      </w:pPr>
      <w:r w:rsidRPr="00F221C4">
        <w:rPr>
          <w:rFonts w:ascii="Quattrocento" w:eastAsia="Times New Roman" w:hAnsi="Quattrocento" w:cs="Arial"/>
          <w:b/>
          <w:bCs/>
          <w:color w:val="000000"/>
        </w:rPr>
        <w:t>CANCELLATION POLICY</w:t>
      </w:r>
    </w:p>
    <w:p w14:paraId="52961A2E" w14:textId="459475B6" w:rsidR="00F221C4" w:rsidRDefault="00F221C4" w:rsidP="00F221C4">
      <w:pPr>
        <w:spacing w:after="0" w:line="240" w:lineRule="auto"/>
        <w:rPr>
          <w:rFonts w:ascii="Quattrocento" w:eastAsia="Times New Roman" w:hAnsi="Quattrocento" w:cs="Arial"/>
          <w:color w:val="000000"/>
        </w:rPr>
      </w:pPr>
      <w:r w:rsidRPr="00F221C4">
        <w:rPr>
          <w:rFonts w:ascii="Quattrocento" w:eastAsia="Times New Roman" w:hAnsi="Quattrocento" w:cs="Arial"/>
          <w:color w:val="000000"/>
        </w:rPr>
        <w:t xml:space="preserve">Your appointment time is reserved exclusively for you, and therefore you are financially responsible for your appointment. You will be directly billed for all missed appointments, or those cancelled with less than 24 </w:t>
      </w:r>
      <w:proofErr w:type="spellStart"/>
      <w:r w:rsidRPr="00F221C4">
        <w:rPr>
          <w:rFonts w:ascii="Quattrocento" w:eastAsia="Times New Roman" w:hAnsi="Quattrocento" w:cs="Arial"/>
          <w:color w:val="000000"/>
        </w:rPr>
        <w:t>hours notice</w:t>
      </w:r>
      <w:proofErr w:type="spellEnd"/>
      <w:r w:rsidRPr="00F221C4">
        <w:rPr>
          <w:rFonts w:ascii="Quattrocento" w:eastAsia="Times New Roman" w:hAnsi="Quattrocento" w:cs="Arial"/>
          <w:color w:val="000000"/>
        </w:rPr>
        <w:t>, except under exceptional circumstances.</w:t>
      </w:r>
      <w:r w:rsidR="00CF43E2">
        <w:rPr>
          <w:rFonts w:ascii="Quattrocento" w:eastAsia="Times New Roman" w:hAnsi="Quattrocento" w:cs="Arial"/>
          <w:color w:val="000000"/>
        </w:rPr>
        <w:t xml:space="preserve"> My cancellation fee is equal to the cost of one session, up to the amount of $150.</w:t>
      </w:r>
    </w:p>
    <w:p w14:paraId="25D4DE9C" w14:textId="77777777" w:rsidR="00CF43E2" w:rsidRPr="00F221C4" w:rsidRDefault="00CF43E2" w:rsidP="00F221C4">
      <w:pPr>
        <w:spacing w:after="0" w:line="240" w:lineRule="auto"/>
        <w:rPr>
          <w:rFonts w:ascii="Arial" w:eastAsia="Times New Roman" w:hAnsi="Arial" w:cs="Arial"/>
          <w:color w:val="000000"/>
        </w:rPr>
      </w:pPr>
    </w:p>
    <w:p w14:paraId="63773857" w14:textId="77777777" w:rsidR="00F221C4" w:rsidRPr="00F221C4" w:rsidRDefault="00F221C4" w:rsidP="00F221C4">
      <w:pPr>
        <w:spacing w:after="0" w:line="240" w:lineRule="auto"/>
        <w:jc w:val="center"/>
        <w:rPr>
          <w:rFonts w:ascii="Arial" w:eastAsia="Times New Roman" w:hAnsi="Arial" w:cs="Arial"/>
          <w:color w:val="000000"/>
        </w:rPr>
      </w:pPr>
      <w:r w:rsidRPr="00F221C4">
        <w:rPr>
          <w:rFonts w:ascii="Quattrocento" w:eastAsia="Times New Roman" w:hAnsi="Quattrocento" w:cs="Arial"/>
          <w:b/>
          <w:bCs/>
          <w:color w:val="000000"/>
        </w:rPr>
        <w:t>TELEPHONE and EMERGENCY POLICY</w:t>
      </w:r>
    </w:p>
    <w:p w14:paraId="6FB95571" w14:textId="19F0FD3B" w:rsidR="00F221C4" w:rsidRDefault="00F221C4" w:rsidP="00F221C4">
      <w:pPr>
        <w:spacing w:after="0" w:line="240" w:lineRule="auto"/>
        <w:rPr>
          <w:rFonts w:ascii="Quattrocento" w:eastAsia="Times New Roman" w:hAnsi="Quattrocento" w:cs="Arial"/>
          <w:color w:val="000000"/>
        </w:rPr>
      </w:pPr>
      <w:r w:rsidRPr="00F221C4">
        <w:rPr>
          <w:rFonts w:ascii="Quattrocento" w:eastAsia="Times New Roman" w:hAnsi="Quattrocento" w:cs="Arial"/>
          <w:color w:val="000000"/>
        </w:rPr>
        <w:t xml:space="preserve">If you need to reach </w:t>
      </w:r>
      <w:r>
        <w:rPr>
          <w:rFonts w:ascii="Quattrocento" w:eastAsia="Times New Roman" w:hAnsi="Quattrocento" w:cs="Arial"/>
          <w:color w:val="000000"/>
        </w:rPr>
        <w:t xml:space="preserve">Prana Counseling Services, </w:t>
      </w:r>
      <w:proofErr w:type="gramStart"/>
      <w:r>
        <w:rPr>
          <w:rFonts w:ascii="Quattrocento" w:eastAsia="Times New Roman" w:hAnsi="Quattrocento" w:cs="Arial"/>
          <w:color w:val="000000"/>
        </w:rPr>
        <w:t xml:space="preserve">LLC </w:t>
      </w:r>
      <w:r w:rsidRPr="00F221C4">
        <w:rPr>
          <w:rFonts w:ascii="Quattrocento" w:eastAsia="Times New Roman" w:hAnsi="Quattrocento" w:cs="Arial"/>
          <w:color w:val="000000"/>
        </w:rPr>
        <w:t xml:space="preserve"> between</w:t>
      </w:r>
      <w:proofErr w:type="gramEnd"/>
      <w:r w:rsidRPr="00F221C4">
        <w:rPr>
          <w:rFonts w:ascii="Quattrocento" w:eastAsia="Times New Roman" w:hAnsi="Quattrocento" w:cs="Arial"/>
          <w:color w:val="000000"/>
        </w:rPr>
        <w:t xml:space="preserve"> regularly scheduled appointment times, you can call 732-</w:t>
      </w:r>
      <w:r>
        <w:rPr>
          <w:rFonts w:ascii="Quattrocento" w:eastAsia="Times New Roman" w:hAnsi="Quattrocento" w:cs="Arial"/>
          <w:color w:val="000000"/>
        </w:rPr>
        <w:t xml:space="preserve">804-0727. </w:t>
      </w:r>
      <w:r w:rsidRPr="00F221C4">
        <w:rPr>
          <w:rFonts w:ascii="Quattrocento" w:eastAsia="Times New Roman" w:hAnsi="Quattrocento" w:cs="Arial"/>
          <w:color w:val="000000"/>
        </w:rPr>
        <w:t xml:space="preserve">Messages are checked </w:t>
      </w:r>
      <w:proofErr w:type="gramStart"/>
      <w:r w:rsidRPr="00F221C4">
        <w:rPr>
          <w:rFonts w:ascii="Quattrocento" w:eastAsia="Times New Roman" w:hAnsi="Quattrocento" w:cs="Arial"/>
          <w:color w:val="000000"/>
        </w:rPr>
        <w:t>regularly</w:t>
      </w:r>
      <w:proofErr w:type="gramEnd"/>
      <w:r w:rsidRPr="00F221C4">
        <w:rPr>
          <w:rFonts w:ascii="Quattrocento" w:eastAsia="Times New Roman" w:hAnsi="Quattrocento" w:cs="Arial"/>
          <w:color w:val="000000"/>
        </w:rPr>
        <w:t xml:space="preserve"> and </w:t>
      </w:r>
      <w:r>
        <w:rPr>
          <w:rFonts w:ascii="Quattrocento" w:eastAsia="Times New Roman" w:hAnsi="Quattrocento" w:cs="Arial"/>
          <w:color w:val="000000"/>
        </w:rPr>
        <w:t>I</w:t>
      </w:r>
      <w:r w:rsidRPr="00F221C4">
        <w:rPr>
          <w:rFonts w:ascii="Quattrocento" w:eastAsia="Times New Roman" w:hAnsi="Quattrocento" w:cs="Arial"/>
          <w:color w:val="000000"/>
        </w:rPr>
        <w:t xml:space="preserve"> will return your call at the earliest possible opportunity. Please be aware that </w:t>
      </w:r>
      <w:r>
        <w:rPr>
          <w:rFonts w:ascii="Quattrocento" w:eastAsia="Times New Roman" w:hAnsi="Quattrocento" w:cs="Arial"/>
          <w:color w:val="000000"/>
        </w:rPr>
        <w:t>Prana Counseling Services, LLC</w:t>
      </w:r>
      <w:r w:rsidRPr="00F221C4">
        <w:rPr>
          <w:rFonts w:ascii="Quattrocento" w:eastAsia="Times New Roman" w:hAnsi="Quattrocento" w:cs="Arial"/>
          <w:color w:val="000000"/>
        </w:rPr>
        <w:t xml:space="preserve"> does not provide emergency medical services. If you are unable to reach </w:t>
      </w:r>
      <w:r>
        <w:rPr>
          <w:rFonts w:ascii="Quattrocento" w:eastAsia="Times New Roman" w:hAnsi="Quattrocento" w:cs="Arial"/>
          <w:color w:val="000000"/>
        </w:rPr>
        <w:t>me</w:t>
      </w:r>
      <w:r w:rsidRPr="00F221C4">
        <w:rPr>
          <w:rFonts w:ascii="Quattrocento" w:eastAsia="Times New Roman" w:hAnsi="Quattrocento" w:cs="Arial"/>
          <w:color w:val="000000"/>
        </w:rPr>
        <w:t xml:space="preserve"> and feel that you cannot wait for </w:t>
      </w:r>
      <w:r>
        <w:rPr>
          <w:rFonts w:ascii="Quattrocento" w:eastAsia="Times New Roman" w:hAnsi="Quattrocento" w:cs="Arial"/>
          <w:color w:val="000000"/>
        </w:rPr>
        <w:t>me</w:t>
      </w:r>
      <w:r w:rsidRPr="00F221C4">
        <w:rPr>
          <w:rFonts w:ascii="Quattrocento" w:eastAsia="Times New Roman" w:hAnsi="Quattrocento" w:cs="Arial"/>
          <w:color w:val="000000"/>
        </w:rPr>
        <w:t xml:space="preserve"> to return your call, contact your family physician, call 911, or go to the nearest emergency room. If </w:t>
      </w:r>
      <w:r>
        <w:rPr>
          <w:rFonts w:ascii="Quattrocento" w:eastAsia="Times New Roman" w:hAnsi="Quattrocento" w:cs="Arial"/>
          <w:color w:val="000000"/>
        </w:rPr>
        <w:t>I</w:t>
      </w:r>
      <w:r w:rsidRPr="00F221C4">
        <w:rPr>
          <w:rFonts w:ascii="Quattrocento" w:eastAsia="Times New Roman" w:hAnsi="Quattrocento" w:cs="Arial"/>
          <w:color w:val="000000"/>
        </w:rPr>
        <w:t xml:space="preserve"> will be unavailable for an extended time, </w:t>
      </w:r>
      <w:r>
        <w:rPr>
          <w:rFonts w:ascii="Quattrocento" w:eastAsia="Times New Roman" w:hAnsi="Quattrocento" w:cs="Arial"/>
          <w:color w:val="000000"/>
        </w:rPr>
        <w:t>I</w:t>
      </w:r>
      <w:r w:rsidRPr="00F221C4">
        <w:rPr>
          <w:rFonts w:ascii="Quattrocento" w:eastAsia="Times New Roman" w:hAnsi="Quattrocento" w:cs="Arial"/>
          <w:color w:val="000000"/>
        </w:rPr>
        <w:t xml:space="preserve"> will inform you ahead of time. In some circumstances </w:t>
      </w:r>
      <w:r>
        <w:rPr>
          <w:rFonts w:ascii="Quattrocento" w:eastAsia="Times New Roman" w:hAnsi="Quattrocento" w:cs="Arial"/>
          <w:color w:val="000000"/>
        </w:rPr>
        <w:t>I</w:t>
      </w:r>
      <w:r w:rsidRPr="00F221C4">
        <w:rPr>
          <w:rFonts w:ascii="Quattrocento" w:eastAsia="Times New Roman" w:hAnsi="Quattrocento" w:cs="Arial"/>
          <w:color w:val="000000"/>
        </w:rPr>
        <w:t xml:space="preserve"> may provide you with the name of a colleague to contact, if necessary.</w:t>
      </w:r>
    </w:p>
    <w:p w14:paraId="51E8C18F" w14:textId="77777777" w:rsidR="00CF43E2" w:rsidRDefault="00CF43E2" w:rsidP="00F221C4">
      <w:pPr>
        <w:spacing w:after="0" w:line="240" w:lineRule="auto"/>
        <w:rPr>
          <w:rFonts w:ascii="Quattrocento" w:eastAsia="Times New Roman" w:hAnsi="Quattrocento" w:cs="Arial"/>
          <w:color w:val="000000"/>
        </w:rPr>
      </w:pPr>
    </w:p>
    <w:p w14:paraId="6F14350F" w14:textId="18BCF3AA" w:rsidR="00CF43E2" w:rsidRDefault="00CF43E2" w:rsidP="00CF43E2">
      <w:pPr>
        <w:spacing w:after="0" w:line="240" w:lineRule="auto"/>
        <w:jc w:val="center"/>
        <w:rPr>
          <w:rFonts w:ascii="Quattrocento" w:eastAsia="Times New Roman" w:hAnsi="Quattrocento" w:cs="Arial"/>
          <w:color w:val="000000"/>
        </w:rPr>
      </w:pPr>
      <w:r w:rsidRPr="00CF43E2">
        <w:rPr>
          <w:rFonts w:ascii="Quattrocento" w:eastAsia="Times New Roman" w:hAnsi="Quattrocento" w:cs="Arial"/>
          <w:b/>
          <w:bCs/>
          <w:color w:val="000000"/>
        </w:rPr>
        <w:t>TEXTING POLICY</w:t>
      </w:r>
      <w:r>
        <w:rPr>
          <w:rFonts w:ascii="Quattrocento" w:eastAsia="Times New Roman" w:hAnsi="Quattrocento" w:cs="Arial"/>
          <w:color w:val="000000"/>
        </w:rPr>
        <w:t>:</w:t>
      </w:r>
    </w:p>
    <w:p w14:paraId="5FD64041" w14:textId="0EF47DE4" w:rsidR="00CF43E2" w:rsidRDefault="00CF43E2" w:rsidP="00CF43E2">
      <w:pPr>
        <w:spacing w:after="0" w:line="240" w:lineRule="auto"/>
        <w:rPr>
          <w:rFonts w:ascii="Quattrocento" w:eastAsia="Times New Roman" w:hAnsi="Quattrocento" w:cs="Arial"/>
          <w:color w:val="000000"/>
        </w:rPr>
      </w:pPr>
      <w:r>
        <w:rPr>
          <w:rFonts w:ascii="Quattrocento" w:eastAsia="Times New Roman" w:hAnsi="Quattrocento" w:cs="Arial"/>
          <w:color w:val="000000"/>
        </w:rPr>
        <w:t>Texting is discouraged other than for purposes of confirmation of appointments. By signing this agreement, you agree to allow for text confirmation of appointments and/or to discuss billing discrepancies. All other correspondence should be done via phone calls or secure email.</w:t>
      </w:r>
    </w:p>
    <w:p w14:paraId="761DA36F" w14:textId="77777777" w:rsidR="00CF43E2" w:rsidRPr="00F221C4" w:rsidRDefault="00CF43E2" w:rsidP="00CF43E2">
      <w:pPr>
        <w:spacing w:after="0" w:line="240" w:lineRule="auto"/>
        <w:rPr>
          <w:rFonts w:ascii="Arial" w:eastAsia="Times New Roman" w:hAnsi="Arial" w:cs="Arial"/>
          <w:color w:val="000000"/>
        </w:rPr>
      </w:pPr>
    </w:p>
    <w:p w14:paraId="340FC936" w14:textId="77777777" w:rsidR="00F221C4" w:rsidRPr="00F221C4" w:rsidRDefault="00F221C4" w:rsidP="00F221C4">
      <w:pPr>
        <w:spacing w:after="0" w:line="240" w:lineRule="auto"/>
        <w:jc w:val="center"/>
        <w:rPr>
          <w:rFonts w:ascii="Arial" w:eastAsia="Times New Roman" w:hAnsi="Arial" w:cs="Arial"/>
          <w:color w:val="000000"/>
        </w:rPr>
      </w:pPr>
      <w:r w:rsidRPr="00F221C4">
        <w:rPr>
          <w:rFonts w:ascii="Quattrocento" w:eastAsia="Times New Roman" w:hAnsi="Quattrocento" w:cs="Arial"/>
          <w:b/>
          <w:bCs/>
          <w:color w:val="000000"/>
        </w:rPr>
        <w:t>BILLING and FEES</w:t>
      </w:r>
    </w:p>
    <w:p w14:paraId="5CA6EB84" w14:textId="72C2E86F"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 xml:space="preserve">Therapy fees are typically based on a </w:t>
      </w:r>
      <w:r>
        <w:rPr>
          <w:rFonts w:ascii="Quattrocento" w:eastAsia="Times New Roman" w:hAnsi="Quattrocento" w:cs="Arial"/>
          <w:color w:val="000000"/>
        </w:rPr>
        <w:t>55</w:t>
      </w:r>
      <w:r w:rsidRPr="00F221C4">
        <w:rPr>
          <w:rFonts w:ascii="Quattrocento" w:eastAsia="Times New Roman" w:hAnsi="Quattrocento" w:cs="Arial"/>
          <w:color w:val="000000"/>
        </w:rPr>
        <w:t xml:space="preserve"> minute</w:t>
      </w:r>
      <w:r>
        <w:rPr>
          <w:rFonts w:ascii="Quattrocento" w:eastAsia="Times New Roman" w:hAnsi="Quattrocento" w:cs="Arial"/>
          <w:color w:val="000000"/>
        </w:rPr>
        <w:t>s</w:t>
      </w:r>
      <w:r w:rsidRPr="00F221C4">
        <w:rPr>
          <w:rFonts w:ascii="Quattrocento" w:eastAsia="Times New Roman" w:hAnsi="Quattrocento" w:cs="Arial"/>
          <w:color w:val="000000"/>
        </w:rPr>
        <w:t xml:space="preserve"> </w:t>
      </w:r>
      <w:r>
        <w:rPr>
          <w:rFonts w:ascii="Quattrocento" w:eastAsia="Times New Roman" w:hAnsi="Quattrocento" w:cs="Arial"/>
          <w:color w:val="000000"/>
        </w:rPr>
        <w:t xml:space="preserve">of </w:t>
      </w:r>
      <w:r w:rsidRPr="00F221C4">
        <w:rPr>
          <w:rFonts w:ascii="Quattrocento" w:eastAsia="Times New Roman" w:hAnsi="Quattrocento" w:cs="Arial"/>
          <w:color w:val="000000"/>
        </w:rPr>
        <w:t xml:space="preserve">client contact </w:t>
      </w:r>
      <w:r>
        <w:rPr>
          <w:rFonts w:ascii="Quattrocento" w:eastAsia="Times New Roman" w:hAnsi="Quattrocento" w:cs="Arial"/>
          <w:color w:val="000000"/>
        </w:rPr>
        <w:t xml:space="preserve">per </w:t>
      </w:r>
      <w:r w:rsidRPr="00F221C4">
        <w:rPr>
          <w:rFonts w:ascii="Quattrocento" w:eastAsia="Times New Roman" w:hAnsi="Quattrocento" w:cs="Arial"/>
          <w:color w:val="000000"/>
        </w:rPr>
        <w:t xml:space="preserve">session. Payment is required at the time of service. </w:t>
      </w:r>
    </w:p>
    <w:p w14:paraId="0AA60B10" w14:textId="2142344D"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 xml:space="preserve">Separate charges for </w:t>
      </w:r>
      <w:r>
        <w:rPr>
          <w:rFonts w:ascii="Quattrocento" w:eastAsia="Times New Roman" w:hAnsi="Quattrocento" w:cs="Arial"/>
          <w:color w:val="000000"/>
        </w:rPr>
        <w:t>court reports, school letters</w:t>
      </w:r>
      <w:r w:rsidRPr="00F221C4">
        <w:rPr>
          <w:rFonts w:ascii="Quattrocento" w:eastAsia="Times New Roman" w:hAnsi="Quattrocento" w:cs="Arial"/>
          <w:color w:val="000000"/>
        </w:rPr>
        <w:t>,</w:t>
      </w:r>
      <w:r>
        <w:rPr>
          <w:rFonts w:ascii="Quattrocento" w:eastAsia="Times New Roman" w:hAnsi="Quattrocento" w:cs="Arial"/>
          <w:color w:val="000000"/>
        </w:rPr>
        <w:t xml:space="preserve"> or</w:t>
      </w:r>
      <w:r w:rsidRPr="00F221C4">
        <w:rPr>
          <w:rFonts w:ascii="Quattrocento" w:eastAsia="Times New Roman" w:hAnsi="Quattrocento" w:cs="Arial"/>
          <w:color w:val="000000"/>
        </w:rPr>
        <w:t xml:space="preserve"> lengthy phone calls, will be discussed on a case by case basis.</w:t>
      </w:r>
    </w:p>
    <w:p w14:paraId="1F030BB4" w14:textId="4AADF6C8" w:rsidR="00F221C4" w:rsidRDefault="00F221C4" w:rsidP="00F221C4">
      <w:pPr>
        <w:spacing w:after="0" w:line="240" w:lineRule="auto"/>
        <w:rPr>
          <w:rFonts w:ascii="Quattrocento" w:eastAsia="Times New Roman" w:hAnsi="Quattrocento" w:cs="Arial"/>
          <w:color w:val="000000"/>
        </w:rPr>
      </w:pPr>
      <w:r>
        <w:rPr>
          <w:rFonts w:ascii="Quattrocento" w:eastAsia="Times New Roman" w:hAnsi="Quattrocento" w:cs="Arial"/>
          <w:color w:val="000000"/>
        </w:rPr>
        <w:lastRenderedPageBreak/>
        <w:t xml:space="preserve">Payment can be made via a </w:t>
      </w:r>
      <w:proofErr w:type="spellStart"/>
      <w:r>
        <w:rPr>
          <w:rFonts w:ascii="Quattrocento" w:eastAsia="Times New Roman" w:hAnsi="Quattrocento" w:cs="Arial"/>
          <w:color w:val="000000"/>
        </w:rPr>
        <w:t>hippa</w:t>
      </w:r>
      <w:proofErr w:type="spellEnd"/>
      <w:r>
        <w:rPr>
          <w:rFonts w:ascii="Quattrocento" w:eastAsia="Times New Roman" w:hAnsi="Quattrocento" w:cs="Arial"/>
          <w:color w:val="000000"/>
        </w:rPr>
        <w:t xml:space="preserve"> compliant </w:t>
      </w:r>
      <w:proofErr w:type="spellStart"/>
      <w:r>
        <w:rPr>
          <w:rFonts w:ascii="Quattrocento" w:eastAsia="Times New Roman" w:hAnsi="Quattrocento" w:cs="Arial"/>
          <w:color w:val="000000"/>
        </w:rPr>
        <w:t>eletctronic</w:t>
      </w:r>
      <w:proofErr w:type="spellEnd"/>
      <w:r>
        <w:rPr>
          <w:rFonts w:ascii="Quattrocento" w:eastAsia="Times New Roman" w:hAnsi="Quattrocento" w:cs="Arial"/>
          <w:color w:val="000000"/>
        </w:rPr>
        <w:t xml:space="preserve"> platform, </w:t>
      </w:r>
      <w:r w:rsidR="00CF43E2">
        <w:rPr>
          <w:rFonts w:ascii="Quattrocento" w:eastAsia="Times New Roman" w:hAnsi="Quattrocento" w:cs="Arial"/>
          <w:color w:val="000000"/>
        </w:rPr>
        <w:t xml:space="preserve">or </w:t>
      </w:r>
      <w:r>
        <w:rPr>
          <w:rFonts w:ascii="Quattrocento" w:eastAsia="Times New Roman" w:hAnsi="Quattrocento" w:cs="Arial"/>
          <w:color w:val="000000"/>
        </w:rPr>
        <w:t>cash</w:t>
      </w:r>
      <w:r w:rsidR="00CF43E2">
        <w:rPr>
          <w:rFonts w:ascii="Quattrocento" w:eastAsia="Times New Roman" w:hAnsi="Quattrocento" w:cs="Arial"/>
          <w:color w:val="000000"/>
        </w:rPr>
        <w:t>.</w:t>
      </w:r>
      <w:r>
        <w:rPr>
          <w:rFonts w:ascii="Quattrocento" w:eastAsia="Times New Roman" w:hAnsi="Quattrocento" w:cs="Arial"/>
          <w:color w:val="000000"/>
        </w:rPr>
        <w:t xml:space="preserve">  No credit cards are accepted. </w:t>
      </w:r>
      <w:r w:rsidRPr="00F221C4">
        <w:rPr>
          <w:rFonts w:ascii="Quattrocento" w:eastAsia="Times New Roman" w:hAnsi="Quattrocento" w:cs="Arial"/>
          <w:color w:val="000000"/>
        </w:rPr>
        <w:t>Please note</w:t>
      </w:r>
      <w:r w:rsidR="00CF43E2">
        <w:rPr>
          <w:rFonts w:ascii="Quattrocento" w:eastAsia="Times New Roman" w:hAnsi="Quattrocento" w:cs="Arial"/>
          <w:color w:val="000000"/>
        </w:rPr>
        <w:t xml:space="preserve"> checks are not accepted.</w:t>
      </w:r>
    </w:p>
    <w:p w14:paraId="733AF705" w14:textId="77777777" w:rsidR="00CF43E2" w:rsidRPr="00F221C4" w:rsidRDefault="00CF43E2" w:rsidP="00F221C4">
      <w:pPr>
        <w:spacing w:after="0" w:line="240" w:lineRule="auto"/>
        <w:rPr>
          <w:rFonts w:ascii="Arial" w:eastAsia="Times New Roman" w:hAnsi="Arial" w:cs="Arial"/>
          <w:color w:val="000000"/>
        </w:rPr>
      </w:pPr>
    </w:p>
    <w:p w14:paraId="52E4B648" w14:textId="77777777" w:rsidR="00F221C4" w:rsidRPr="00F221C4" w:rsidRDefault="00F221C4" w:rsidP="00F221C4">
      <w:pPr>
        <w:spacing w:after="0" w:line="240" w:lineRule="auto"/>
        <w:jc w:val="center"/>
        <w:rPr>
          <w:rFonts w:ascii="Arial" w:eastAsia="Times New Roman" w:hAnsi="Arial" w:cs="Arial"/>
          <w:color w:val="000000"/>
        </w:rPr>
      </w:pPr>
      <w:r w:rsidRPr="00F221C4">
        <w:rPr>
          <w:rFonts w:ascii="Quattrocento" w:eastAsia="Times New Roman" w:hAnsi="Quattrocento" w:cs="Arial"/>
          <w:b/>
          <w:bCs/>
          <w:color w:val="000000"/>
        </w:rPr>
        <w:t>INSURANCE REIMBURSEMENT</w:t>
      </w:r>
    </w:p>
    <w:p w14:paraId="2B31C358" w14:textId="3E2BDF0E" w:rsidR="00F221C4" w:rsidRDefault="00F221C4" w:rsidP="00F221C4">
      <w:pPr>
        <w:spacing w:after="0" w:line="240" w:lineRule="auto"/>
        <w:rPr>
          <w:rFonts w:ascii="Quattrocento" w:eastAsia="Times New Roman" w:hAnsi="Quattrocento" w:cs="Arial"/>
          <w:color w:val="000000"/>
        </w:rPr>
      </w:pPr>
      <w:r w:rsidRPr="00F221C4">
        <w:rPr>
          <w:rFonts w:ascii="Quattrocento" w:eastAsia="Times New Roman" w:hAnsi="Quattrocento" w:cs="Arial"/>
          <w:color w:val="000000"/>
        </w:rPr>
        <w:t xml:space="preserve">If you plan to use out-of-network mental health coverage, please be aware that you (and not your insurance provider) are ultimately responsible for full payment of fees. This means that you must pay fees </w:t>
      </w:r>
      <w:r>
        <w:rPr>
          <w:rFonts w:ascii="Quattrocento" w:eastAsia="Times New Roman" w:hAnsi="Quattrocento" w:cs="Arial"/>
          <w:color w:val="000000"/>
        </w:rPr>
        <w:t xml:space="preserve">not covered by your </w:t>
      </w:r>
      <w:r w:rsidRPr="00F221C4">
        <w:rPr>
          <w:rFonts w:ascii="Quattrocento" w:eastAsia="Times New Roman" w:hAnsi="Quattrocento" w:cs="Arial"/>
          <w:color w:val="000000"/>
        </w:rPr>
        <w:t xml:space="preserve">provider. It is very important that you find out exactly what mental health services your insurance policy covers. </w:t>
      </w:r>
      <w:r>
        <w:rPr>
          <w:rFonts w:ascii="Quattrocento" w:eastAsia="Times New Roman" w:hAnsi="Quattrocento" w:cs="Arial"/>
          <w:color w:val="000000"/>
        </w:rPr>
        <w:t>Prana Counseling Services, LLC will bill your insurance provider directly and if the check goes to you, you will be responsible for making sure payment is provided to me.</w:t>
      </w:r>
      <w:r w:rsidRPr="00F221C4">
        <w:rPr>
          <w:rFonts w:ascii="Quattrocento" w:eastAsia="Times New Roman" w:hAnsi="Quattrocento" w:cs="Arial"/>
          <w:color w:val="000000"/>
        </w:rPr>
        <w:t xml:space="preserve"> </w:t>
      </w:r>
    </w:p>
    <w:p w14:paraId="34F4CD92" w14:textId="77777777" w:rsidR="00CF43E2" w:rsidRPr="00F221C4" w:rsidRDefault="00CF43E2" w:rsidP="00F221C4">
      <w:pPr>
        <w:spacing w:after="0" w:line="240" w:lineRule="auto"/>
        <w:rPr>
          <w:rFonts w:ascii="Arial" w:eastAsia="Times New Roman" w:hAnsi="Arial" w:cs="Arial"/>
          <w:color w:val="000000"/>
        </w:rPr>
      </w:pPr>
    </w:p>
    <w:p w14:paraId="2F1FE2FB" w14:textId="77777777" w:rsidR="00F221C4" w:rsidRPr="00F221C4" w:rsidRDefault="00F221C4" w:rsidP="00F221C4">
      <w:pPr>
        <w:spacing w:after="0" w:line="240" w:lineRule="auto"/>
        <w:jc w:val="center"/>
        <w:rPr>
          <w:rFonts w:ascii="Arial" w:eastAsia="Times New Roman" w:hAnsi="Arial" w:cs="Arial"/>
          <w:color w:val="000000"/>
        </w:rPr>
      </w:pPr>
      <w:r w:rsidRPr="00F221C4">
        <w:rPr>
          <w:rFonts w:ascii="Quattrocento" w:eastAsia="Times New Roman" w:hAnsi="Quattrocento" w:cs="Arial"/>
          <w:b/>
          <w:bCs/>
          <w:color w:val="000000"/>
        </w:rPr>
        <w:t>CLIENT RIGHTS</w:t>
      </w:r>
    </w:p>
    <w:p w14:paraId="7553931E" w14:textId="77777777" w:rsidR="00F221C4" w:rsidRDefault="00F221C4" w:rsidP="00F221C4">
      <w:pPr>
        <w:spacing w:after="0" w:line="240" w:lineRule="auto"/>
        <w:rPr>
          <w:rFonts w:ascii="Quattrocento" w:eastAsia="Times New Roman" w:hAnsi="Quattrocento" w:cs="Arial"/>
          <w:color w:val="000000"/>
        </w:rPr>
      </w:pPr>
      <w:r w:rsidRPr="00F221C4">
        <w:rPr>
          <w:rFonts w:ascii="Quattrocento" w:eastAsia="Times New Roman" w:hAnsi="Quattrocento" w:cs="Arial"/>
          <w:color w:val="000000"/>
        </w:rPr>
        <w:t xml:space="preserve">HIPAA (Health Insurance Portability and Accountability Act) provides you with several new or expanded rights </w:t>
      </w:r>
      <w:proofErr w:type="gramStart"/>
      <w:r w:rsidRPr="00F221C4">
        <w:rPr>
          <w:rFonts w:ascii="Quattrocento" w:eastAsia="Times New Roman" w:hAnsi="Quattrocento" w:cs="Arial"/>
          <w:color w:val="000000"/>
        </w:rPr>
        <w:t>with regard to</w:t>
      </w:r>
      <w:proofErr w:type="gramEnd"/>
      <w:r w:rsidRPr="00F221C4">
        <w:rPr>
          <w:rFonts w:ascii="Quattrocento" w:eastAsia="Times New Roman" w:hAnsi="Quattrocento" w:cs="Arial"/>
          <w:color w:val="000000"/>
        </w:rPr>
        <w:t xml:space="preserve"> your clinical records and disclosures of protected health information. The attached form entitled "Notice of Policies and Practices to Protect the Privacy of Your Health Information" lists these rights.</w:t>
      </w:r>
    </w:p>
    <w:p w14:paraId="5E1071C6" w14:textId="77777777" w:rsidR="00CF43E2" w:rsidRPr="00F221C4" w:rsidRDefault="00CF43E2" w:rsidP="00F221C4">
      <w:pPr>
        <w:spacing w:after="0" w:line="240" w:lineRule="auto"/>
        <w:rPr>
          <w:rFonts w:ascii="Arial" w:eastAsia="Times New Roman" w:hAnsi="Arial" w:cs="Arial"/>
          <w:color w:val="000000"/>
        </w:rPr>
      </w:pPr>
    </w:p>
    <w:p w14:paraId="223FE13C" w14:textId="77777777" w:rsidR="00F221C4" w:rsidRPr="00F221C4" w:rsidRDefault="00F221C4" w:rsidP="00F221C4">
      <w:pPr>
        <w:spacing w:after="0" w:line="240" w:lineRule="auto"/>
        <w:jc w:val="center"/>
        <w:rPr>
          <w:rFonts w:ascii="Arial" w:eastAsia="Times New Roman" w:hAnsi="Arial" w:cs="Arial"/>
          <w:color w:val="000000"/>
        </w:rPr>
      </w:pPr>
      <w:r w:rsidRPr="00F221C4">
        <w:rPr>
          <w:rFonts w:ascii="Quattrocento" w:eastAsia="Times New Roman" w:hAnsi="Quattrocento" w:cs="Arial"/>
          <w:b/>
          <w:bCs/>
          <w:color w:val="000000"/>
        </w:rPr>
        <w:t>CONFIDENTIALITY</w:t>
      </w:r>
    </w:p>
    <w:p w14:paraId="07B06DAD" w14:textId="7B212210" w:rsidR="00F221C4" w:rsidRDefault="006660BD" w:rsidP="00F221C4">
      <w:pPr>
        <w:spacing w:after="0" w:line="240" w:lineRule="auto"/>
        <w:rPr>
          <w:rFonts w:ascii="Quattrocento" w:eastAsia="Times New Roman" w:hAnsi="Quattrocento" w:cs="Arial"/>
          <w:color w:val="000000"/>
        </w:rPr>
      </w:pPr>
      <w:r>
        <w:rPr>
          <w:rFonts w:ascii="Quattrocento" w:eastAsia="Times New Roman" w:hAnsi="Quattrocento" w:cs="Arial"/>
          <w:color w:val="000000"/>
        </w:rPr>
        <w:t>Prana Counseling Services, LLC</w:t>
      </w:r>
      <w:r w:rsidR="00F221C4" w:rsidRPr="00F221C4">
        <w:rPr>
          <w:rFonts w:ascii="Quattrocento" w:eastAsia="Times New Roman" w:hAnsi="Quattrocento" w:cs="Arial"/>
          <w:color w:val="000000"/>
        </w:rPr>
        <w:t xml:space="preserve"> makes every effort to safeguard the privacy of information concerning their clients. All clinical records are protected from public viewing and access. Client information will not be shared without written consent of the client, except, as required by law, or in a situation determined to be potentially life threatening. There are some special circumstances that can limit confidentiality </w:t>
      </w:r>
      <w:proofErr w:type="gramStart"/>
      <w:r w:rsidR="00F221C4" w:rsidRPr="00F221C4">
        <w:rPr>
          <w:rFonts w:ascii="Quattrocento" w:eastAsia="Times New Roman" w:hAnsi="Quattrocento" w:cs="Arial"/>
          <w:color w:val="000000"/>
        </w:rPr>
        <w:t>including;  a</w:t>
      </w:r>
      <w:proofErr w:type="gramEnd"/>
      <w:r w:rsidR="00F221C4" w:rsidRPr="00F221C4">
        <w:rPr>
          <w:rFonts w:ascii="Quattrocento" w:eastAsia="Times New Roman" w:hAnsi="Quattrocento" w:cs="Arial"/>
          <w:color w:val="000000"/>
        </w:rPr>
        <w:t xml:space="preserve"> statement of intent to harm self or others (duty to warn), statements indicating harm or abuse of children or vulnerable adults, and/or issuance of a subpoena from a court of law.</w:t>
      </w:r>
    </w:p>
    <w:p w14:paraId="1ABB32AF" w14:textId="77777777" w:rsidR="00CF43E2" w:rsidRPr="00F221C4" w:rsidRDefault="00CF43E2" w:rsidP="00F221C4">
      <w:pPr>
        <w:spacing w:after="0" w:line="240" w:lineRule="auto"/>
        <w:rPr>
          <w:rFonts w:ascii="Arial" w:eastAsia="Times New Roman" w:hAnsi="Arial" w:cs="Arial"/>
          <w:color w:val="000000"/>
        </w:rPr>
      </w:pPr>
    </w:p>
    <w:p w14:paraId="166C4624" w14:textId="77777777" w:rsidR="00F221C4" w:rsidRPr="00F221C4" w:rsidRDefault="00F221C4" w:rsidP="00F221C4">
      <w:pPr>
        <w:spacing w:after="0" w:line="240" w:lineRule="auto"/>
        <w:jc w:val="center"/>
        <w:rPr>
          <w:rFonts w:ascii="Arial" w:eastAsia="Times New Roman" w:hAnsi="Arial" w:cs="Arial"/>
          <w:color w:val="000000"/>
        </w:rPr>
      </w:pPr>
      <w:r w:rsidRPr="00F221C4">
        <w:rPr>
          <w:rFonts w:ascii="Roboto" w:eastAsia="Times New Roman" w:hAnsi="Roboto" w:cs="Arial"/>
          <w:b/>
          <w:bCs/>
          <w:color w:val="000000"/>
          <w:sz w:val="20"/>
          <w:szCs w:val="20"/>
          <w:u w:val="single"/>
        </w:rPr>
        <w:t>Notice of Policies and Practices to Protect the Privacy of Your Health Information</w:t>
      </w:r>
    </w:p>
    <w:p w14:paraId="52CB80B5" w14:textId="77777777" w:rsidR="00F221C4" w:rsidRPr="00F221C4" w:rsidRDefault="00F221C4" w:rsidP="00F221C4">
      <w:pPr>
        <w:spacing w:after="0" w:line="240" w:lineRule="auto"/>
        <w:jc w:val="center"/>
        <w:rPr>
          <w:rFonts w:ascii="Arial" w:eastAsia="Times New Roman" w:hAnsi="Arial" w:cs="Arial"/>
          <w:color w:val="000000"/>
        </w:rPr>
      </w:pPr>
      <w:r w:rsidRPr="00F221C4">
        <w:rPr>
          <w:rFonts w:ascii="Roboto" w:eastAsia="Times New Roman" w:hAnsi="Roboto" w:cs="Arial"/>
          <w:i/>
          <w:iCs/>
          <w:color w:val="000000"/>
          <w:sz w:val="20"/>
          <w:szCs w:val="20"/>
        </w:rPr>
        <w:t>This notice describes how mental health and medical information about you may be used and disclosed and how you can get access to this information. Please review it carefully.</w:t>
      </w:r>
    </w:p>
    <w:p w14:paraId="64159158" w14:textId="77777777" w:rsidR="00F221C4" w:rsidRPr="00F221C4" w:rsidRDefault="00F221C4" w:rsidP="00F221C4">
      <w:pPr>
        <w:spacing w:after="0" w:line="240" w:lineRule="auto"/>
        <w:outlineLvl w:val="0"/>
        <w:rPr>
          <w:rFonts w:ascii="Arial" w:eastAsia="Times New Roman" w:hAnsi="Arial" w:cs="Arial"/>
          <w:b/>
          <w:bCs/>
          <w:color w:val="000000"/>
          <w:kern w:val="36"/>
          <w:sz w:val="40"/>
          <w:szCs w:val="40"/>
        </w:rPr>
      </w:pPr>
      <w:r w:rsidRPr="00F221C4">
        <w:rPr>
          <w:rFonts w:ascii="Roboto" w:eastAsia="Times New Roman" w:hAnsi="Roboto" w:cs="Arial"/>
          <w:b/>
          <w:bCs/>
          <w:color w:val="000000"/>
          <w:kern w:val="36"/>
          <w:sz w:val="20"/>
          <w:szCs w:val="20"/>
          <w:u w:val="single"/>
        </w:rPr>
        <w:t>I. Uses and Disclosures for Treatment, Payment, and Health Care Operations</w:t>
      </w:r>
    </w:p>
    <w:p w14:paraId="2A75C4E5" w14:textId="77777777" w:rsidR="00F221C4" w:rsidRPr="00F221C4" w:rsidRDefault="00F221C4" w:rsidP="00F221C4">
      <w:pPr>
        <w:spacing w:after="0" w:line="240" w:lineRule="auto"/>
        <w:rPr>
          <w:rFonts w:ascii="Arial" w:eastAsia="Times New Roman" w:hAnsi="Arial" w:cs="Arial"/>
          <w:color w:val="000000"/>
        </w:rPr>
      </w:pPr>
      <w:r w:rsidRPr="00F221C4">
        <w:rPr>
          <w:rFonts w:ascii="Roboto" w:eastAsia="Times New Roman" w:hAnsi="Roboto" w:cs="Arial"/>
          <w:color w:val="000000"/>
          <w:sz w:val="20"/>
          <w:szCs w:val="20"/>
        </w:rPr>
        <w:t>I may </w:t>
      </w:r>
      <w:r w:rsidRPr="00F221C4">
        <w:rPr>
          <w:rFonts w:ascii="Roboto" w:eastAsia="Times New Roman" w:hAnsi="Roboto" w:cs="Arial"/>
          <w:i/>
          <w:iCs/>
          <w:color w:val="000000"/>
          <w:sz w:val="20"/>
          <w:szCs w:val="20"/>
        </w:rPr>
        <w:t>use</w:t>
      </w:r>
      <w:r w:rsidRPr="00F221C4">
        <w:rPr>
          <w:rFonts w:ascii="Roboto" w:eastAsia="Times New Roman" w:hAnsi="Roboto" w:cs="Arial"/>
          <w:color w:val="000000"/>
          <w:sz w:val="20"/>
          <w:szCs w:val="20"/>
        </w:rPr>
        <w:t> or </w:t>
      </w:r>
      <w:r w:rsidRPr="00F221C4">
        <w:rPr>
          <w:rFonts w:ascii="Roboto" w:eastAsia="Times New Roman" w:hAnsi="Roboto" w:cs="Arial"/>
          <w:i/>
          <w:iCs/>
          <w:color w:val="000000"/>
          <w:sz w:val="20"/>
          <w:szCs w:val="20"/>
        </w:rPr>
        <w:t>disclose</w:t>
      </w:r>
      <w:r w:rsidRPr="00F221C4">
        <w:rPr>
          <w:rFonts w:ascii="Roboto" w:eastAsia="Times New Roman" w:hAnsi="Roboto" w:cs="Arial"/>
          <w:color w:val="000000"/>
          <w:sz w:val="20"/>
          <w:szCs w:val="20"/>
        </w:rPr>
        <w:t> your </w:t>
      </w:r>
      <w:r w:rsidRPr="00F221C4">
        <w:rPr>
          <w:rFonts w:ascii="Roboto" w:eastAsia="Times New Roman" w:hAnsi="Roboto" w:cs="Arial"/>
          <w:i/>
          <w:iCs/>
          <w:color w:val="000000"/>
          <w:sz w:val="20"/>
          <w:szCs w:val="20"/>
        </w:rPr>
        <w:t>protected health information</w:t>
      </w:r>
      <w:r w:rsidRPr="00F221C4">
        <w:rPr>
          <w:rFonts w:ascii="Roboto" w:eastAsia="Times New Roman" w:hAnsi="Roboto" w:cs="Arial"/>
          <w:color w:val="000000"/>
          <w:sz w:val="20"/>
          <w:szCs w:val="20"/>
        </w:rPr>
        <w:t> (</w:t>
      </w:r>
      <w:r w:rsidRPr="00F221C4">
        <w:rPr>
          <w:rFonts w:ascii="Roboto" w:eastAsia="Times New Roman" w:hAnsi="Roboto" w:cs="Arial"/>
          <w:i/>
          <w:iCs/>
          <w:color w:val="000000"/>
          <w:sz w:val="20"/>
          <w:szCs w:val="20"/>
        </w:rPr>
        <w:t>PHI</w:t>
      </w:r>
      <w:r w:rsidRPr="00F221C4">
        <w:rPr>
          <w:rFonts w:ascii="Roboto" w:eastAsia="Times New Roman" w:hAnsi="Roboto" w:cs="Arial"/>
          <w:color w:val="000000"/>
          <w:sz w:val="20"/>
          <w:szCs w:val="20"/>
        </w:rPr>
        <w:t>), for </w:t>
      </w:r>
      <w:r w:rsidRPr="00F221C4">
        <w:rPr>
          <w:rFonts w:ascii="Roboto" w:eastAsia="Times New Roman" w:hAnsi="Roboto" w:cs="Arial"/>
          <w:i/>
          <w:iCs/>
          <w:color w:val="000000"/>
          <w:sz w:val="20"/>
          <w:szCs w:val="20"/>
        </w:rPr>
        <w:t>treatment, payment, and health care operations </w:t>
      </w:r>
      <w:r w:rsidRPr="00F221C4">
        <w:rPr>
          <w:rFonts w:ascii="Roboto" w:eastAsia="Times New Roman" w:hAnsi="Roboto" w:cs="Arial"/>
          <w:color w:val="000000"/>
          <w:sz w:val="20"/>
          <w:szCs w:val="20"/>
        </w:rPr>
        <w:t>purposes with your </w:t>
      </w:r>
      <w:r w:rsidRPr="00F221C4">
        <w:rPr>
          <w:rFonts w:ascii="Roboto" w:eastAsia="Times New Roman" w:hAnsi="Roboto" w:cs="Arial"/>
          <w:i/>
          <w:iCs/>
          <w:color w:val="000000"/>
          <w:sz w:val="20"/>
          <w:szCs w:val="20"/>
        </w:rPr>
        <w:t>consent</w:t>
      </w:r>
      <w:r w:rsidRPr="00F221C4">
        <w:rPr>
          <w:rFonts w:ascii="Roboto" w:eastAsia="Times New Roman" w:hAnsi="Roboto" w:cs="Arial"/>
          <w:color w:val="000000"/>
          <w:sz w:val="20"/>
          <w:szCs w:val="20"/>
        </w:rPr>
        <w:t>. To help clarify these terms, here are some definitions:</w:t>
      </w:r>
    </w:p>
    <w:p w14:paraId="030F5C90" w14:textId="77777777" w:rsidR="00F221C4" w:rsidRPr="00F221C4" w:rsidRDefault="00F221C4" w:rsidP="00F221C4">
      <w:pPr>
        <w:numPr>
          <w:ilvl w:val="0"/>
          <w:numId w:val="1"/>
        </w:numPr>
        <w:spacing w:after="0" w:line="240" w:lineRule="auto"/>
        <w:ind w:left="360"/>
        <w:rPr>
          <w:rFonts w:ascii="Arial" w:eastAsia="Times New Roman" w:hAnsi="Arial" w:cs="Arial"/>
          <w:color w:val="000000"/>
        </w:rPr>
      </w:pPr>
      <w:r w:rsidRPr="00F221C4">
        <w:rPr>
          <w:rFonts w:ascii="Roboto" w:eastAsia="Times New Roman" w:hAnsi="Roboto" w:cs="Arial"/>
          <w:color w:val="000000"/>
          <w:sz w:val="20"/>
          <w:szCs w:val="20"/>
        </w:rPr>
        <w:t>“</w:t>
      </w:r>
      <w:r w:rsidRPr="00F221C4">
        <w:rPr>
          <w:rFonts w:ascii="Roboto" w:eastAsia="Times New Roman" w:hAnsi="Roboto" w:cs="Arial"/>
          <w:i/>
          <w:iCs/>
          <w:color w:val="000000"/>
          <w:sz w:val="20"/>
          <w:szCs w:val="20"/>
        </w:rPr>
        <w:t>PHI”</w:t>
      </w:r>
      <w:r w:rsidRPr="00F221C4">
        <w:rPr>
          <w:rFonts w:ascii="Roboto" w:eastAsia="Times New Roman" w:hAnsi="Roboto" w:cs="Arial"/>
          <w:color w:val="000000"/>
          <w:sz w:val="20"/>
          <w:szCs w:val="20"/>
        </w:rPr>
        <w:t> refers to information in your health record that could identify you.</w:t>
      </w:r>
    </w:p>
    <w:p w14:paraId="7F5EABD8" w14:textId="77777777" w:rsidR="00F221C4" w:rsidRPr="00F221C4" w:rsidRDefault="00F221C4" w:rsidP="00F221C4">
      <w:pPr>
        <w:numPr>
          <w:ilvl w:val="0"/>
          <w:numId w:val="1"/>
        </w:numPr>
        <w:spacing w:after="0" w:line="240" w:lineRule="auto"/>
        <w:ind w:left="360"/>
        <w:rPr>
          <w:rFonts w:ascii="Arial" w:eastAsia="Times New Roman" w:hAnsi="Arial" w:cs="Arial"/>
          <w:color w:val="000000"/>
        </w:rPr>
      </w:pPr>
      <w:r w:rsidRPr="00F221C4">
        <w:rPr>
          <w:rFonts w:ascii="Roboto" w:eastAsia="Times New Roman" w:hAnsi="Roboto" w:cs="Arial"/>
          <w:i/>
          <w:iCs/>
          <w:color w:val="000000"/>
          <w:sz w:val="20"/>
          <w:szCs w:val="20"/>
        </w:rPr>
        <w:t>“Treatment, Payment and Health Care Operations”</w:t>
      </w:r>
    </w:p>
    <w:p w14:paraId="6DF36BC3" w14:textId="77777777" w:rsidR="00F221C4" w:rsidRPr="00F221C4" w:rsidRDefault="00F221C4" w:rsidP="00F221C4">
      <w:pPr>
        <w:spacing w:after="0" w:line="240" w:lineRule="auto"/>
        <w:ind w:left="720"/>
        <w:rPr>
          <w:rFonts w:ascii="Arial" w:eastAsia="Times New Roman" w:hAnsi="Arial" w:cs="Arial"/>
          <w:color w:val="000000"/>
        </w:rPr>
      </w:pPr>
      <w:r w:rsidRPr="00F221C4">
        <w:rPr>
          <w:rFonts w:ascii="Roboto" w:eastAsia="Times New Roman" w:hAnsi="Roboto" w:cs="Arial"/>
          <w:color w:val="000000"/>
          <w:sz w:val="20"/>
          <w:szCs w:val="20"/>
        </w:rPr>
        <w:t>– </w:t>
      </w:r>
      <w:r w:rsidRPr="00F221C4">
        <w:rPr>
          <w:rFonts w:ascii="Roboto" w:eastAsia="Times New Roman" w:hAnsi="Roboto" w:cs="Arial"/>
          <w:i/>
          <w:iCs/>
          <w:color w:val="000000"/>
          <w:sz w:val="20"/>
          <w:szCs w:val="20"/>
        </w:rPr>
        <w:t>Treatment</w:t>
      </w:r>
      <w:r w:rsidRPr="00F221C4">
        <w:rPr>
          <w:rFonts w:ascii="Roboto" w:eastAsia="Times New Roman" w:hAnsi="Roboto" w:cs="Arial"/>
          <w:color w:val="000000"/>
          <w:sz w:val="20"/>
          <w:szCs w:val="20"/>
        </w:rPr>
        <w:t> is when I provide, coordinate or manage your health care and other services related to your health care. An example of treatment would be when I consult with another health care provider, such as your family physician or another psychologist.</w:t>
      </w:r>
    </w:p>
    <w:p w14:paraId="2E7A1725" w14:textId="77777777" w:rsidR="00F221C4" w:rsidRPr="00F221C4" w:rsidRDefault="00F221C4" w:rsidP="00F221C4">
      <w:pPr>
        <w:spacing w:after="0" w:line="240" w:lineRule="auto"/>
        <w:ind w:left="720"/>
        <w:rPr>
          <w:rFonts w:ascii="Arial" w:eastAsia="Times New Roman" w:hAnsi="Arial" w:cs="Arial"/>
          <w:color w:val="000000"/>
        </w:rPr>
      </w:pPr>
      <w:r w:rsidRPr="00F221C4">
        <w:rPr>
          <w:rFonts w:ascii="Roboto" w:eastAsia="Times New Roman" w:hAnsi="Roboto" w:cs="Arial"/>
          <w:color w:val="000000"/>
          <w:sz w:val="20"/>
          <w:szCs w:val="20"/>
        </w:rPr>
        <w:t>- </w:t>
      </w:r>
      <w:r w:rsidRPr="00F221C4">
        <w:rPr>
          <w:rFonts w:ascii="Roboto" w:eastAsia="Times New Roman" w:hAnsi="Roboto" w:cs="Arial"/>
          <w:i/>
          <w:iCs/>
          <w:color w:val="000000"/>
          <w:sz w:val="20"/>
          <w:szCs w:val="20"/>
        </w:rPr>
        <w:t>Payment</w:t>
      </w:r>
      <w:r w:rsidRPr="00F221C4">
        <w:rPr>
          <w:rFonts w:ascii="Roboto" w:eastAsia="Times New Roman" w:hAnsi="Roboto" w:cs="Arial"/>
          <w:color w:val="000000"/>
          <w:sz w:val="20"/>
          <w:szCs w:val="20"/>
        </w:rPr>
        <w:t> is when I obtain reimbursement for your healthcare. Examples of payment are when I disclose your PHI to your health insurer to obtain reimbursement for your health care or to determine eligibility or coverage.</w:t>
      </w:r>
    </w:p>
    <w:p w14:paraId="1CD6B14C" w14:textId="77777777" w:rsidR="00F221C4" w:rsidRPr="00F221C4" w:rsidRDefault="00F221C4" w:rsidP="00F221C4">
      <w:pPr>
        <w:spacing w:after="0" w:line="240" w:lineRule="auto"/>
        <w:ind w:left="720"/>
        <w:rPr>
          <w:rFonts w:ascii="Arial" w:eastAsia="Times New Roman" w:hAnsi="Arial" w:cs="Arial"/>
          <w:color w:val="000000"/>
        </w:rPr>
      </w:pPr>
      <w:r w:rsidRPr="00F221C4">
        <w:rPr>
          <w:rFonts w:ascii="Roboto" w:eastAsia="Times New Roman" w:hAnsi="Roboto" w:cs="Arial"/>
          <w:color w:val="000000"/>
          <w:sz w:val="20"/>
          <w:szCs w:val="20"/>
        </w:rPr>
        <w:t>- </w:t>
      </w:r>
      <w:r w:rsidRPr="00F221C4">
        <w:rPr>
          <w:rFonts w:ascii="Roboto" w:eastAsia="Times New Roman" w:hAnsi="Roboto" w:cs="Arial"/>
          <w:i/>
          <w:iCs/>
          <w:color w:val="000000"/>
          <w:sz w:val="20"/>
          <w:szCs w:val="20"/>
        </w:rPr>
        <w:t>Health Care Operations</w:t>
      </w:r>
      <w:r w:rsidRPr="00F221C4">
        <w:rPr>
          <w:rFonts w:ascii="Roboto" w:eastAsia="Times New Roman" w:hAnsi="Roboto" w:cs="Arial"/>
          <w:color w:val="000000"/>
          <w:sz w:val="20"/>
          <w:szCs w:val="20"/>
        </w:rPr>
        <w:t> are activities that relate to the performance and operation of my practice. Examples of health care operations are quality assessment and improvement activities, business-related matters such as audits and administrative services, and case management and care coordination.</w:t>
      </w:r>
    </w:p>
    <w:p w14:paraId="735C75B1" w14:textId="77777777" w:rsidR="00F221C4" w:rsidRPr="00F221C4" w:rsidRDefault="00F221C4" w:rsidP="00F221C4">
      <w:pPr>
        <w:numPr>
          <w:ilvl w:val="0"/>
          <w:numId w:val="2"/>
        </w:numPr>
        <w:spacing w:after="0" w:line="240" w:lineRule="auto"/>
        <w:ind w:left="360"/>
        <w:rPr>
          <w:rFonts w:ascii="Arial" w:eastAsia="Times New Roman" w:hAnsi="Arial" w:cs="Arial"/>
          <w:color w:val="000000"/>
        </w:rPr>
      </w:pPr>
      <w:r w:rsidRPr="00F221C4">
        <w:rPr>
          <w:rFonts w:ascii="Roboto" w:eastAsia="Times New Roman" w:hAnsi="Roboto" w:cs="Arial"/>
          <w:color w:val="000000"/>
          <w:sz w:val="20"/>
          <w:szCs w:val="20"/>
        </w:rPr>
        <w:t>“</w:t>
      </w:r>
      <w:r w:rsidRPr="00F221C4">
        <w:rPr>
          <w:rFonts w:ascii="Roboto" w:eastAsia="Times New Roman" w:hAnsi="Roboto" w:cs="Arial"/>
          <w:i/>
          <w:iCs/>
          <w:color w:val="000000"/>
          <w:sz w:val="20"/>
          <w:szCs w:val="20"/>
        </w:rPr>
        <w:t>Use</w:t>
      </w:r>
      <w:r w:rsidRPr="00F221C4">
        <w:rPr>
          <w:rFonts w:ascii="Roboto" w:eastAsia="Times New Roman" w:hAnsi="Roboto" w:cs="Arial"/>
          <w:color w:val="000000"/>
          <w:sz w:val="20"/>
          <w:szCs w:val="20"/>
        </w:rPr>
        <w:t>” applies only to activities within my office, such as sharing, employing, applying, utilizing, examining, and analyzing information that identifies you.</w:t>
      </w:r>
    </w:p>
    <w:p w14:paraId="3D1BF346" w14:textId="77777777" w:rsidR="00F221C4" w:rsidRPr="00F221C4" w:rsidRDefault="00F221C4" w:rsidP="00F221C4">
      <w:pPr>
        <w:numPr>
          <w:ilvl w:val="0"/>
          <w:numId w:val="2"/>
        </w:numPr>
        <w:spacing w:after="0" w:line="240" w:lineRule="auto"/>
        <w:ind w:left="360"/>
        <w:rPr>
          <w:rFonts w:ascii="Arial" w:eastAsia="Times New Roman" w:hAnsi="Arial" w:cs="Arial"/>
          <w:color w:val="000000"/>
        </w:rPr>
      </w:pPr>
      <w:r w:rsidRPr="00F221C4">
        <w:rPr>
          <w:rFonts w:ascii="Roboto" w:eastAsia="Times New Roman" w:hAnsi="Roboto" w:cs="Arial"/>
          <w:color w:val="000000"/>
          <w:sz w:val="20"/>
          <w:szCs w:val="20"/>
        </w:rPr>
        <w:t>“</w:t>
      </w:r>
      <w:r w:rsidRPr="00F221C4">
        <w:rPr>
          <w:rFonts w:ascii="Roboto" w:eastAsia="Times New Roman" w:hAnsi="Roboto" w:cs="Arial"/>
          <w:i/>
          <w:iCs/>
          <w:color w:val="000000"/>
          <w:sz w:val="20"/>
          <w:szCs w:val="20"/>
        </w:rPr>
        <w:t>Disclosure</w:t>
      </w:r>
      <w:r w:rsidRPr="00F221C4">
        <w:rPr>
          <w:rFonts w:ascii="Roboto" w:eastAsia="Times New Roman" w:hAnsi="Roboto" w:cs="Arial"/>
          <w:color w:val="000000"/>
          <w:sz w:val="20"/>
          <w:szCs w:val="20"/>
        </w:rPr>
        <w:t>” applies to activities outside of my office, such as releasing, transferring, or providing access to information about you to other parties.</w:t>
      </w:r>
    </w:p>
    <w:p w14:paraId="74509486" w14:textId="77777777" w:rsidR="00F221C4" w:rsidRPr="00F221C4" w:rsidRDefault="00F221C4" w:rsidP="00F221C4">
      <w:pPr>
        <w:spacing w:after="0" w:line="240" w:lineRule="auto"/>
        <w:outlineLvl w:val="1"/>
        <w:rPr>
          <w:rFonts w:ascii="Arial" w:eastAsia="Times New Roman" w:hAnsi="Arial" w:cs="Arial"/>
          <w:b/>
          <w:bCs/>
          <w:color w:val="000000"/>
          <w:sz w:val="32"/>
          <w:szCs w:val="32"/>
        </w:rPr>
      </w:pPr>
      <w:r w:rsidRPr="00F221C4">
        <w:rPr>
          <w:rFonts w:ascii="Roboto" w:eastAsia="Times New Roman" w:hAnsi="Roboto" w:cs="Arial"/>
          <w:b/>
          <w:bCs/>
          <w:color w:val="000000"/>
          <w:sz w:val="20"/>
          <w:szCs w:val="20"/>
          <w:u w:val="single"/>
        </w:rPr>
        <w:t>II. Uses and Disclosures Requiring Authorization</w:t>
      </w:r>
    </w:p>
    <w:p w14:paraId="525EDF8D" w14:textId="77777777" w:rsidR="00F221C4" w:rsidRPr="00F221C4" w:rsidRDefault="00F221C4" w:rsidP="00F221C4">
      <w:pPr>
        <w:spacing w:after="0" w:line="240" w:lineRule="auto"/>
        <w:rPr>
          <w:rFonts w:ascii="Arial" w:eastAsia="Times New Roman" w:hAnsi="Arial" w:cs="Arial"/>
          <w:color w:val="000000"/>
        </w:rPr>
      </w:pPr>
      <w:r w:rsidRPr="00F221C4">
        <w:rPr>
          <w:rFonts w:ascii="Roboto" w:eastAsia="Times New Roman" w:hAnsi="Roboto" w:cs="Arial"/>
          <w:color w:val="000000"/>
          <w:sz w:val="20"/>
          <w:szCs w:val="20"/>
        </w:rPr>
        <w:t>I may use or disclose PHI for purposes outside of treatment, payment, and health care operations when your appropriate authorization is obtained. An “</w:t>
      </w:r>
      <w:r w:rsidRPr="00F221C4">
        <w:rPr>
          <w:rFonts w:ascii="Roboto" w:eastAsia="Times New Roman" w:hAnsi="Roboto" w:cs="Arial"/>
          <w:i/>
          <w:iCs/>
          <w:color w:val="000000"/>
          <w:sz w:val="20"/>
          <w:szCs w:val="20"/>
        </w:rPr>
        <w:t>authorization”</w:t>
      </w:r>
      <w:r w:rsidRPr="00F221C4">
        <w:rPr>
          <w:rFonts w:ascii="Roboto" w:eastAsia="Times New Roman" w:hAnsi="Roboto" w:cs="Arial"/>
          <w:color w:val="000000"/>
          <w:sz w:val="20"/>
          <w:szCs w:val="20"/>
        </w:rPr>
        <w:t xml:space="preserve"> is written permission above and beyond the general consent that permits only specific disclosures. In those instances when I am asked for information for purposes outside of treatment, payment and health care operations, I will obtain an </w:t>
      </w:r>
      <w:r w:rsidRPr="00F221C4">
        <w:rPr>
          <w:rFonts w:ascii="Roboto" w:eastAsia="Times New Roman" w:hAnsi="Roboto" w:cs="Arial"/>
          <w:color w:val="000000"/>
          <w:sz w:val="20"/>
          <w:szCs w:val="20"/>
        </w:rPr>
        <w:lastRenderedPageBreak/>
        <w:t>authorization from you before releasing this information. I will also need to obtain an authorization before releasing your psychotherapy notes. </w:t>
      </w:r>
      <w:r w:rsidRPr="00F221C4">
        <w:rPr>
          <w:rFonts w:ascii="Roboto" w:eastAsia="Times New Roman" w:hAnsi="Roboto" w:cs="Arial"/>
          <w:i/>
          <w:iCs/>
          <w:color w:val="000000"/>
          <w:sz w:val="20"/>
          <w:szCs w:val="20"/>
        </w:rPr>
        <w:t>“Psychotherapy notes”</w:t>
      </w:r>
      <w:r w:rsidRPr="00F221C4">
        <w:rPr>
          <w:rFonts w:ascii="Roboto" w:eastAsia="Times New Roman" w:hAnsi="Roboto" w:cs="Arial"/>
          <w:color w:val="000000"/>
          <w:sz w:val="20"/>
          <w:szCs w:val="20"/>
        </w:rPr>
        <w:t> are notes I have made about our conversation during a private, group, joint, or family counseling session, which I have kept separate from the rest of your medical record. These notes are given a greater degree of protection than PHI.</w:t>
      </w:r>
    </w:p>
    <w:p w14:paraId="1CB2FC44" w14:textId="77777777" w:rsidR="00F221C4" w:rsidRPr="00F221C4" w:rsidRDefault="00F221C4" w:rsidP="00F221C4">
      <w:pPr>
        <w:spacing w:after="0" w:line="240" w:lineRule="auto"/>
        <w:rPr>
          <w:rFonts w:ascii="Arial" w:eastAsia="Times New Roman" w:hAnsi="Arial" w:cs="Arial"/>
          <w:color w:val="000000"/>
        </w:rPr>
      </w:pPr>
      <w:r w:rsidRPr="00F221C4">
        <w:rPr>
          <w:rFonts w:ascii="Roboto" w:eastAsia="Times New Roman" w:hAnsi="Roboto" w:cs="Arial"/>
          <w:color w:val="000000"/>
          <w:sz w:val="20"/>
          <w:szCs w:val="20"/>
        </w:rPr>
        <w:t>You may revoke all such authorizations (of PHI or psychotherapy notes) at any time, provided each revocation is in writing. You may not revoke an authorization to the extent that (1) I have relied on that authorization; or (2) if the authorization was obtained as a condition of obtaining insurance coverage, and the law provides the insurer the right to contest the claim under the policy.</w:t>
      </w:r>
    </w:p>
    <w:p w14:paraId="19848097" w14:textId="77777777" w:rsidR="00F221C4" w:rsidRPr="00F221C4" w:rsidRDefault="00F221C4" w:rsidP="00F221C4">
      <w:pPr>
        <w:spacing w:after="0" w:line="240" w:lineRule="auto"/>
        <w:outlineLvl w:val="0"/>
        <w:rPr>
          <w:rFonts w:ascii="Arial" w:eastAsia="Times New Roman" w:hAnsi="Arial" w:cs="Arial"/>
          <w:b/>
          <w:bCs/>
          <w:color w:val="000000"/>
          <w:kern w:val="36"/>
          <w:sz w:val="40"/>
          <w:szCs w:val="40"/>
        </w:rPr>
      </w:pPr>
      <w:r w:rsidRPr="00F221C4">
        <w:rPr>
          <w:rFonts w:ascii="Roboto" w:eastAsia="Times New Roman" w:hAnsi="Roboto" w:cs="Arial"/>
          <w:b/>
          <w:bCs/>
          <w:color w:val="000000"/>
          <w:kern w:val="36"/>
          <w:sz w:val="20"/>
          <w:szCs w:val="20"/>
          <w:u w:val="single"/>
        </w:rPr>
        <w:t>III. Uses and Disclosures with Neither Consent nor Authorization</w:t>
      </w:r>
    </w:p>
    <w:p w14:paraId="0B45EA10" w14:textId="77777777" w:rsidR="00F221C4" w:rsidRPr="00F221C4" w:rsidRDefault="00F221C4" w:rsidP="00F221C4">
      <w:pPr>
        <w:spacing w:after="0" w:line="240" w:lineRule="auto"/>
        <w:rPr>
          <w:rFonts w:ascii="Arial" w:eastAsia="Times New Roman" w:hAnsi="Arial" w:cs="Arial"/>
          <w:color w:val="000000"/>
        </w:rPr>
      </w:pPr>
      <w:r w:rsidRPr="00F221C4">
        <w:rPr>
          <w:rFonts w:ascii="Roboto" w:eastAsia="Times New Roman" w:hAnsi="Roboto" w:cs="Arial"/>
          <w:color w:val="000000"/>
          <w:sz w:val="20"/>
          <w:szCs w:val="20"/>
        </w:rPr>
        <w:t>I may use or disclose PHI without your consent or authorization in the following circumstances:</w:t>
      </w:r>
    </w:p>
    <w:p w14:paraId="14312D0D" w14:textId="77777777" w:rsidR="00F221C4" w:rsidRPr="00F221C4" w:rsidRDefault="00F221C4" w:rsidP="00F221C4">
      <w:pPr>
        <w:numPr>
          <w:ilvl w:val="0"/>
          <w:numId w:val="3"/>
        </w:numPr>
        <w:spacing w:after="0" w:line="240" w:lineRule="auto"/>
        <w:ind w:left="360"/>
        <w:rPr>
          <w:rFonts w:ascii="Arial" w:eastAsia="Times New Roman" w:hAnsi="Arial" w:cs="Arial"/>
          <w:color w:val="000000"/>
        </w:rPr>
      </w:pPr>
      <w:r w:rsidRPr="00F221C4">
        <w:rPr>
          <w:rFonts w:ascii="Roboto" w:eastAsia="Times New Roman" w:hAnsi="Roboto" w:cs="Arial"/>
          <w:b/>
          <w:bCs/>
          <w:color w:val="000000"/>
          <w:sz w:val="20"/>
          <w:szCs w:val="20"/>
        </w:rPr>
        <w:t>Child Abuse: </w:t>
      </w:r>
      <w:r w:rsidRPr="00F221C4">
        <w:rPr>
          <w:rFonts w:ascii="Roboto" w:eastAsia="Times New Roman" w:hAnsi="Roboto" w:cs="Arial"/>
          <w:color w:val="000000"/>
          <w:sz w:val="20"/>
          <w:szCs w:val="20"/>
        </w:rPr>
        <w:t>If I have reasonable cause to believe that a child has been subject to abuse, I must report this immediately to the New Jersey Child Protection and Permanency office.</w:t>
      </w:r>
    </w:p>
    <w:p w14:paraId="3D99F8E8" w14:textId="77777777" w:rsidR="00F221C4" w:rsidRPr="00F221C4" w:rsidRDefault="00F221C4" w:rsidP="00F221C4">
      <w:pPr>
        <w:numPr>
          <w:ilvl w:val="0"/>
          <w:numId w:val="3"/>
        </w:numPr>
        <w:spacing w:after="0" w:line="240" w:lineRule="auto"/>
        <w:ind w:left="360"/>
        <w:rPr>
          <w:rFonts w:ascii="Arial" w:eastAsia="Times New Roman" w:hAnsi="Arial" w:cs="Arial"/>
          <w:color w:val="000000"/>
        </w:rPr>
      </w:pPr>
      <w:r w:rsidRPr="00F221C4">
        <w:rPr>
          <w:rFonts w:ascii="Roboto" w:eastAsia="Times New Roman" w:hAnsi="Roboto" w:cs="Arial"/>
          <w:b/>
          <w:bCs/>
          <w:color w:val="000000"/>
          <w:sz w:val="20"/>
          <w:szCs w:val="20"/>
        </w:rPr>
        <w:t>Adult and Domestic Abuse:</w:t>
      </w:r>
      <w:r w:rsidRPr="00F221C4">
        <w:rPr>
          <w:rFonts w:ascii="Roboto" w:eastAsia="Times New Roman" w:hAnsi="Roboto" w:cs="Arial"/>
          <w:color w:val="000000"/>
          <w:sz w:val="20"/>
          <w:szCs w:val="20"/>
        </w:rPr>
        <w:t> If I reasonably believe that a vulnerable adult is the subject of abuse, neglect, or exploitation, I may report the information to the county adult protective services provider.</w:t>
      </w:r>
    </w:p>
    <w:p w14:paraId="56EEA410" w14:textId="77777777" w:rsidR="00F221C4" w:rsidRPr="00F221C4" w:rsidRDefault="00F221C4" w:rsidP="00F221C4">
      <w:pPr>
        <w:numPr>
          <w:ilvl w:val="0"/>
          <w:numId w:val="3"/>
        </w:numPr>
        <w:spacing w:after="0" w:line="240" w:lineRule="auto"/>
        <w:ind w:left="360"/>
        <w:rPr>
          <w:rFonts w:ascii="Arial" w:eastAsia="Times New Roman" w:hAnsi="Arial" w:cs="Arial"/>
          <w:color w:val="000000"/>
        </w:rPr>
      </w:pPr>
      <w:r w:rsidRPr="00F221C4">
        <w:rPr>
          <w:rFonts w:ascii="Roboto" w:eastAsia="Times New Roman" w:hAnsi="Roboto" w:cs="Arial"/>
          <w:b/>
          <w:bCs/>
          <w:color w:val="000000"/>
          <w:sz w:val="20"/>
          <w:szCs w:val="20"/>
        </w:rPr>
        <w:t>Health Oversight:</w:t>
      </w:r>
      <w:r w:rsidRPr="00F221C4">
        <w:rPr>
          <w:rFonts w:ascii="Roboto" w:eastAsia="Times New Roman" w:hAnsi="Roboto" w:cs="Arial"/>
          <w:color w:val="000000"/>
          <w:sz w:val="20"/>
          <w:szCs w:val="20"/>
        </w:rPr>
        <w:t> If the New Jersey State Board of Psychological Examiners issues a subpoena, I may be compelled to testify before the Board and produce your relevant records and papers.</w:t>
      </w:r>
    </w:p>
    <w:p w14:paraId="1C18D41B" w14:textId="77777777" w:rsidR="00F221C4" w:rsidRPr="00F221C4" w:rsidRDefault="00F221C4" w:rsidP="00F221C4">
      <w:pPr>
        <w:numPr>
          <w:ilvl w:val="0"/>
          <w:numId w:val="3"/>
        </w:numPr>
        <w:spacing w:after="0" w:line="240" w:lineRule="auto"/>
        <w:ind w:left="360"/>
        <w:rPr>
          <w:rFonts w:ascii="Arial" w:eastAsia="Times New Roman" w:hAnsi="Arial" w:cs="Arial"/>
          <w:color w:val="000000"/>
        </w:rPr>
      </w:pPr>
      <w:r w:rsidRPr="00F221C4">
        <w:rPr>
          <w:rFonts w:ascii="Roboto" w:eastAsia="Times New Roman" w:hAnsi="Roboto" w:cs="Arial"/>
          <w:b/>
          <w:bCs/>
          <w:color w:val="000000"/>
          <w:sz w:val="20"/>
          <w:szCs w:val="20"/>
        </w:rPr>
        <w:t>Judicial or Administrative Proceedings: </w:t>
      </w:r>
      <w:r w:rsidRPr="00F221C4">
        <w:rPr>
          <w:rFonts w:ascii="Roboto" w:eastAsia="Times New Roman" w:hAnsi="Roboto" w:cs="Arial"/>
          <w:color w:val="000000"/>
          <w:sz w:val="20"/>
          <w:szCs w:val="20"/>
        </w:rPr>
        <w:t>If you are involved in a court proceeding and a request is made for information about the professional services that I have provided you and/or the records thereof, such information is privileged under state law, and I must not release this information without written authorization from you or your legally appointed representative, or a court order. This privilege does not apply when you are being evaluated for a third party or where the evaluation is court ordered. I must inform you in advance if this is the case.</w:t>
      </w:r>
    </w:p>
    <w:p w14:paraId="7F8DBE8F" w14:textId="77777777" w:rsidR="00F221C4" w:rsidRPr="00F221C4" w:rsidRDefault="00F221C4" w:rsidP="00F221C4">
      <w:pPr>
        <w:numPr>
          <w:ilvl w:val="0"/>
          <w:numId w:val="3"/>
        </w:numPr>
        <w:spacing w:after="0" w:line="240" w:lineRule="auto"/>
        <w:ind w:left="360"/>
        <w:rPr>
          <w:rFonts w:ascii="Arial" w:eastAsia="Times New Roman" w:hAnsi="Arial" w:cs="Arial"/>
          <w:color w:val="000000"/>
        </w:rPr>
      </w:pPr>
      <w:r w:rsidRPr="00F221C4">
        <w:rPr>
          <w:rFonts w:ascii="Roboto" w:eastAsia="Times New Roman" w:hAnsi="Roboto" w:cs="Arial"/>
          <w:b/>
          <w:bCs/>
          <w:color w:val="000000"/>
          <w:sz w:val="20"/>
          <w:szCs w:val="20"/>
        </w:rPr>
        <w:t>Serious Threat to Health or Safety:</w:t>
      </w:r>
      <w:r w:rsidRPr="00F221C4">
        <w:rPr>
          <w:rFonts w:ascii="Roboto" w:eastAsia="Times New Roman" w:hAnsi="Roboto" w:cs="Arial"/>
          <w:color w:val="000000"/>
          <w:sz w:val="20"/>
          <w:szCs w:val="20"/>
        </w:rPr>
        <w:t> If you communicate to me a threat of imminent serious physical violence against a readily identifiable victim or yourself or the public and I believe you intend to carry out that threat, I must take steps to warn and protect. I also must take such steps if I believe you intend to carry out such violence, even if you have not made a specific verbal threat. The steps I take to warn and protect may include arranging for you to be admitted to a psychiatric unit of a hospital or other health care facility, advising the police of your threat and the identity of the intended victim, warning the intended victim or his or her parents if the intended victim is under 18, and warning your parents if you are under 18.</w:t>
      </w:r>
    </w:p>
    <w:p w14:paraId="7BD48156" w14:textId="77777777" w:rsidR="00F221C4" w:rsidRPr="00F221C4" w:rsidRDefault="00F221C4" w:rsidP="00F221C4">
      <w:pPr>
        <w:numPr>
          <w:ilvl w:val="0"/>
          <w:numId w:val="3"/>
        </w:numPr>
        <w:spacing w:after="0" w:line="240" w:lineRule="auto"/>
        <w:ind w:left="360"/>
        <w:rPr>
          <w:rFonts w:ascii="Arial" w:eastAsia="Times New Roman" w:hAnsi="Arial" w:cs="Arial"/>
          <w:color w:val="000000"/>
        </w:rPr>
      </w:pPr>
      <w:r w:rsidRPr="00F221C4">
        <w:rPr>
          <w:rFonts w:ascii="Roboto" w:eastAsia="Times New Roman" w:hAnsi="Roboto" w:cs="Arial"/>
          <w:b/>
          <w:bCs/>
          <w:color w:val="000000"/>
          <w:sz w:val="20"/>
          <w:szCs w:val="20"/>
        </w:rPr>
        <w:t>Worker’s Compensation</w:t>
      </w:r>
      <w:r w:rsidRPr="00F221C4">
        <w:rPr>
          <w:rFonts w:ascii="Roboto" w:eastAsia="Times New Roman" w:hAnsi="Roboto" w:cs="Arial"/>
          <w:color w:val="000000"/>
          <w:sz w:val="20"/>
          <w:szCs w:val="20"/>
        </w:rPr>
        <w:t>: If you file a worker's compensation claim, I may be required to release relevant information from your mental health records to a participant in the worker’s compensation case, a reinsurer, the health care provider, medical and non-medical experts in connection with the case, the Division of Worker’s Compensation, or the Compensation Rating and Inspection Bureau.</w:t>
      </w:r>
    </w:p>
    <w:p w14:paraId="2272B728" w14:textId="77777777" w:rsidR="00F221C4" w:rsidRPr="00F221C4" w:rsidRDefault="00F221C4" w:rsidP="00F221C4">
      <w:pPr>
        <w:spacing w:after="0" w:line="240" w:lineRule="auto"/>
        <w:outlineLvl w:val="1"/>
        <w:rPr>
          <w:rFonts w:ascii="Arial" w:eastAsia="Times New Roman" w:hAnsi="Arial" w:cs="Arial"/>
          <w:b/>
          <w:bCs/>
          <w:color w:val="000000"/>
          <w:sz w:val="32"/>
          <w:szCs w:val="32"/>
        </w:rPr>
      </w:pPr>
      <w:r w:rsidRPr="00F221C4">
        <w:rPr>
          <w:rFonts w:ascii="Roboto" w:eastAsia="Times New Roman" w:hAnsi="Roboto" w:cs="Arial"/>
          <w:b/>
          <w:bCs/>
          <w:color w:val="000000"/>
          <w:sz w:val="20"/>
          <w:szCs w:val="20"/>
          <w:u w:val="single"/>
        </w:rPr>
        <w:t xml:space="preserve">IV. Patient's Rights and </w:t>
      </w:r>
      <w:proofErr w:type="spellStart"/>
      <w:r w:rsidRPr="00F221C4">
        <w:rPr>
          <w:rFonts w:ascii="Roboto" w:eastAsia="Times New Roman" w:hAnsi="Roboto" w:cs="Arial"/>
          <w:b/>
          <w:bCs/>
          <w:color w:val="000000"/>
          <w:sz w:val="20"/>
          <w:szCs w:val="20"/>
          <w:u w:val="single"/>
        </w:rPr>
        <w:t>Provider’'s</w:t>
      </w:r>
      <w:proofErr w:type="spellEnd"/>
      <w:r w:rsidRPr="00F221C4">
        <w:rPr>
          <w:rFonts w:ascii="Roboto" w:eastAsia="Times New Roman" w:hAnsi="Roboto" w:cs="Arial"/>
          <w:b/>
          <w:bCs/>
          <w:color w:val="000000"/>
          <w:sz w:val="20"/>
          <w:szCs w:val="20"/>
          <w:u w:val="single"/>
        </w:rPr>
        <w:t xml:space="preserve"> Duties</w:t>
      </w:r>
    </w:p>
    <w:p w14:paraId="25E93733" w14:textId="77777777" w:rsidR="00F221C4" w:rsidRPr="00F221C4" w:rsidRDefault="00F221C4" w:rsidP="00F221C4">
      <w:pPr>
        <w:spacing w:after="0" w:line="240" w:lineRule="auto"/>
        <w:rPr>
          <w:rFonts w:ascii="Arial" w:eastAsia="Times New Roman" w:hAnsi="Arial" w:cs="Arial"/>
          <w:color w:val="000000"/>
        </w:rPr>
      </w:pPr>
      <w:r w:rsidRPr="00F221C4">
        <w:rPr>
          <w:rFonts w:ascii="Roboto" w:eastAsia="Times New Roman" w:hAnsi="Roboto" w:cs="Arial"/>
          <w:color w:val="000000"/>
          <w:sz w:val="20"/>
          <w:szCs w:val="20"/>
          <w:u w:val="single"/>
        </w:rPr>
        <w:t>Patient’s Rights:</w:t>
      </w:r>
    </w:p>
    <w:p w14:paraId="7EF765CE" w14:textId="77777777" w:rsidR="00F221C4" w:rsidRPr="00F221C4" w:rsidRDefault="00F221C4" w:rsidP="00F221C4">
      <w:pPr>
        <w:numPr>
          <w:ilvl w:val="0"/>
          <w:numId w:val="4"/>
        </w:numPr>
        <w:spacing w:after="0" w:line="240" w:lineRule="auto"/>
        <w:rPr>
          <w:rFonts w:ascii="Arial" w:eastAsia="Times New Roman" w:hAnsi="Arial" w:cs="Arial"/>
          <w:color w:val="000000"/>
        </w:rPr>
      </w:pPr>
      <w:r w:rsidRPr="00F221C4">
        <w:rPr>
          <w:rFonts w:ascii="Roboto" w:eastAsia="Times New Roman" w:hAnsi="Roboto" w:cs="Arial"/>
          <w:b/>
          <w:bCs/>
          <w:color w:val="000000"/>
          <w:sz w:val="20"/>
          <w:szCs w:val="20"/>
        </w:rPr>
        <w:t>Right to Request Restrictions:</w:t>
      </w:r>
      <w:r w:rsidRPr="00F221C4">
        <w:rPr>
          <w:rFonts w:ascii="Roboto" w:eastAsia="Times New Roman" w:hAnsi="Roboto" w:cs="Arial"/>
          <w:color w:val="000000"/>
          <w:sz w:val="20"/>
          <w:szCs w:val="20"/>
        </w:rPr>
        <w:t> You have the right to request restrictions on certain uses and disclosures of protected health information about you. However, I am not required to agree to a restriction you request.</w:t>
      </w:r>
    </w:p>
    <w:p w14:paraId="74099E92" w14:textId="77777777" w:rsidR="00F221C4" w:rsidRPr="00F221C4" w:rsidRDefault="00F221C4" w:rsidP="00F221C4">
      <w:pPr>
        <w:numPr>
          <w:ilvl w:val="0"/>
          <w:numId w:val="4"/>
        </w:numPr>
        <w:spacing w:after="0" w:line="240" w:lineRule="auto"/>
        <w:rPr>
          <w:rFonts w:ascii="Arial" w:eastAsia="Times New Roman" w:hAnsi="Arial" w:cs="Arial"/>
          <w:color w:val="000000"/>
        </w:rPr>
      </w:pPr>
      <w:r w:rsidRPr="00F221C4">
        <w:rPr>
          <w:rFonts w:ascii="Roboto" w:eastAsia="Times New Roman" w:hAnsi="Roboto" w:cs="Arial"/>
          <w:b/>
          <w:bCs/>
          <w:color w:val="000000"/>
          <w:sz w:val="20"/>
          <w:szCs w:val="20"/>
        </w:rPr>
        <w:t>Right to Receive Confidential Communications by Alternative Means and at Alternative Locations: </w:t>
      </w:r>
      <w:r w:rsidRPr="00F221C4">
        <w:rPr>
          <w:rFonts w:ascii="Roboto" w:eastAsia="Times New Roman" w:hAnsi="Roboto" w:cs="Arial"/>
          <w:color w:val="000000"/>
          <w:sz w:val="20"/>
          <w:szCs w:val="20"/>
        </w:rPr>
        <w:t>You have the right to request and receive confidential communications of PHI by alternative means and at alternative locations. (For example, you may not want a family member to know that you are seeing me. Upon your request, I will send your bills to another address.)</w:t>
      </w:r>
    </w:p>
    <w:p w14:paraId="3015484B" w14:textId="77777777" w:rsidR="00F221C4" w:rsidRPr="00F221C4" w:rsidRDefault="00F221C4" w:rsidP="00F221C4">
      <w:pPr>
        <w:numPr>
          <w:ilvl w:val="0"/>
          <w:numId w:val="4"/>
        </w:numPr>
        <w:spacing w:after="0" w:line="240" w:lineRule="auto"/>
        <w:rPr>
          <w:rFonts w:ascii="Arial" w:eastAsia="Times New Roman" w:hAnsi="Arial" w:cs="Arial"/>
          <w:color w:val="000000"/>
        </w:rPr>
      </w:pPr>
      <w:r w:rsidRPr="00F221C4">
        <w:rPr>
          <w:rFonts w:ascii="Roboto" w:eastAsia="Times New Roman" w:hAnsi="Roboto" w:cs="Arial"/>
          <w:b/>
          <w:bCs/>
          <w:color w:val="000000"/>
          <w:sz w:val="20"/>
          <w:szCs w:val="20"/>
        </w:rPr>
        <w:t>Right to Inspect and Copy:</w:t>
      </w:r>
      <w:r w:rsidRPr="00F221C4">
        <w:rPr>
          <w:rFonts w:ascii="Roboto" w:eastAsia="Times New Roman" w:hAnsi="Roboto" w:cs="Arial"/>
          <w:i/>
          <w:iCs/>
          <w:color w:val="000000"/>
          <w:sz w:val="20"/>
          <w:szCs w:val="20"/>
        </w:rPr>
        <w:t> </w:t>
      </w:r>
      <w:r w:rsidRPr="00F221C4">
        <w:rPr>
          <w:rFonts w:ascii="Roboto" w:eastAsia="Times New Roman" w:hAnsi="Roboto" w:cs="Arial"/>
          <w:color w:val="000000"/>
          <w:sz w:val="20"/>
          <w:szCs w:val="20"/>
        </w:rPr>
        <w:t>You have the right to inspect or obtain a copy (or both) of PHI and psychotherapy notes in my mental health and billing records used to make decisions about you for as long as the PHI is maintained in the record. I may deny your access to PHI under certain circumstances, but in some cases, you may have this decision reviewed. On your request, I will discuss with you the details of the request and denial process.</w:t>
      </w:r>
    </w:p>
    <w:p w14:paraId="3B832576" w14:textId="77777777" w:rsidR="00F221C4" w:rsidRPr="00F221C4" w:rsidRDefault="00F221C4" w:rsidP="00F221C4">
      <w:pPr>
        <w:numPr>
          <w:ilvl w:val="0"/>
          <w:numId w:val="4"/>
        </w:numPr>
        <w:spacing w:after="0" w:line="240" w:lineRule="auto"/>
        <w:rPr>
          <w:rFonts w:ascii="Arial" w:eastAsia="Times New Roman" w:hAnsi="Arial" w:cs="Arial"/>
          <w:color w:val="000000"/>
        </w:rPr>
      </w:pPr>
      <w:r w:rsidRPr="00F221C4">
        <w:rPr>
          <w:rFonts w:ascii="Roboto" w:eastAsia="Times New Roman" w:hAnsi="Roboto" w:cs="Arial"/>
          <w:b/>
          <w:bCs/>
          <w:color w:val="000000"/>
          <w:sz w:val="20"/>
          <w:szCs w:val="20"/>
        </w:rPr>
        <w:t>Right to Amend:</w:t>
      </w:r>
      <w:r w:rsidRPr="00F221C4">
        <w:rPr>
          <w:rFonts w:ascii="Roboto" w:eastAsia="Times New Roman" w:hAnsi="Roboto" w:cs="Arial"/>
          <w:color w:val="000000"/>
          <w:sz w:val="20"/>
          <w:szCs w:val="20"/>
        </w:rPr>
        <w:t> You have the right to request an amendment of PHI for as long as the PHI is maintained in the record. I may deny your request. On your request, I will discuss with you the details of the amendment process.</w:t>
      </w:r>
    </w:p>
    <w:p w14:paraId="3140ECE5" w14:textId="77777777" w:rsidR="00F221C4" w:rsidRPr="00F221C4" w:rsidRDefault="00F221C4" w:rsidP="00F221C4">
      <w:pPr>
        <w:numPr>
          <w:ilvl w:val="0"/>
          <w:numId w:val="4"/>
        </w:numPr>
        <w:spacing w:after="0" w:line="240" w:lineRule="auto"/>
        <w:rPr>
          <w:rFonts w:ascii="Arial" w:eastAsia="Times New Roman" w:hAnsi="Arial" w:cs="Arial"/>
          <w:color w:val="000000"/>
        </w:rPr>
      </w:pPr>
      <w:r w:rsidRPr="00F221C4">
        <w:rPr>
          <w:rFonts w:ascii="Roboto" w:eastAsia="Times New Roman" w:hAnsi="Roboto" w:cs="Arial"/>
          <w:b/>
          <w:bCs/>
          <w:color w:val="000000"/>
          <w:sz w:val="20"/>
          <w:szCs w:val="20"/>
        </w:rPr>
        <w:lastRenderedPageBreak/>
        <w:t>Right to an Accounting:</w:t>
      </w:r>
      <w:r w:rsidRPr="00F221C4">
        <w:rPr>
          <w:rFonts w:ascii="Roboto" w:eastAsia="Times New Roman" w:hAnsi="Roboto" w:cs="Arial"/>
          <w:color w:val="000000"/>
          <w:sz w:val="20"/>
          <w:szCs w:val="20"/>
        </w:rPr>
        <w:t> You generally have the right to receive an accounting of disclosures of PHI for which you have neither provided consent nor authorization (as described in Section III of this Notice). On your request, I will discuss with you the details of the accounting process.</w:t>
      </w:r>
    </w:p>
    <w:p w14:paraId="22CCDC8B" w14:textId="77777777" w:rsidR="00F221C4" w:rsidRPr="00F221C4" w:rsidRDefault="00F221C4" w:rsidP="00F221C4">
      <w:pPr>
        <w:numPr>
          <w:ilvl w:val="0"/>
          <w:numId w:val="4"/>
        </w:numPr>
        <w:spacing w:after="0" w:line="240" w:lineRule="auto"/>
        <w:rPr>
          <w:rFonts w:ascii="Arial" w:eastAsia="Times New Roman" w:hAnsi="Arial" w:cs="Arial"/>
          <w:color w:val="000000"/>
        </w:rPr>
      </w:pPr>
      <w:r w:rsidRPr="00F221C4">
        <w:rPr>
          <w:rFonts w:ascii="Roboto" w:eastAsia="Times New Roman" w:hAnsi="Roboto" w:cs="Arial"/>
          <w:b/>
          <w:bCs/>
          <w:color w:val="000000"/>
          <w:sz w:val="20"/>
          <w:szCs w:val="20"/>
        </w:rPr>
        <w:t>Right to a Paper Copy:</w:t>
      </w:r>
      <w:r w:rsidRPr="00F221C4">
        <w:rPr>
          <w:rFonts w:ascii="Roboto" w:eastAsia="Times New Roman" w:hAnsi="Roboto" w:cs="Arial"/>
          <w:color w:val="000000"/>
          <w:sz w:val="20"/>
          <w:szCs w:val="20"/>
        </w:rPr>
        <w:t> You have the right to obtain a paper copy of the notice from me upon request, even if you have agreed to receive the notice electronically.</w:t>
      </w:r>
    </w:p>
    <w:p w14:paraId="283581AF" w14:textId="77777777" w:rsidR="00F221C4" w:rsidRPr="00F221C4" w:rsidRDefault="00F221C4" w:rsidP="00F221C4">
      <w:pPr>
        <w:spacing w:after="0" w:line="240" w:lineRule="auto"/>
        <w:rPr>
          <w:rFonts w:ascii="Arial" w:eastAsia="Times New Roman" w:hAnsi="Arial" w:cs="Arial"/>
          <w:color w:val="000000"/>
        </w:rPr>
      </w:pPr>
      <w:r w:rsidRPr="00F221C4">
        <w:rPr>
          <w:rFonts w:ascii="Roboto" w:eastAsia="Times New Roman" w:hAnsi="Roboto" w:cs="Arial"/>
          <w:color w:val="000000"/>
          <w:sz w:val="20"/>
          <w:szCs w:val="20"/>
          <w:u w:val="single"/>
        </w:rPr>
        <w:t>Provider’s Duties:</w:t>
      </w:r>
    </w:p>
    <w:p w14:paraId="27BCF177" w14:textId="77777777" w:rsidR="00F221C4" w:rsidRPr="00F221C4" w:rsidRDefault="00F221C4" w:rsidP="00F221C4">
      <w:pPr>
        <w:numPr>
          <w:ilvl w:val="0"/>
          <w:numId w:val="5"/>
        </w:numPr>
        <w:spacing w:after="0" w:line="240" w:lineRule="auto"/>
        <w:ind w:left="360"/>
        <w:rPr>
          <w:rFonts w:ascii="Arial" w:eastAsia="Times New Roman" w:hAnsi="Arial" w:cs="Arial"/>
          <w:color w:val="000000"/>
        </w:rPr>
      </w:pPr>
      <w:r w:rsidRPr="00F221C4">
        <w:rPr>
          <w:rFonts w:ascii="Roboto" w:eastAsia="Times New Roman" w:hAnsi="Roboto" w:cs="Arial"/>
          <w:color w:val="000000"/>
          <w:sz w:val="20"/>
          <w:szCs w:val="20"/>
        </w:rPr>
        <w:t>I am required by law to maintain the privacy of PHI and to provide you with a notice of my legal duties and privacy practices with respect to PHI.</w:t>
      </w:r>
    </w:p>
    <w:p w14:paraId="1688225F" w14:textId="77777777" w:rsidR="00F221C4" w:rsidRPr="00F221C4" w:rsidRDefault="00F221C4" w:rsidP="00F221C4">
      <w:pPr>
        <w:numPr>
          <w:ilvl w:val="0"/>
          <w:numId w:val="5"/>
        </w:numPr>
        <w:spacing w:after="0" w:line="240" w:lineRule="auto"/>
        <w:ind w:left="360"/>
        <w:rPr>
          <w:rFonts w:ascii="Arial" w:eastAsia="Times New Roman" w:hAnsi="Arial" w:cs="Arial"/>
          <w:color w:val="000000"/>
        </w:rPr>
      </w:pPr>
      <w:r w:rsidRPr="00F221C4">
        <w:rPr>
          <w:rFonts w:ascii="Roboto" w:eastAsia="Times New Roman" w:hAnsi="Roboto" w:cs="Arial"/>
          <w:color w:val="000000"/>
          <w:sz w:val="20"/>
          <w:szCs w:val="20"/>
        </w:rPr>
        <w:t>I reserve the right to change the privacy policies and practices described in this notice. Unless I notify you of such changes, however, I am required to abide by the terms currently in effect.</w:t>
      </w:r>
    </w:p>
    <w:p w14:paraId="7F9B5C91" w14:textId="77777777" w:rsidR="00F221C4" w:rsidRPr="00F221C4" w:rsidRDefault="00F221C4" w:rsidP="00F221C4">
      <w:pPr>
        <w:numPr>
          <w:ilvl w:val="0"/>
          <w:numId w:val="5"/>
        </w:numPr>
        <w:spacing w:after="0" w:line="240" w:lineRule="auto"/>
        <w:ind w:left="360"/>
        <w:rPr>
          <w:rFonts w:ascii="Arial" w:eastAsia="Times New Roman" w:hAnsi="Arial" w:cs="Arial"/>
          <w:color w:val="000000"/>
        </w:rPr>
      </w:pPr>
      <w:r w:rsidRPr="00F221C4">
        <w:rPr>
          <w:rFonts w:ascii="Roboto" w:eastAsia="Times New Roman" w:hAnsi="Roboto" w:cs="Arial"/>
          <w:color w:val="000000"/>
          <w:sz w:val="20"/>
          <w:szCs w:val="20"/>
        </w:rPr>
        <w:t>If I revise my policies and procedures, I will provide you with a revised notice by mail.</w:t>
      </w:r>
    </w:p>
    <w:p w14:paraId="063B2083" w14:textId="77777777" w:rsidR="00F221C4" w:rsidRPr="00F221C4" w:rsidRDefault="00F221C4" w:rsidP="00F221C4">
      <w:pPr>
        <w:spacing w:after="0" w:line="240" w:lineRule="auto"/>
        <w:outlineLvl w:val="0"/>
        <w:rPr>
          <w:rFonts w:ascii="Arial" w:eastAsia="Times New Roman" w:hAnsi="Arial" w:cs="Arial"/>
          <w:b/>
          <w:bCs/>
          <w:color w:val="000000"/>
          <w:kern w:val="36"/>
          <w:sz w:val="40"/>
          <w:szCs w:val="40"/>
        </w:rPr>
      </w:pPr>
      <w:r w:rsidRPr="00F221C4">
        <w:rPr>
          <w:rFonts w:ascii="Roboto" w:eastAsia="Times New Roman" w:hAnsi="Roboto" w:cs="Arial"/>
          <w:b/>
          <w:bCs/>
          <w:color w:val="000000"/>
          <w:kern w:val="36"/>
          <w:sz w:val="20"/>
          <w:szCs w:val="20"/>
          <w:u w:val="single"/>
        </w:rPr>
        <w:t>V. Questions and Complaints</w:t>
      </w:r>
    </w:p>
    <w:p w14:paraId="255B028E" w14:textId="77777777" w:rsidR="00F221C4" w:rsidRPr="00F221C4" w:rsidRDefault="00F221C4" w:rsidP="00F221C4">
      <w:pPr>
        <w:spacing w:after="0" w:line="240" w:lineRule="auto"/>
        <w:rPr>
          <w:rFonts w:ascii="Arial" w:eastAsia="Times New Roman" w:hAnsi="Arial" w:cs="Arial"/>
          <w:color w:val="000000"/>
        </w:rPr>
      </w:pPr>
      <w:r w:rsidRPr="00F221C4">
        <w:rPr>
          <w:rFonts w:ascii="Roboto" w:eastAsia="Times New Roman" w:hAnsi="Roboto" w:cs="Arial"/>
          <w:color w:val="000000"/>
          <w:sz w:val="20"/>
          <w:szCs w:val="20"/>
        </w:rPr>
        <w:t>If you have questions about this notice, disagree with a decision I make about access to your records, or have other concerns about your privacy rights, you may contact me directly.</w:t>
      </w:r>
    </w:p>
    <w:p w14:paraId="2F7DC792" w14:textId="1FAF72AD" w:rsidR="00F221C4" w:rsidRPr="00F221C4" w:rsidRDefault="00F221C4" w:rsidP="00F221C4">
      <w:pPr>
        <w:spacing w:after="0" w:line="240" w:lineRule="auto"/>
        <w:rPr>
          <w:rFonts w:ascii="Arial" w:eastAsia="Times New Roman" w:hAnsi="Arial" w:cs="Arial"/>
          <w:color w:val="000000"/>
        </w:rPr>
      </w:pPr>
      <w:r w:rsidRPr="00F221C4">
        <w:rPr>
          <w:rFonts w:ascii="Roboto" w:eastAsia="Times New Roman" w:hAnsi="Roboto" w:cs="Arial"/>
          <w:color w:val="000000"/>
          <w:sz w:val="20"/>
          <w:szCs w:val="20"/>
        </w:rPr>
        <w:t>If you believe that your privacy rights have been violated and wish to file a complaint with me, you may send your written complaint to</w:t>
      </w:r>
      <w:r>
        <w:rPr>
          <w:rFonts w:ascii="Roboto" w:eastAsia="Times New Roman" w:hAnsi="Roboto" w:cs="Arial"/>
          <w:color w:val="000000"/>
          <w:sz w:val="20"/>
          <w:szCs w:val="20"/>
        </w:rPr>
        <w:t xml:space="preserve"> Prana Counseling Services, LLC 3200 Sunset Ave, Suite 211, Ocean, NJ 07712</w:t>
      </w:r>
      <w:r w:rsidRPr="00F221C4">
        <w:rPr>
          <w:rFonts w:ascii="Roboto" w:eastAsia="Times New Roman" w:hAnsi="Roboto" w:cs="Arial"/>
          <w:color w:val="000000"/>
          <w:sz w:val="20"/>
          <w:szCs w:val="20"/>
        </w:rPr>
        <w:t>.</w:t>
      </w:r>
    </w:p>
    <w:p w14:paraId="075DF88B" w14:textId="77777777" w:rsidR="00F221C4" w:rsidRPr="00F221C4" w:rsidRDefault="00F221C4" w:rsidP="00F221C4">
      <w:pPr>
        <w:spacing w:after="0" w:line="240" w:lineRule="auto"/>
        <w:rPr>
          <w:rFonts w:ascii="Arial" w:eastAsia="Times New Roman" w:hAnsi="Arial" w:cs="Arial"/>
          <w:color w:val="000000"/>
        </w:rPr>
      </w:pPr>
      <w:r w:rsidRPr="00F221C4">
        <w:rPr>
          <w:rFonts w:ascii="Roboto" w:eastAsia="Times New Roman" w:hAnsi="Roboto" w:cs="Arial"/>
          <w:color w:val="000000"/>
          <w:sz w:val="20"/>
          <w:szCs w:val="20"/>
        </w:rPr>
        <w:t xml:space="preserve">You may also send a written complaint to the Secretary of the U.S. Department of Health and Human Services at 200 Independence Avenue, S.W., Washington, D.C. </w:t>
      </w:r>
      <w:proofErr w:type="gramStart"/>
      <w:r w:rsidRPr="00F221C4">
        <w:rPr>
          <w:rFonts w:ascii="Roboto" w:eastAsia="Times New Roman" w:hAnsi="Roboto" w:cs="Arial"/>
          <w:color w:val="000000"/>
          <w:sz w:val="20"/>
          <w:szCs w:val="20"/>
        </w:rPr>
        <w:t>20201,Toll</w:t>
      </w:r>
      <w:proofErr w:type="gramEnd"/>
      <w:r w:rsidRPr="00F221C4">
        <w:rPr>
          <w:rFonts w:ascii="Roboto" w:eastAsia="Times New Roman" w:hAnsi="Roboto" w:cs="Arial"/>
          <w:color w:val="000000"/>
          <w:sz w:val="20"/>
          <w:szCs w:val="20"/>
        </w:rPr>
        <w:t xml:space="preserve"> Free Call Center: 1-877-696-6775​.</w:t>
      </w:r>
    </w:p>
    <w:p w14:paraId="3B14B16E" w14:textId="77777777" w:rsidR="00F221C4" w:rsidRPr="00F221C4" w:rsidRDefault="00F221C4" w:rsidP="00F221C4">
      <w:pPr>
        <w:spacing w:after="0" w:line="240" w:lineRule="auto"/>
        <w:rPr>
          <w:rFonts w:ascii="Arial" w:eastAsia="Times New Roman" w:hAnsi="Arial" w:cs="Arial"/>
          <w:color w:val="000000"/>
        </w:rPr>
      </w:pPr>
      <w:r w:rsidRPr="00F221C4">
        <w:rPr>
          <w:rFonts w:ascii="Roboto" w:eastAsia="Times New Roman" w:hAnsi="Roboto" w:cs="Arial"/>
          <w:color w:val="000000"/>
          <w:sz w:val="20"/>
          <w:szCs w:val="20"/>
        </w:rPr>
        <w:t>You have specific rights under the Privacy Rule. I will not retaliate against you for exercising your right to file a complaint.</w:t>
      </w:r>
    </w:p>
    <w:p w14:paraId="23E7A6FF" w14:textId="77777777" w:rsidR="00F221C4" w:rsidRPr="00F221C4" w:rsidRDefault="00F221C4" w:rsidP="00F221C4">
      <w:pPr>
        <w:spacing w:after="0" w:line="240" w:lineRule="auto"/>
        <w:jc w:val="center"/>
        <w:rPr>
          <w:rFonts w:ascii="Arial" w:eastAsia="Times New Roman" w:hAnsi="Arial" w:cs="Arial"/>
          <w:color w:val="000000"/>
        </w:rPr>
      </w:pPr>
      <w:r w:rsidRPr="00F221C4">
        <w:rPr>
          <w:rFonts w:ascii="Quattrocento" w:eastAsia="Times New Roman" w:hAnsi="Quattrocento" w:cs="Arial"/>
          <w:b/>
          <w:bCs/>
          <w:color w:val="000000"/>
        </w:rPr>
        <w:t>ACKNOWLEDGEMENT</w:t>
      </w:r>
    </w:p>
    <w:p w14:paraId="08FE5CE8" w14:textId="7F81B1B3" w:rsidR="00F221C4" w:rsidRDefault="00F221C4" w:rsidP="00F221C4">
      <w:pPr>
        <w:spacing w:after="0" w:line="240" w:lineRule="auto"/>
        <w:rPr>
          <w:rFonts w:ascii="Quattrocento" w:eastAsia="Times New Roman" w:hAnsi="Quattrocento" w:cs="Arial"/>
          <w:color w:val="000000"/>
        </w:rPr>
      </w:pPr>
      <w:r w:rsidRPr="00F221C4">
        <w:rPr>
          <w:rFonts w:ascii="Quattrocento" w:eastAsia="Times New Roman" w:hAnsi="Quattrocento" w:cs="Arial"/>
          <w:color w:val="000000"/>
        </w:rPr>
        <w:t xml:space="preserve">Your signature below indicates that you have read this agreement and agree to its terms, agree to treatment from </w:t>
      </w:r>
      <w:r>
        <w:rPr>
          <w:rFonts w:ascii="Quattrocento" w:eastAsia="Times New Roman" w:hAnsi="Quattrocento" w:cs="Arial"/>
          <w:color w:val="000000"/>
        </w:rPr>
        <w:t>Prana Counseling Services, LLC</w:t>
      </w:r>
      <w:r w:rsidRPr="00F221C4">
        <w:rPr>
          <w:rFonts w:ascii="Quattrocento" w:eastAsia="Times New Roman" w:hAnsi="Quattrocento" w:cs="Arial"/>
          <w:color w:val="000000"/>
        </w:rPr>
        <w:t xml:space="preserve"> </w:t>
      </w:r>
      <w:proofErr w:type="gramStart"/>
      <w:r w:rsidRPr="00F221C4">
        <w:rPr>
          <w:rFonts w:ascii="Quattrocento" w:eastAsia="Times New Roman" w:hAnsi="Quattrocento" w:cs="Arial"/>
          <w:color w:val="000000"/>
        </w:rPr>
        <w:t>and also</w:t>
      </w:r>
      <w:proofErr w:type="gramEnd"/>
      <w:r w:rsidRPr="00F221C4">
        <w:rPr>
          <w:rFonts w:ascii="Quattrocento" w:eastAsia="Times New Roman" w:hAnsi="Quattrocento" w:cs="Arial"/>
          <w:color w:val="000000"/>
        </w:rPr>
        <w:t xml:space="preserve"> serves as an acknowledgement that you have received the HIPAA notice form "Notice of Policies and Practices to Protect the Privacy of Your Health Information."</w:t>
      </w:r>
    </w:p>
    <w:p w14:paraId="4016CA72" w14:textId="77777777" w:rsidR="00CF43E2" w:rsidRPr="00F221C4" w:rsidRDefault="00CF43E2" w:rsidP="00F221C4">
      <w:pPr>
        <w:spacing w:after="0" w:line="240" w:lineRule="auto"/>
        <w:rPr>
          <w:rFonts w:ascii="Arial" w:eastAsia="Times New Roman" w:hAnsi="Arial" w:cs="Arial"/>
          <w:color w:val="000000"/>
        </w:rPr>
      </w:pPr>
    </w:p>
    <w:p w14:paraId="213EE2B6" w14:textId="2A9F020F" w:rsidR="00F221C4" w:rsidRDefault="00F221C4" w:rsidP="00F221C4">
      <w:pPr>
        <w:spacing w:after="0" w:line="240" w:lineRule="auto"/>
        <w:rPr>
          <w:rFonts w:ascii="Quattrocento" w:eastAsia="Times New Roman" w:hAnsi="Quattrocento" w:cs="Arial"/>
          <w:color w:val="000000"/>
        </w:rPr>
      </w:pPr>
      <w:r w:rsidRPr="00F221C4">
        <w:rPr>
          <w:rFonts w:ascii="Quattrocento" w:eastAsia="Times New Roman" w:hAnsi="Quattrocento" w:cs="Arial"/>
          <w:color w:val="000000"/>
        </w:rPr>
        <w:t xml:space="preserve">I have reviewed a copy of </w:t>
      </w:r>
      <w:r>
        <w:rPr>
          <w:rFonts w:ascii="Quattrocento" w:eastAsia="Times New Roman" w:hAnsi="Quattrocento" w:cs="Arial"/>
          <w:color w:val="000000"/>
        </w:rPr>
        <w:t>Prana Counseling Services, LLC</w:t>
      </w:r>
      <w:r w:rsidRPr="00F221C4">
        <w:rPr>
          <w:rFonts w:ascii="Quattrocento" w:eastAsia="Times New Roman" w:hAnsi="Quattrocento" w:cs="Arial"/>
          <w:color w:val="000000"/>
        </w:rPr>
        <w:t xml:space="preserve"> Notice of Privacy Practices (HIPAA) and understand how it sets forth how </w:t>
      </w:r>
      <w:r>
        <w:rPr>
          <w:rFonts w:ascii="Quattrocento" w:eastAsia="Times New Roman" w:hAnsi="Quattrocento" w:cs="Arial"/>
          <w:color w:val="000000"/>
        </w:rPr>
        <w:t>Prana Counseling Services, LLC</w:t>
      </w:r>
      <w:r w:rsidRPr="00F221C4">
        <w:rPr>
          <w:rFonts w:ascii="Quattrocento" w:eastAsia="Times New Roman" w:hAnsi="Quattrocento" w:cs="Arial"/>
          <w:color w:val="000000"/>
        </w:rPr>
        <w:t xml:space="preserve"> may use and disclose my individually identifiable health information. I hereby acknowledge the uses and disclosures of my individually identifiable health information consistent with such Notice of Privacy Practices.</w:t>
      </w:r>
    </w:p>
    <w:p w14:paraId="3F1597B4" w14:textId="77777777" w:rsidR="00CF43E2" w:rsidRPr="00F221C4" w:rsidRDefault="00CF43E2" w:rsidP="00F221C4">
      <w:pPr>
        <w:spacing w:after="0" w:line="240" w:lineRule="auto"/>
        <w:rPr>
          <w:rFonts w:ascii="Arial" w:eastAsia="Times New Roman" w:hAnsi="Arial" w:cs="Arial"/>
          <w:color w:val="000000"/>
        </w:rPr>
      </w:pPr>
    </w:p>
    <w:p w14:paraId="048C1CF7" w14:textId="77777777"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I have read and agree each of the points listed above. I had an opportunity to clarify questions/discuss points of concern before signing.</w:t>
      </w:r>
    </w:p>
    <w:tbl>
      <w:tblPr>
        <w:tblW w:w="0" w:type="auto"/>
        <w:tblCellMar>
          <w:top w:w="15" w:type="dxa"/>
          <w:left w:w="15" w:type="dxa"/>
          <w:bottom w:w="15" w:type="dxa"/>
          <w:right w:w="15" w:type="dxa"/>
        </w:tblCellMar>
        <w:tblLook w:val="04A0" w:firstRow="1" w:lastRow="0" w:firstColumn="1" w:lastColumn="0" w:noHBand="0" w:noVBand="1"/>
      </w:tblPr>
      <w:tblGrid>
        <w:gridCol w:w="5020"/>
        <w:gridCol w:w="4334"/>
      </w:tblGrid>
      <w:tr w:rsidR="00F221C4" w:rsidRPr="00F221C4" w14:paraId="6E1B9EEA" w14:textId="77777777" w:rsidTr="00F221C4">
        <w:tc>
          <w:tcPr>
            <w:tcW w:w="504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0E3FCFBA" w14:textId="77777777"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__________________________________________        </w:t>
            </w:r>
          </w:p>
          <w:p w14:paraId="4110DB8D" w14:textId="77777777"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Name of Client (Printed)</w:t>
            </w:r>
          </w:p>
        </w:tc>
        <w:tc>
          <w:tcPr>
            <w:tcW w:w="504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3EC386EA" w14:textId="77777777" w:rsidR="00F221C4" w:rsidRPr="00F221C4" w:rsidRDefault="00F221C4" w:rsidP="00F221C4">
            <w:pPr>
              <w:spacing w:after="0" w:line="240" w:lineRule="auto"/>
              <w:rPr>
                <w:rFonts w:ascii="Arial" w:eastAsia="Times New Roman" w:hAnsi="Arial" w:cs="Arial"/>
                <w:color w:val="000000"/>
              </w:rPr>
            </w:pPr>
          </w:p>
        </w:tc>
      </w:tr>
      <w:tr w:rsidR="00F221C4" w:rsidRPr="00F221C4" w14:paraId="0625F5A4" w14:textId="77777777" w:rsidTr="00F221C4">
        <w:tc>
          <w:tcPr>
            <w:tcW w:w="504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34AC6408" w14:textId="77777777"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__________________________________________        </w:t>
            </w:r>
          </w:p>
          <w:p w14:paraId="54864578" w14:textId="2C11ECDC"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Client Signature (if 1</w:t>
            </w:r>
            <w:r w:rsidR="001E41B4">
              <w:rPr>
                <w:rFonts w:ascii="Quattrocento" w:eastAsia="Times New Roman" w:hAnsi="Quattrocento" w:cs="Arial"/>
                <w:color w:val="000000"/>
              </w:rPr>
              <w:t>4</w:t>
            </w:r>
            <w:r w:rsidRPr="00F221C4">
              <w:rPr>
                <w:rFonts w:ascii="Quattrocento" w:eastAsia="Times New Roman" w:hAnsi="Quattrocento" w:cs="Arial"/>
                <w:color w:val="000000"/>
              </w:rPr>
              <w:t xml:space="preserve"> or older)</w:t>
            </w:r>
          </w:p>
        </w:tc>
        <w:tc>
          <w:tcPr>
            <w:tcW w:w="504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3E240022" w14:textId="77777777" w:rsidR="00F221C4" w:rsidRPr="00F221C4" w:rsidRDefault="00F221C4" w:rsidP="00F221C4">
            <w:pPr>
              <w:spacing w:after="0" w:line="240" w:lineRule="auto"/>
              <w:rPr>
                <w:rFonts w:ascii="Arial" w:eastAsia="Times New Roman" w:hAnsi="Arial" w:cs="Arial"/>
                <w:color w:val="000000"/>
              </w:rPr>
            </w:pPr>
          </w:p>
        </w:tc>
      </w:tr>
      <w:tr w:rsidR="00F221C4" w:rsidRPr="00F221C4" w14:paraId="114A528D" w14:textId="77777777" w:rsidTr="00F221C4">
        <w:tc>
          <w:tcPr>
            <w:tcW w:w="504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794D4D85" w14:textId="77777777"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__________________________________________        </w:t>
            </w:r>
          </w:p>
          <w:p w14:paraId="25A3E952" w14:textId="77777777"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Parent/Guardian Signature</w:t>
            </w:r>
          </w:p>
        </w:tc>
        <w:tc>
          <w:tcPr>
            <w:tcW w:w="504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1C3AA7F6" w14:textId="77777777" w:rsidR="00F221C4" w:rsidRPr="00F221C4" w:rsidRDefault="00F221C4" w:rsidP="00F221C4">
            <w:pPr>
              <w:spacing w:after="0" w:line="240" w:lineRule="auto"/>
              <w:rPr>
                <w:rFonts w:ascii="Arial" w:eastAsia="Times New Roman" w:hAnsi="Arial" w:cs="Arial"/>
                <w:color w:val="000000"/>
              </w:rPr>
            </w:pPr>
          </w:p>
        </w:tc>
      </w:tr>
      <w:tr w:rsidR="00F221C4" w:rsidRPr="00F221C4" w14:paraId="1B61FADA" w14:textId="77777777" w:rsidTr="00F221C4">
        <w:tc>
          <w:tcPr>
            <w:tcW w:w="504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6B4D97F4" w14:textId="77777777"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__________________________________________        </w:t>
            </w:r>
          </w:p>
          <w:p w14:paraId="1ACB5657" w14:textId="77777777" w:rsidR="00F221C4" w:rsidRPr="00F221C4" w:rsidRDefault="00F221C4" w:rsidP="00F221C4">
            <w:pPr>
              <w:spacing w:after="0" w:line="240" w:lineRule="auto"/>
              <w:rPr>
                <w:rFonts w:ascii="Arial" w:eastAsia="Times New Roman" w:hAnsi="Arial" w:cs="Arial"/>
                <w:color w:val="000000"/>
              </w:rPr>
            </w:pPr>
            <w:r w:rsidRPr="00F221C4">
              <w:rPr>
                <w:rFonts w:ascii="Quattrocento" w:eastAsia="Times New Roman" w:hAnsi="Quattrocento" w:cs="Arial"/>
                <w:color w:val="000000"/>
              </w:rPr>
              <w:t>Date</w:t>
            </w:r>
          </w:p>
        </w:tc>
        <w:tc>
          <w:tcPr>
            <w:tcW w:w="504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05BC1443" w14:textId="77777777" w:rsidR="00F221C4" w:rsidRPr="00F221C4" w:rsidRDefault="00F221C4" w:rsidP="00F221C4">
            <w:pPr>
              <w:spacing w:after="0" w:line="240" w:lineRule="auto"/>
              <w:rPr>
                <w:rFonts w:ascii="Arial" w:eastAsia="Times New Roman" w:hAnsi="Arial" w:cs="Arial"/>
                <w:color w:val="000000"/>
              </w:rPr>
            </w:pPr>
          </w:p>
        </w:tc>
      </w:tr>
    </w:tbl>
    <w:p w14:paraId="0FCFA9EF" w14:textId="77777777" w:rsidR="00F46484" w:rsidRDefault="00F46484"/>
    <w:sectPr w:rsidR="00F46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attrocento">
    <w:altName w:val="Cambria"/>
    <w:charset w:val="00"/>
    <w:family w:val="roman"/>
    <w:pitch w:val="variable"/>
    <w:sig w:usb0="800000BF" w:usb1="4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3CD"/>
    <w:multiLevelType w:val="multilevel"/>
    <w:tmpl w:val="ECBE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A62A3"/>
    <w:multiLevelType w:val="multilevel"/>
    <w:tmpl w:val="AC90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260C9"/>
    <w:multiLevelType w:val="multilevel"/>
    <w:tmpl w:val="923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D72E1"/>
    <w:multiLevelType w:val="multilevel"/>
    <w:tmpl w:val="FA48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B94348"/>
    <w:multiLevelType w:val="multilevel"/>
    <w:tmpl w:val="B2C0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379239">
    <w:abstractNumId w:val="0"/>
  </w:num>
  <w:num w:numId="2" w16cid:durableId="1203596949">
    <w:abstractNumId w:val="3"/>
  </w:num>
  <w:num w:numId="3" w16cid:durableId="798839278">
    <w:abstractNumId w:val="2"/>
  </w:num>
  <w:num w:numId="4" w16cid:durableId="1874925603">
    <w:abstractNumId w:val="1"/>
  </w:num>
  <w:num w:numId="5" w16cid:durableId="349725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C4"/>
    <w:rsid w:val="001E41B4"/>
    <w:rsid w:val="006660BD"/>
    <w:rsid w:val="00CF43E2"/>
    <w:rsid w:val="00F221C4"/>
    <w:rsid w:val="00F46484"/>
    <w:rsid w:val="00F7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1FCD"/>
  <w15:chartTrackingRefBased/>
  <w15:docId w15:val="{1F8CE531-4E65-4D4C-A170-B9A5C12D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21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21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1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21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21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21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htramaglini@outlook.com</dc:creator>
  <cp:keywords/>
  <dc:description/>
  <cp:lastModifiedBy>Heather Tramaglini</cp:lastModifiedBy>
  <cp:revision>2</cp:revision>
  <dcterms:created xsi:type="dcterms:W3CDTF">2025-08-13T17:51:00Z</dcterms:created>
  <dcterms:modified xsi:type="dcterms:W3CDTF">2025-08-13T17:51:00Z</dcterms:modified>
</cp:coreProperties>
</file>