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00000000002"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06"/>
        <w:gridCol w:w="6802"/>
        <w:gridCol w:w="1598"/>
        <w:tblGridChange w:id="0">
          <w:tblGrid>
            <w:gridCol w:w="1806"/>
            <w:gridCol w:w="6802"/>
            <w:gridCol w:w="1598"/>
          </w:tblGrid>
        </w:tblGridChange>
      </w:tblGrid>
      <w:tr>
        <w:trPr>
          <w:cantSplit w:val="0"/>
          <w:tblHeader w:val="0"/>
        </w:trPr>
        <w:tc>
          <w:tcPr>
            <w:tcBorders>
              <w:bottom w:color="000000" w:space="0" w:sz="4" w:val="single"/>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08496" cy="718822"/>
                  <wp:effectExtent b="0" l="0" r="0" t="0"/>
                  <wp:docPr id="175387990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08496" cy="718822"/>
                          </a:xfrm>
                          <a:prstGeom prst="rect"/>
                          <a:ln/>
                        </pic:spPr>
                      </pic:pic>
                    </a:graphicData>
                  </a:graphic>
                </wp:inline>
              </w:drawing>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Sorrento Primary School</w:t>
            </w:r>
            <w:r w:rsidDel="00000000" w:rsidR="00000000" w:rsidRPr="00000000">
              <w:rPr>
                <w:rtl w:val="0"/>
              </w:rPr>
            </w:r>
          </w:p>
        </w:tc>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bottom w:color="000000" w:space="0" w:sz="4" w:val="single"/>
            </w:tcBorders>
          </w:tcPr>
          <w:p w:rsidR="00000000" w:rsidDel="00000000" w:rsidP="00000000" w:rsidRDefault="00000000" w:rsidRPr="00000000" w14:paraId="00000005">
            <w:pPr>
              <w:pStyle w:val="Title"/>
              <w:rPr/>
            </w:pPr>
            <w:r w:rsidDel="00000000" w:rsidR="00000000" w:rsidRPr="00000000">
              <w:rPr>
                <w:rtl w:val="0"/>
              </w:rPr>
              <w:t xml:space="preserve">Child Safety Code of Conduct</w:t>
            </w:r>
          </w:p>
        </w:tc>
      </w:tr>
    </w:tbl>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20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87"/>
        <w:gridCol w:w="8721"/>
        <w:tblGridChange w:id="0">
          <w:tblGrid>
            <w:gridCol w:w="1487"/>
            <w:gridCol w:w="8721"/>
          </w:tblGrid>
        </w:tblGridChange>
      </w:tblGrid>
      <w:tr>
        <w:trPr>
          <w:cantSplit w:val="0"/>
          <w:tblHeader w:val="0"/>
        </w:trPr>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99200" cy="1001776"/>
                  <wp:effectExtent b="0" l="0" r="0" t="0"/>
                  <wp:docPr id="175387990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9200" cy="100177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A">
            <w:pPr>
              <w:pStyle w:val="Heading1"/>
              <w:spacing w:before="160" w:lineRule="auto"/>
              <w:jc w:val="left"/>
              <w:rPr/>
            </w:pPr>
            <w:r w:rsidDel="00000000" w:rsidR="00000000" w:rsidRPr="00000000">
              <w:rPr>
                <w:rtl w:val="0"/>
              </w:rPr>
              <w:t xml:space="preserve">Help for non-English speakers</w:t>
            </w:r>
          </w:p>
          <w:p w:rsidR="00000000" w:rsidDel="00000000" w:rsidP="00000000" w:rsidRDefault="00000000" w:rsidRPr="00000000" w14:paraId="0000000B">
            <w:pPr>
              <w:rPr/>
            </w:pPr>
            <w:bookmarkStart w:colFirst="0" w:colLast="0" w:name="_heading=h.gjdgxs" w:id="0"/>
            <w:bookmarkEnd w:id="0"/>
            <w:r w:rsidDel="00000000" w:rsidR="00000000" w:rsidRPr="00000000">
              <w:rPr>
                <w:rtl w:val="0"/>
              </w:rPr>
              <w:t xml:space="preserve">If you need help to understand the information in this policy, please contact Sorrento Primary School on 03 5984 2130 or sorrento.ps@education.vic.gov.au.</w:t>
            </w:r>
          </w:p>
        </w:tc>
      </w:tr>
    </w:tbl>
    <w:p w:rsidR="00000000" w:rsidDel="00000000" w:rsidP="00000000" w:rsidRDefault="00000000" w:rsidRPr="00000000" w14:paraId="0000000C">
      <w:pPr>
        <w:pStyle w:val="Heading1"/>
        <w:spacing w:before="80" w:lineRule="auto"/>
        <w:rPr>
          <w:rFonts w:ascii="Calibri" w:cs="Calibri" w:eastAsia="Calibri" w:hAnsi="Calibri"/>
        </w:rPr>
      </w:pPr>
      <w:r w:rsidDel="00000000" w:rsidR="00000000" w:rsidRPr="00000000">
        <w:rPr>
          <w:rFonts w:ascii="Calibri" w:cs="Calibri" w:eastAsia="Calibri" w:hAnsi="Calibri"/>
          <w:rtl w:val="0"/>
        </w:rPr>
        <w:t xml:space="preserve">PURPOSE</w:t>
      </w:r>
    </w:p>
    <w:p w:rsidR="00000000" w:rsidDel="00000000" w:rsidP="00000000" w:rsidRDefault="00000000" w:rsidRPr="00000000" w14:paraId="0000000D">
      <w:pPr>
        <w:rPr/>
      </w:pPr>
      <w:r w:rsidDel="00000000" w:rsidR="00000000" w:rsidRPr="00000000">
        <w:rPr>
          <w:rtl w:val="0"/>
        </w:rPr>
        <w:t xml:space="preserve">Our Child Safety Code of Conduct sets out the expected behaviour of adults with children and young people in our school.</w:t>
      </w:r>
    </w:p>
    <w:p w:rsidR="00000000" w:rsidDel="00000000" w:rsidP="00000000" w:rsidRDefault="00000000" w:rsidRPr="00000000" w14:paraId="0000000E">
      <w:pPr>
        <w:rPr/>
      </w:pPr>
      <w:r w:rsidDel="00000000" w:rsidR="00000000" w:rsidRPr="00000000">
        <w:rPr>
          <w:rtl w:val="0"/>
        </w:rPr>
        <w:t xml:space="preserve">All Sorrento Primary School staff, volunteers, contractors, service providers, school council members and any other adult involved in child-connected work must follow the Child Safety Code of Conduct.</w:t>
      </w:r>
    </w:p>
    <w:p w:rsidR="00000000" w:rsidDel="00000000" w:rsidP="00000000" w:rsidRDefault="00000000" w:rsidRPr="00000000" w14:paraId="0000000F">
      <w:pPr>
        <w:rPr/>
      </w:pPr>
      <w:r w:rsidDel="00000000" w:rsidR="00000000" w:rsidRPr="00000000">
        <w:rPr>
          <w:rtl w:val="0"/>
        </w:rPr>
        <w:t xml:space="preserve">The Child Safety Code of Conduct applies to all physical and online environments used by students. It also applies during or outside of school hours and in other locations provided by the school for student use (for example, a school camp).</w:t>
      </w:r>
    </w:p>
    <w:p w:rsidR="00000000" w:rsidDel="00000000" w:rsidP="00000000" w:rsidRDefault="00000000" w:rsidRPr="00000000" w14:paraId="00000010">
      <w:pPr>
        <w:pStyle w:val="Heading1"/>
        <w:rPr>
          <w:rFonts w:ascii="Calibri" w:cs="Calibri" w:eastAsia="Calibri" w:hAnsi="Calibri"/>
        </w:rPr>
      </w:pPr>
      <w:r w:rsidDel="00000000" w:rsidR="00000000" w:rsidRPr="00000000">
        <w:rPr>
          <w:rFonts w:ascii="Calibri" w:cs="Calibri" w:eastAsia="Calibri" w:hAnsi="Calibri"/>
          <w:rtl w:val="0"/>
        </w:rPr>
        <w:t xml:space="preserve">Acceptable behaviours</w:t>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Sorrento Primary School staff, volunteers, contractors, and any other member of our school community involved in child-connected work, we are responsible for supporting and promoting the safety of children by:</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upholding our Sorrento Primary School commitment to child safety at all times and adhering to our Child Safety and Wellbeing Policy.</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treating students and families in our school community with respect in our school environment and outside our school environment as part of normal social and community activities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listening and responding to the views and concerns of students, particularly if they disclose that they or another child or student has been abused or are worried about their safety or the safety of another child or student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promoting the cultural safety, participation and empowerment of Aboriginal students, students with culturally and/or linguistically diverse backgrounds, students with a disability, international students, students who are unable to live at home and lesbian, gay, bisexual, transgender and intersex (LQBTIQ+) students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as far as practicable, that adults are not alone with a student – one-to-one interactions between an adult and a student are to be in an open space or in line of sight of another adult.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any allegations of child abuse or other child safety concerns to</w:t>
      </w:r>
      <w:r w:rsidDel="00000000" w:rsidR="00000000" w:rsidRPr="00000000">
        <w:rPr>
          <w:rtl w:val="0"/>
        </w:rPr>
        <w:t xml:space="preserve"> the Assistant Principal or Principal</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and complying with all reporting and disclosure obligations (including mandatory reporting) in line with our child safety responding and reporting policy and procedures and the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PROTECT Four Critical Actions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child abuse is suspected, ensuring as quickly as possible that the student(s) are safe and protected from harm.</w:t>
      </w:r>
    </w:p>
    <w:p w:rsidR="00000000" w:rsidDel="00000000" w:rsidP="00000000" w:rsidRDefault="00000000" w:rsidRPr="00000000" w14:paraId="0000001A">
      <w:pPr>
        <w:pStyle w:val="Heading1"/>
        <w:rPr>
          <w:rFonts w:ascii="Calibri" w:cs="Calibri" w:eastAsia="Calibri" w:hAnsi="Calibri"/>
        </w:rPr>
      </w:pPr>
      <w:r w:rsidDel="00000000" w:rsidR="00000000" w:rsidRPr="00000000">
        <w:rPr>
          <w:rFonts w:ascii="Calibri" w:cs="Calibri" w:eastAsia="Calibri" w:hAnsi="Calibri"/>
          <w:rtl w:val="0"/>
        </w:rPr>
        <w:t xml:space="preserve">Unacceptable behaviours</w:t>
      </w:r>
    </w:p>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Sorrento Primary School staff, volunteers, contractors and member of our school community involved in child-connected work we must not:</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ignore or disregard any concerns, suspicions or disclosures of child abuse or harm</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 relationship with any student that could be seen as favouritism or amount to ‘grooming’ behaviour (for example, by offering gifts)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behaviours or engage with students in ways that are not justified by the educational or professional context</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ignore an adult’s overly familiar or inappropriate behaviour towards a student</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intimate topics or use sexualised language, except when needed to deliver the school curriculum or professional guidance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 a child or student unfavourably because of their disability, age, gender, race, culture, vulnerability, sexuality or ethnicity</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photograph or video a child or student in a school environment except in accordance with the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Photographing, Filming and Recording Students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where required for duty of care purposes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consume alcohol against school policy or take illicit drugs in the school environment or at school events where students are present</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contact with any student outside of school hours except when needed to deliver the school curriculum or professional guidance and parental permission has been sought.</w:t>
      </w:r>
    </w:p>
    <w:p w:rsidR="00000000" w:rsidDel="00000000" w:rsidP="00000000" w:rsidRDefault="00000000" w:rsidRPr="00000000" w14:paraId="00000026">
      <w:pPr>
        <w:pStyle w:val="Heading1"/>
        <w:rPr>
          <w:rFonts w:ascii="Calibri" w:cs="Calibri" w:eastAsia="Calibri" w:hAnsi="Calibri"/>
        </w:rPr>
      </w:pPr>
      <w:r w:rsidDel="00000000" w:rsidR="00000000" w:rsidRPr="00000000">
        <w:rPr>
          <w:rFonts w:ascii="Calibri" w:cs="Calibri" w:eastAsia="Calibri" w:hAnsi="Calibri"/>
          <w:rtl w:val="0"/>
        </w:rPr>
        <w:t xml:space="preserve">BREACHES TO THE CHILD SAFETY CODE OF CONDUCT</w:t>
      </w:r>
    </w:p>
    <w:p w:rsidR="00000000" w:rsidDel="00000000" w:rsidP="00000000" w:rsidRDefault="00000000" w:rsidRPr="00000000" w14:paraId="00000027">
      <w:pPr>
        <w:rPr/>
      </w:pPr>
      <w:r w:rsidDel="00000000" w:rsidR="00000000" w:rsidRPr="00000000">
        <w:rPr>
          <w:rtl w:val="0"/>
        </w:rPr>
        <w:t xml:space="preserve">All Sorrento Primary School staff, volunteers, contractors and any other member of the school community involved in child-connected work who breach this Child Safety Code of Conduct may be subject to disciplinary procedures in accordance with their employment agreement or relevant industrial instrument, professional code or terms of engagement.</w:t>
      </w:r>
    </w:p>
    <w:p w:rsidR="00000000" w:rsidDel="00000000" w:rsidP="00000000" w:rsidRDefault="00000000" w:rsidRPr="00000000" w14:paraId="00000028">
      <w:pPr>
        <w:rPr/>
      </w:pPr>
      <w:r w:rsidDel="00000000" w:rsidR="00000000" w:rsidRPr="00000000">
        <w:rPr>
          <w:rtl w:val="0"/>
        </w:rPr>
        <w:t xml:space="preserve">In instances where a reportable allegation has been made, the matter will be managed in accordance with the Department of Education’s Reportable Conduct Scheme Policy and may be subject to referral to Victoria Police.</w:t>
      </w:r>
    </w:p>
    <w:p w:rsidR="00000000" w:rsidDel="00000000" w:rsidP="00000000" w:rsidRDefault="00000000" w:rsidRPr="00000000" w14:paraId="00000029">
      <w:pPr>
        <w:rPr/>
      </w:pPr>
      <w:r w:rsidDel="00000000" w:rsidR="00000000" w:rsidRPr="00000000">
        <w:rPr>
          <w:rtl w:val="0"/>
        </w:rPr>
        <w:t xml:space="preserve">All breaches and suspected breaches of the Sorrento Primary School Child Safety Code of Conduct must be reported to the principal and the Assistant Principal</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If the breach or suspected breach relates to the principal, contact South-Eastern Victoria Region on 1300 338 738 or </w:t>
      </w:r>
      <w:hyperlink r:id="rId11">
        <w:r w:rsidDel="00000000" w:rsidR="00000000" w:rsidRPr="00000000">
          <w:rPr>
            <w:rFonts w:ascii="Calibri" w:cs="Calibri" w:eastAsia="Calibri" w:hAnsi="Calibri"/>
            <w:color w:val="0563c1"/>
            <w:u w:val="single"/>
            <w:rtl w:val="0"/>
          </w:rPr>
          <w:t xml:space="preserve">sevr@education.vic.gov.au</w:t>
        </w:r>
      </w:hyperlink>
      <w:r w:rsidDel="00000000" w:rsidR="00000000" w:rsidRPr="00000000">
        <w:rPr>
          <w:rtl w:val="0"/>
        </w:rPr>
        <w:t xml:space="preserve">.</w:t>
      </w:r>
    </w:p>
    <w:p w:rsidR="00000000" w:rsidDel="00000000" w:rsidP="00000000" w:rsidRDefault="00000000" w:rsidRPr="00000000" w14:paraId="0000002B">
      <w:pPr>
        <w:pStyle w:val="Heading1"/>
        <w:rPr>
          <w:rFonts w:ascii="Calibri" w:cs="Calibri" w:eastAsia="Calibri" w:hAnsi="Calibri"/>
        </w:rPr>
      </w:pPr>
      <w:r w:rsidDel="00000000" w:rsidR="00000000" w:rsidRPr="00000000">
        <w:rPr>
          <w:rFonts w:ascii="Calibri" w:cs="Calibri" w:eastAsia="Calibri" w:hAnsi="Calibri"/>
          <w:rtl w:val="0"/>
        </w:rPr>
        <w:t xml:space="preserve">APPROVAL AND REVIEW</w:t>
      </w:r>
    </w:p>
    <w:tbl>
      <w:tblPr>
        <w:tblStyle w:val="Table3"/>
        <w:tblW w:w="10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62"/>
        <w:gridCol w:w="7436"/>
        <w:tblGridChange w:id="0">
          <w:tblGrid>
            <w:gridCol w:w="2762"/>
            <w:gridCol w:w="7436"/>
          </w:tblGrid>
        </w:tblGridChange>
      </w:tblGrid>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sz w:val="22"/>
                <w:szCs w:val="22"/>
                <w:rtl w:val="0"/>
              </w:rPr>
              <w:t xml:space="preserve">November 2024</w:t>
            </w:r>
            <w:r w:rsidDel="00000000" w:rsidR="00000000" w:rsidRPr="00000000">
              <w:rPr>
                <w:rtl w:val="0"/>
              </w:rPr>
            </w:r>
          </w:p>
        </w:tc>
      </w:tr>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Consultation</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sz w:val="22"/>
                <w:szCs w:val="22"/>
                <w:rtl w:val="0"/>
              </w:rPr>
              <w:t xml:space="preserve">School Council</w:t>
            </w:r>
            <w:r w:rsidDel="00000000" w:rsidR="00000000" w:rsidRPr="00000000">
              <w:rPr>
                <w:rtl w:val="0"/>
              </w:rPr>
            </w:r>
          </w:p>
        </w:tc>
      </w:tr>
      <w:tr>
        <w:trPr>
          <w:cantSplit w:val="0"/>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School Council </w:t>
            </w:r>
          </w:p>
        </w:tc>
      </w:tr>
      <w:tr>
        <w:trPr>
          <w:cantSplit w:val="0"/>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Before </w:t>
            </w:r>
            <w:r w:rsidDel="00000000" w:rsidR="00000000" w:rsidRPr="00000000">
              <w:rPr>
                <w:sz w:val="22"/>
                <w:szCs w:val="22"/>
                <w:rtl w:val="0"/>
              </w:rPr>
              <w:t xml:space="preserve">November 2025</w:t>
            </w:r>
            <w:r w:rsidDel="00000000" w:rsidR="00000000" w:rsidRPr="00000000">
              <w:rPr>
                <w:rtl w:val="0"/>
              </w:rPr>
            </w:r>
          </w:p>
        </w:tc>
      </w:tr>
    </w:tbl>
    <w:p w:rsidR="00000000" w:rsidDel="00000000" w:rsidP="00000000" w:rsidRDefault="00000000" w:rsidRPr="00000000" w14:paraId="00000034">
      <w:pPr>
        <w:rPr>
          <w:rFonts w:ascii="Calibri" w:cs="Calibri" w:eastAsia="Calibri" w:hAnsi="Calibri"/>
        </w:rPr>
      </w:pPr>
      <w:r w:rsidDel="00000000" w:rsidR="00000000" w:rsidRPr="00000000">
        <w:rPr>
          <w:rtl w:val="0"/>
        </w:rPr>
      </w:r>
    </w:p>
    <w:sectPr>
      <w:headerReference r:id="rId12" w:type="default"/>
      <w:pgSz w:h="16840" w:w="11910" w:orient="portrait"/>
      <w:pgMar w:bottom="720" w:top="720" w:left="851" w:right="851" w:header="48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4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ab/>
      <w:t xml:space="preserve">Sorrento Primary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Child Safety Code of Conduct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mallCaps w:val="1"/>
      <w:color w:val="5b9bd5"/>
      <w:sz w:val="28"/>
      <w:szCs w:val="28"/>
    </w:rPr>
  </w:style>
  <w:style w:type="paragraph" w:styleId="Heading2">
    <w:name w:val="heading 2"/>
    <w:basedOn w:val="Normal"/>
    <w:next w:val="Normal"/>
    <w:pPr>
      <w:keepNext w:val="1"/>
      <w:spacing w:after="60" w:before="240" w:lineRule="auto"/>
      <w:ind w:left="360" w:hanging="360"/>
    </w:pPr>
    <w:rPr>
      <w:b w:val="1"/>
      <w:color w:val="2e75b5"/>
    </w:rPr>
  </w:style>
  <w:style w:type="paragraph" w:styleId="Heading3">
    <w:name w:val="heading 3"/>
    <w:basedOn w:val="Normal"/>
    <w:next w:val="Normal"/>
    <w:pPr>
      <w:keepNext w:val="1"/>
      <w:spacing w:after="60" w:before="120" w:lineRule="auto"/>
      <w:ind w:left="204" w:hanging="204"/>
    </w:pPr>
    <w:rPr>
      <w:b w:val="1"/>
      <w:i w:val="1"/>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120" w:lineRule="auto"/>
      <w:jc w:val="center"/>
    </w:pPr>
    <w:rPr>
      <w:rFonts w:ascii="Calibri" w:cs="Calibri" w:eastAsia="Calibri" w:hAnsi="Calibri"/>
      <w:color w:val="5b9bd5"/>
      <w:sz w:val="40"/>
      <w:szCs w:val="40"/>
    </w:rPr>
  </w:style>
  <w:style w:type="paragraph" w:styleId="Normal" w:default="1">
    <w:name w:val="Normal"/>
    <w:qFormat w:val="1"/>
    <w:rsid w:val="002574E5"/>
    <w:pPr>
      <w:widowControl w:val="1"/>
      <w:spacing w:after="160" w:line="259" w:lineRule="auto"/>
      <w:jc w:val="both"/>
    </w:pPr>
    <w:rPr>
      <w:rFonts w:ascii="Calibri" w:cs="Calibri" w:eastAsia="Calibri" w:hAnsi="Calibri"/>
      <w:lang w:bidi="en-GB" w:eastAsia="en-GB"/>
    </w:rPr>
  </w:style>
  <w:style w:type="paragraph" w:styleId="Heading1">
    <w:name w:val="heading 1"/>
    <w:basedOn w:val="Normal"/>
    <w:next w:val="Normal"/>
    <w:link w:val="Heading1Char"/>
    <w:uiPriority w:val="9"/>
    <w:qFormat w:val="1"/>
    <w:rsid w:val="002574E5"/>
    <w:pPr>
      <w:keepNext w:val="1"/>
      <w:spacing w:after="60" w:before="240"/>
      <w:outlineLvl w:val="0"/>
    </w:pPr>
    <w:rPr>
      <w:b w:val="1"/>
      <w:bCs w:val="1"/>
      <w:caps w:val="1"/>
      <w:noProof w:val="1"/>
      <w:color w:val="5b9bd5" w:themeColor="accent5"/>
      <w:spacing w:val="10"/>
      <w:sz w:val="28"/>
      <w:szCs w:val="28"/>
    </w:rPr>
  </w:style>
  <w:style w:type="paragraph" w:styleId="Heading2">
    <w:name w:val="heading 2"/>
    <w:basedOn w:val="Normal"/>
    <w:link w:val="Heading2Char"/>
    <w:uiPriority w:val="9"/>
    <w:unhideWhenUsed w:val="1"/>
    <w:qFormat w:val="1"/>
    <w:rsid w:val="002574E5"/>
    <w:pPr>
      <w:keepNext w:val="1"/>
      <w:numPr>
        <w:numId w:val="5"/>
      </w:numPr>
      <w:spacing w:after="60" w:before="240"/>
      <w:outlineLvl w:val="1"/>
    </w:pPr>
    <w:rPr>
      <w:b w:val="1"/>
      <w:bCs w:val="1"/>
      <w:color w:val="2e74b5" w:themeColor="accent5" w:themeShade="0000BF"/>
      <w:spacing w:val="10"/>
    </w:rPr>
  </w:style>
  <w:style w:type="paragraph" w:styleId="Heading3">
    <w:name w:val="heading 3"/>
    <w:basedOn w:val="Normal"/>
    <w:link w:val="Heading3Char"/>
    <w:uiPriority w:val="9"/>
    <w:unhideWhenUsed w:val="1"/>
    <w:qFormat w:val="1"/>
    <w:rsid w:val="002574E5"/>
    <w:pPr>
      <w:keepNext w:val="1"/>
      <w:spacing w:after="60" w:before="120"/>
      <w:ind w:left="204" w:hanging="204"/>
      <w:outlineLvl w:val="2"/>
    </w:pPr>
    <w:rPr>
      <w:b w:val="1"/>
      <w:bCs w:val="1"/>
      <w:i w:val="1"/>
      <w:spacing w:val="4"/>
    </w:rPr>
  </w:style>
  <w:style w:type="paragraph" w:styleId="Heading4">
    <w:name w:val="heading 4"/>
    <w:basedOn w:val="Normal"/>
    <w:next w:val="Normal"/>
    <w:link w:val="Heading4Char"/>
    <w:uiPriority w:val="9"/>
    <w:semiHidden w:val="1"/>
    <w:unhideWhenUsed w:val="1"/>
    <w:qFormat w:val="1"/>
    <w:rsid w:val="002574E5"/>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2574E5"/>
  </w:style>
  <w:style w:type="paragraph" w:styleId="ListParagraph">
    <w:name w:val="List Paragraph"/>
    <w:basedOn w:val="Normal"/>
    <w:link w:val="ListParagraphChar"/>
    <w:uiPriority w:val="34"/>
    <w:qFormat w:val="1"/>
    <w:rsid w:val="002574E5"/>
    <w:pPr>
      <w:spacing w:before="66"/>
      <w:ind w:left="839" w:hanging="359"/>
    </w:pPr>
  </w:style>
  <w:style w:type="paragraph" w:styleId="TableParagraph" w:customStyle="1">
    <w:name w:val="Table Paragraph"/>
    <w:basedOn w:val="Normal"/>
    <w:uiPriority w:val="1"/>
    <w:qFormat w:val="1"/>
    <w:rsid w:val="002574E5"/>
    <w:pPr>
      <w:spacing w:after="0"/>
    </w:pPr>
  </w:style>
  <w:style w:type="character" w:styleId="Hyperlink">
    <w:name w:val="Hyperlink"/>
    <w:basedOn w:val="DefaultParagraphFont"/>
    <w:uiPriority w:val="99"/>
    <w:unhideWhenUsed w:val="1"/>
    <w:rsid w:val="00815E84"/>
    <w:rPr>
      <w:color w:val="0563c1"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954f72"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Bullet1" w:customStyle="1">
    <w:name w:val="Bullet 1"/>
    <w:basedOn w:val="Normal"/>
    <w:next w:val="Normal"/>
    <w:uiPriority w:val="1"/>
    <w:qFormat w:val="1"/>
    <w:rsid w:val="002574E5"/>
    <w:pPr>
      <w:numPr>
        <w:numId w:val="6"/>
      </w:numPr>
      <w:spacing w:after="40" w:before="40"/>
      <w:jc w:val="left"/>
    </w:pPr>
  </w:style>
  <w:style w:type="table" w:styleId="PlainTable1">
    <w:name w:val="Plain Table 1"/>
    <w:basedOn w:val="TableNormal"/>
    <w:uiPriority w:val="41"/>
    <w:rsid w:val="00F00E86"/>
    <w:pPr>
      <w:widowControl w:val="1"/>
      <w:autoSpaceDE w:val="1"/>
      <w:autoSpaceDN w:val="1"/>
    </w:pPr>
    <w:rPr>
      <w:sz w:val="24"/>
      <w:szCs w:val="24"/>
      <w:lang w:val="en-GB"/>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PlaceholderText">
    <w:name w:val="Placeholder Text"/>
    <w:basedOn w:val="DefaultParagraphFont"/>
    <w:uiPriority w:val="99"/>
    <w:semiHidden w:val="1"/>
    <w:rsid w:val="00AB5507"/>
    <w:rPr>
      <w:color w:val="808080"/>
    </w:rPr>
  </w:style>
  <w:style w:type="table" w:styleId="TableGrid1" w:customStyle="1">
    <w:name w:val="Table Grid1"/>
    <w:basedOn w:val="TableNormal"/>
    <w:next w:val="TableGrid"/>
    <w:uiPriority w:val="39"/>
    <w:rsid w:val="00564F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etterlist" w:customStyle="1">
    <w:name w:val="Letter list"/>
    <w:basedOn w:val="ListParagraph"/>
    <w:link w:val="LetterlistChar"/>
    <w:uiPriority w:val="1"/>
    <w:qFormat w:val="1"/>
    <w:rsid w:val="002574E5"/>
    <w:pPr>
      <w:numPr>
        <w:numId w:val="7"/>
      </w:numPr>
      <w:spacing w:before="60"/>
      <w:contextualSpacing w:val="1"/>
      <w:jc w:val="left"/>
    </w:pPr>
  </w:style>
  <w:style w:type="character" w:styleId="LetterlistChar" w:customStyle="1">
    <w:name w:val="Letter list Char"/>
    <w:basedOn w:val="ListParagraphChar"/>
    <w:link w:val="Letterlist"/>
    <w:uiPriority w:val="1"/>
    <w:rsid w:val="002574E5"/>
    <w:rPr>
      <w:rFonts w:ascii="Calibri" w:cs="Calibri" w:eastAsia="Calibri" w:hAnsi="Calibri"/>
      <w:lang w:bidi="en-GB" w:eastAsia="en-GB"/>
    </w:rPr>
  </w:style>
  <w:style w:type="paragraph" w:styleId="Numberedlist" w:customStyle="1">
    <w:name w:val="Numbered list"/>
    <w:basedOn w:val="ListParagraph"/>
    <w:link w:val="NumberedlistChar"/>
    <w:uiPriority w:val="1"/>
    <w:qFormat w:val="1"/>
    <w:rsid w:val="002574E5"/>
    <w:pPr>
      <w:numPr>
        <w:numId w:val="8"/>
      </w:numPr>
      <w:contextualSpacing w:val="1"/>
      <w:jc w:val="left"/>
    </w:pPr>
  </w:style>
  <w:style w:type="character" w:styleId="NumberedlistChar" w:customStyle="1">
    <w:name w:val="Numbered list Char"/>
    <w:basedOn w:val="ListParagraphChar"/>
    <w:link w:val="Numberedlist"/>
    <w:uiPriority w:val="1"/>
    <w:rsid w:val="002574E5"/>
    <w:rPr>
      <w:rFonts w:ascii="Calibri" w:cs="Calibri" w:eastAsia="Calibri" w:hAnsi="Calibri"/>
      <w:lang w:bidi="en-GB" w:eastAsia="en-GB"/>
    </w:rPr>
  </w:style>
  <w:style w:type="paragraph" w:styleId="Parabeforelist" w:customStyle="1">
    <w:name w:val="Para before list"/>
    <w:basedOn w:val="Normal"/>
    <w:qFormat w:val="1"/>
    <w:rsid w:val="002574E5"/>
    <w:pPr>
      <w:keepNext w:val="1"/>
      <w:spacing w:after="0"/>
    </w:pPr>
  </w:style>
  <w:style w:type="character" w:styleId="Heading1Char" w:customStyle="1">
    <w:name w:val="Heading 1 Char"/>
    <w:basedOn w:val="DefaultParagraphFont"/>
    <w:link w:val="Heading1"/>
    <w:uiPriority w:val="9"/>
    <w:rsid w:val="002574E5"/>
    <w:rPr>
      <w:rFonts w:ascii="Calibri" w:cs="Calibri" w:eastAsia="Calibri" w:hAnsi="Calibri"/>
      <w:b w:val="1"/>
      <w:bCs w:val="1"/>
      <w:caps w:val="1"/>
      <w:noProof w:val="1"/>
      <w:color w:val="5b9bd5" w:themeColor="accent5"/>
      <w:spacing w:val="10"/>
      <w:sz w:val="28"/>
      <w:szCs w:val="28"/>
      <w:lang w:bidi="en-GB" w:eastAsia="en-GB"/>
    </w:rPr>
  </w:style>
  <w:style w:type="character" w:styleId="Heading2Char" w:customStyle="1">
    <w:name w:val="Heading 2 Char"/>
    <w:basedOn w:val="DefaultParagraphFont"/>
    <w:link w:val="Heading2"/>
    <w:uiPriority w:val="9"/>
    <w:rsid w:val="002574E5"/>
    <w:rPr>
      <w:rFonts w:ascii="Calibri" w:cs="Calibri" w:eastAsia="Calibri" w:hAnsi="Calibri"/>
      <w:b w:val="1"/>
      <w:bCs w:val="1"/>
      <w:color w:val="2e74b5" w:themeColor="accent5" w:themeShade="0000BF"/>
      <w:spacing w:val="10"/>
      <w:lang w:bidi="en-GB" w:eastAsia="en-GB"/>
    </w:rPr>
  </w:style>
  <w:style w:type="character" w:styleId="Heading3Char" w:customStyle="1">
    <w:name w:val="Heading 3 Char"/>
    <w:basedOn w:val="DefaultParagraphFont"/>
    <w:link w:val="Heading3"/>
    <w:uiPriority w:val="9"/>
    <w:rsid w:val="002574E5"/>
    <w:rPr>
      <w:rFonts w:ascii="Calibri" w:cs="Calibri" w:eastAsia="Calibri" w:hAnsi="Calibri"/>
      <w:b w:val="1"/>
      <w:bCs w:val="1"/>
      <w:i w:val="1"/>
      <w:spacing w:val="4"/>
      <w:lang w:bidi="en-GB" w:eastAsia="en-GB"/>
    </w:rPr>
  </w:style>
  <w:style w:type="character" w:styleId="Heading4Char" w:customStyle="1">
    <w:name w:val="Heading 4 Char"/>
    <w:basedOn w:val="DefaultParagraphFont"/>
    <w:link w:val="Heading4"/>
    <w:uiPriority w:val="9"/>
    <w:semiHidden w:val="1"/>
    <w:rsid w:val="002574E5"/>
    <w:rPr>
      <w:rFonts w:asciiTheme="majorHAnsi" w:cstheme="majorBidi" w:eastAsiaTheme="majorEastAsia" w:hAnsiTheme="majorHAnsi"/>
      <w:i w:val="1"/>
      <w:iCs w:val="1"/>
      <w:color w:val="2f5496" w:themeColor="accent1" w:themeShade="0000BF"/>
      <w:lang w:bidi="en-GB" w:eastAsia="en-GB"/>
    </w:rPr>
  </w:style>
  <w:style w:type="paragraph" w:styleId="Title">
    <w:name w:val="Title"/>
    <w:basedOn w:val="Normal"/>
    <w:next w:val="Normal"/>
    <w:link w:val="TitleChar"/>
    <w:uiPriority w:val="10"/>
    <w:qFormat w:val="1"/>
    <w:rsid w:val="002574E5"/>
    <w:pPr>
      <w:spacing w:after="120" w:before="120"/>
      <w:jc w:val="center"/>
    </w:pPr>
    <w:rPr>
      <w:rFonts w:ascii="Calibri Light" w:cs="Calibri Light" w:hAnsi="Calibri Light"/>
      <w:bCs w:val="1"/>
      <w:color w:val="5b9bd5" w:themeColor="accent5"/>
      <w:spacing w:val="20"/>
      <w:sz w:val="40"/>
    </w:rPr>
  </w:style>
  <w:style w:type="character" w:styleId="TitleChar" w:customStyle="1">
    <w:name w:val="Title Char"/>
    <w:basedOn w:val="DefaultParagraphFont"/>
    <w:link w:val="Title"/>
    <w:uiPriority w:val="10"/>
    <w:rsid w:val="002574E5"/>
    <w:rPr>
      <w:rFonts w:ascii="Calibri Light" w:cs="Calibri Light" w:eastAsia="Calibri" w:hAnsi="Calibri Light"/>
      <w:bCs w:val="1"/>
      <w:color w:val="5b9bd5" w:themeColor="accent5"/>
      <w:spacing w:val="20"/>
      <w:sz w:val="40"/>
      <w:lang w:bidi="en-GB" w:eastAsia="en-GB"/>
    </w:rPr>
  </w:style>
  <w:style w:type="character" w:styleId="ListParagraphChar" w:customStyle="1">
    <w:name w:val="List Paragraph Char"/>
    <w:basedOn w:val="DefaultParagraphFont"/>
    <w:link w:val="ListParagraph"/>
    <w:uiPriority w:val="34"/>
    <w:rsid w:val="002574E5"/>
    <w:rPr>
      <w:rFonts w:ascii="Calibri" w:cs="Calibri" w:eastAsia="Calibri" w:hAnsi="Calibri"/>
      <w:lang w:bidi="en-GB" w:eastAsia="en-GB"/>
    </w:rPr>
  </w:style>
  <w:style w:type="paragraph" w:styleId="IntenseQuote">
    <w:name w:val="Intense Quote"/>
    <w:basedOn w:val="Normal"/>
    <w:next w:val="Normal"/>
    <w:link w:val="IntenseQuoteChar"/>
    <w:uiPriority w:val="30"/>
    <w:qFormat w:val="1"/>
    <w:rsid w:val="002574E5"/>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2574E5"/>
    <w:rPr>
      <w:rFonts w:ascii="Calibri" w:cs="Calibri" w:eastAsia="Calibri" w:hAnsi="Calibri"/>
      <w:i w:val="1"/>
      <w:iCs w:val="1"/>
      <w:color w:val="4472c4" w:themeColor="accent1"/>
      <w:lang w:bidi="en-GB" w:eastAsia="en-GB"/>
    </w:rPr>
  </w:style>
  <w:style w:type="character" w:styleId="BodyTextChar" w:customStyle="1">
    <w:name w:val="Body Text Char"/>
    <w:basedOn w:val="DefaultParagraphFont"/>
    <w:link w:val="BodyText"/>
    <w:uiPriority w:val="1"/>
    <w:rsid w:val="00B51102"/>
    <w:rPr>
      <w:rFonts w:ascii="Calibri" w:cs="Calibri" w:eastAsia="Calibri" w:hAnsi="Calibri"/>
      <w:lang w:bidi="en-GB" w:eastAsia="en-GB"/>
    </w:rPr>
  </w:style>
  <w:style w:type="paragraph" w:styleId="Paraafterlist" w:customStyle="1">
    <w:name w:val="Para after list"/>
    <w:basedOn w:val="Normal"/>
    <w:link w:val="ParaafterlistChar"/>
    <w:qFormat w:val="1"/>
    <w:rsid w:val="002574E5"/>
    <w:pPr>
      <w:spacing w:before="160"/>
    </w:pPr>
    <w:rPr>
      <w:bCs w:val="1"/>
    </w:rPr>
  </w:style>
  <w:style w:type="character" w:styleId="ParaafterlistChar" w:customStyle="1">
    <w:name w:val="Para after list Char"/>
    <w:basedOn w:val="DefaultParagraphFont"/>
    <w:link w:val="Paraafterlist"/>
    <w:rsid w:val="002574E5"/>
    <w:rPr>
      <w:rFonts w:ascii="Calibri" w:cs="Calibri" w:eastAsia="Calibri" w:hAnsi="Calibri"/>
      <w:bCs w:val="1"/>
      <w:lang w:bidi="en-GB" w:eastAsia="en-GB"/>
    </w:rPr>
  </w:style>
  <w:style w:type="character" w:styleId="SubtleEmphasis">
    <w:name w:val="Subtle Emphasis"/>
    <w:basedOn w:val="DefaultParagraphFont"/>
    <w:uiPriority w:val="19"/>
    <w:qFormat w:val="1"/>
    <w:rsid w:val="002574E5"/>
    <w:rPr>
      <w:i w:val="1"/>
      <w:iCs w:val="1"/>
      <w:color w:val="404040" w:themeColor="text1" w:themeTint="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widowControl w:val="1"/>
    </w:pPr>
    <w:rPr>
      <w:sz w:val="24"/>
      <w:szCs w:val="24"/>
    </w:rPr>
    <w:tblPr>
      <w:tblStyleRowBandSize w:val="1"/>
      <w:tblStyleColBandSize w:val="1"/>
      <w:tblCellMar>
        <w:top w:w="0.0" w:type="dxa"/>
        <w:left w:w="0.0" w:type="dxa"/>
        <w:bottom w:w="0.0" w:type="dxa"/>
        <w:right w:w="227.0" w:type="dxa"/>
      </w:tblCellMar>
    </w:tblPr>
  </w:style>
  <w:style w:type="table" w:styleId="Table3">
    <w:basedOn w:val="TableNormal"/>
    <w:pPr>
      <w:widowControl w:val="1"/>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evr@education.vic.gov.au" TargetMode="External"/><Relationship Id="rId10" Type="http://schemas.openxmlformats.org/officeDocument/2006/relationships/hyperlink" Target="https://www2.education.vic.gov.au/pal/photographing-students/policy" TargetMode="External"/><Relationship Id="rId12" Type="http://schemas.openxmlformats.org/officeDocument/2006/relationships/header" Target="header1.xml"/><Relationship Id="rId9" Type="http://schemas.openxmlformats.org/officeDocument/2006/relationships/hyperlink" Target="https://www.education.vic.gov.au/Documents/about/programs/health/protect/FourCriticalActions_ChildAbuse.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pFRj5/NGcIFVfoqZz7vPamJXg==">CgMxLjAyCGguZ2pkZ3hzOAByITEwZm9ERXIwbWt2aWR6Z29tZEg5WGdVckxzN3QtcHUzOA==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2024-11-22T01:46:00Z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Order">
    <vt:r8>44800.0</vt:r8>
  </property>
  <property fmtid="{D5CDD505-2E9C-101B-9397-08002B2CF9AE}" pid="7" name="URL">
    <vt:lpwstr/>
  </property>
  <property fmtid="{D5CDD505-2E9C-101B-9397-08002B2CF9AE}" pid="8" name="Cc">
    <vt:lpwstr/>
  </property>
  <property fmtid="{D5CDD505-2E9C-101B-9397-08002B2CF9AE}" pid="9" name="From1">
    <vt:lpwstr/>
  </property>
  <property fmtid="{D5CDD505-2E9C-101B-9397-08002B2CF9AE}" pid="10" name="xd_ProgID">
    <vt:lpwstr/>
  </property>
  <property fmtid="{D5CDD505-2E9C-101B-9397-08002B2CF9AE}" pid="11" name="Attachment">
    <vt:bool>false</vt:bool>
  </property>
  <property fmtid="{D5CDD505-2E9C-101B-9397-08002B2CF9AE}" pid="12" name="TemplateUrl">
    <vt:lpwstr/>
  </property>
  <property fmtid="{D5CDD505-2E9C-101B-9397-08002B2CF9AE}" pid="13" name="To">
    <vt:lpwstr/>
  </property>
  <property fmtid="{D5CDD505-2E9C-101B-9397-08002B2CF9AE}" pid="14" name="Email Categories">
    <vt:lpwstr/>
  </property>
  <property fmtid="{D5CDD505-2E9C-101B-9397-08002B2CF9AE}" pid="15" name="IconOverlay">
    <vt:lpwstr/>
  </property>
  <property fmtid="{D5CDD505-2E9C-101B-9397-08002B2CF9AE}" pid="16" name="Bcc">
    <vt:lpwstr/>
  </property>
  <property fmtid="{D5CDD505-2E9C-101B-9397-08002B2CF9AE}" pid="17" name="Email Subject">
    <vt:lpwstr/>
  </property>
  <property fmtid="{D5CDD505-2E9C-101B-9397-08002B2CF9AE}" pid="18" name="Conversation">
    <vt:lpwstr/>
  </property>
  <property fmtid="{D5CDD505-2E9C-101B-9397-08002B2CF9AE}" pid="19" name="DocumentSetDescription">
    <vt:lpwstr>Child Safety Code of Conduct</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{b0c098bf-0df6-4ab2-992d-4c308f5cf8ed}</vt:lpwstr>
  </property>
  <property fmtid="{D5CDD505-2E9C-101B-9397-08002B2CF9AE}" pid="29" name="RecordPoint_RecordNumberSubmitted">
    <vt:lpwstr>R20230453976</vt:lpwstr>
  </property>
  <property fmtid="{D5CDD505-2E9C-101B-9397-08002B2CF9AE}" pid="30" name="RecordPoint_SubmissionCompleted">
    <vt:lpwstr>2023-12-19T09:27:30.6445971+11:00</vt:lpwstr>
  </property>
</Properties>
</file>