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52BE" w14:textId="77777777" w:rsidR="005410DC" w:rsidRDefault="00E52520" w:rsidP="00605B55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B73F4D8" wp14:editId="4D5CA29C">
                <wp:simplePos x="0" y="0"/>
                <wp:positionH relativeFrom="column">
                  <wp:posOffset>635</wp:posOffset>
                </wp:positionH>
                <wp:positionV relativeFrom="paragraph">
                  <wp:posOffset>-187390</wp:posOffset>
                </wp:positionV>
                <wp:extent cx="3059430" cy="443865"/>
                <wp:effectExtent l="0" t="0" r="2667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7E78" w14:textId="3D0BFAD3" w:rsidR="00E52520" w:rsidRPr="001650F1" w:rsidRDefault="00E52520" w:rsidP="00E5252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8"/>
                                <w:szCs w:val="38"/>
                              </w:rPr>
                            </w:pPr>
                            <w:r w:rsidRPr="001650F1">
                              <w:rPr>
                                <w:b/>
                                <w:bCs/>
                                <w:i/>
                                <w:iCs/>
                                <w:sz w:val="38"/>
                                <w:szCs w:val="38"/>
                              </w:rPr>
                              <w:t>Tell your Representatives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3F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-14.75pt;width:240.9pt;height:34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w2jEAIAAB8EAAAOAAAAZHJzL2Uyb0RvYy54bWysU81u2zAMvg/YOwi6L3YSp0u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">
                <v:textbox>
                  <w:txbxContent>
                    <w:p w14:paraId="72E07E78" w14:textId="3D0BFAD3" w:rsidR="00E52520" w:rsidRPr="001650F1" w:rsidRDefault="00E52520" w:rsidP="00E52520">
                      <w:pPr>
                        <w:rPr>
                          <w:b/>
                          <w:bCs/>
                          <w:i/>
                          <w:iCs/>
                          <w:sz w:val="38"/>
                          <w:szCs w:val="38"/>
                        </w:rPr>
                      </w:pPr>
                      <w:r w:rsidRPr="001650F1">
                        <w:rPr>
                          <w:b/>
                          <w:bCs/>
                          <w:i/>
                          <w:iCs/>
                          <w:sz w:val="38"/>
                          <w:szCs w:val="38"/>
                        </w:rPr>
                        <w:t>Tell your Representatives</w:t>
                      </w:r>
                    </w:p>
                  </w:txbxContent>
                </v:textbox>
              </v:shape>
            </w:pict>
          </mc:Fallback>
        </mc:AlternateContent>
      </w:r>
      <w:r w:rsidR="00A169BB">
        <w:rPr>
          <w:noProof/>
        </w:rPr>
        <w:drawing>
          <wp:inline distT="0" distB="0" distL="0" distR="0" wp14:anchorId="0450101C" wp14:editId="51E0A9BF">
            <wp:extent cx="3419395" cy="1440038"/>
            <wp:effectExtent l="0" t="0" r="0" b="8255"/>
            <wp:docPr id="1277452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524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0527" cy="14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8E4" w:rsidRPr="00CB48E4">
        <w:rPr>
          <w:noProof/>
        </w:rPr>
        <w:t xml:space="preserve"> </w:t>
      </w:r>
      <w:r w:rsidR="00CB48E4">
        <w:rPr>
          <w:noProof/>
        </w:rPr>
        <w:drawing>
          <wp:inline distT="0" distB="0" distL="0" distR="0" wp14:anchorId="3800411F" wp14:editId="2B9E9E65">
            <wp:extent cx="2589519" cy="1834489"/>
            <wp:effectExtent l="0" t="0" r="1905" b="0"/>
            <wp:docPr id="151002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298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243" cy="184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B55" w:rsidRPr="00605B55">
        <w:rPr>
          <w:sz w:val="22"/>
          <w:szCs w:val="22"/>
        </w:rPr>
        <w:t xml:space="preserve"> </w:t>
      </w:r>
    </w:p>
    <w:p w14:paraId="7B638024" w14:textId="1B57C99C" w:rsidR="00671244" w:rsidRPr="008F1D7D" w:rsidRDefault="00671244" w:rsidP="00605B55">
      <w:pPr>
        <w:rPr>
          <w:b/>
          <w:bCs/>
          <w:sz w:val="20"/>
          <w:szCs w:val="20"/>
        </w:rPr>
      </w:pPr>
      <w:r w:rsidRPr="007E03EB">
        <w:rPr>
          <w:b/>
          <w:bCs/>
          <w:sz w:val="20"/>
          <w:szCs w:val="20"/>
        </w:rPr>
        <w:t xml:space="preserve">Look up </w:t>
      </w:r>
      <w:r w:rsidR="008F1D7D">
        <w:rPr>
          <w:b/>
          <w:bCs/>
          <w:sz w:val="20"/>
          <w:szCs w:val="20"/>
        </w:rPr>
        <w:t xml:space="preserve"> </w:t>
      </w:r>
      <w:hyperlink r:id="rId8" w:history="1">
        <w:r w:rsidR="008F1D7D" w:rsidRPr="00E73CD8">
          <w:rPr>
            <w:rStyle w:val="Hyperlink"/>
            <w:b/>
            <w:bCs/>
            <w:sz w:val="20"/>
            <w:szCs w:val="20"/>
          </w:rPr>
          <w:t>https://www.usmayors.org/2026/01/24/statement-from-the-u-s-conference-of-mayors-following-death-of-another-protestor-in-minneapolis/</w:t>
        </w:r>
      </w:hyperlink>
    </w:p>
    <w:p w14:paraId="1958AF51" w14:textId="7ECF8D0F" w:rsidR="00605B55" w:rsidRPr="00CB48E4" w:rsidRDefault="00605B55" w:rsidP="00605B55">
      <w:pPr>
        <w:rPr>
          <w:sz w:val="22"/>
          <w:szCs w:val="22"/>
        </w:rPr>
      </w:pPr>
      <w:r w:rsidRPr="005410DC">
        <w:rPr>
          <w:b/>
          <w:bCs/>
          <w:sz w:val="28"/>
          <w:szCs w:val="28"/>
        </w:rPr>
        <w:t>Before</w:t>
      </w:r>
      <w:r w:rsidRPr="00605B55">
        <w:rPr>
          <w:b/>
          <w:bCs/>
          <w:sz w:val="22"/>
          <w:szCs w:val="22"/>
        </w:rPr>
        <w:t xml:space="preserve"> any appropriations bill to fund the Department of Homeland Security is passed</w:t>
      </w:r>
      <w:r w:rsidRPr="00CB48E4">
        <w:rPr>
          <w:sz w:val="22"/>
          <w:szCs w:val="22"/>
        </w:rPr>
        <w:t xml:space="preserve">, </w:t>
      </w:r>
      <w:r w:rsidRPr="00CB48E4">
        <w:rPr>
          <w:b/>
          <w:bCs/>
          <w:sz w:val="22"/>
          <w:szCs w:val="22"/>
        </w:rPr>
        <w:t xml:space="preserve">there must be </w:t>
      </w:r>
      <w:r w:rsidR="00FD149E">
        <w:rPr>
          <w:b/>
          <w:bCs/>
        </w:rPr>
        <w:t>N</w:t>
      </w:r>
      <w:r w:rsidRPr="005410DC">
        <w:rPr>
          <w:b/>
          <w:bCs/>
        </w:rPr>
        <w:t>o funding</w:t>
      </w:r>
      <w:r w:rsidRPr="00CB48E4">
        <w:rPr>
          <w:b/>
          <w:bCs/>
          <w:sz w:val="22"/>
          <w:szCs w:val="22"/>
        </w:rPr>
        <w:t xml:space="preserve"> for ICE</w:t>
      </w:r>
      <w:r w:rsidR="00FD149E">
        <w:rPr>
          <w:b/>
          <w:bCs/>
          <w:sz w:val="22"/>
          <w:szCs w:val="22"/>
        </w:rPr>
        <w:t xml:space="preserve"> </w:t>
      </w:r>
      <w:r w:rsidRPr="00CB48E4">
        <w:rPr>
          <w:sz w:val="22"/>
          <w:szCs w:val="22"/>
        </w:rPr>
        <w:t xml:space="preserve"> unless and until the following safeguards are restored and enforced:</w:t>
      </w:r>
      <w:r w:rsidRPr="00CB48E4">
        <w:rPr>
          <w:sz w:val="22"/>
          <w:szCs w:val="22"/>
        </w:rPr>
        <w:br/>
        <w:t>– Comprehensive training and mandatory body cameras</w:t>
      </w:r>
      <w:r w:rsidRPr="00CB48E4">
        <w:rPr>
          <w:sz w:val="22"/>
          <w:szCs w:val="22"/>
        </w:rPr>
        <w:br/>
        <w:t xml:space="preserve">– </w:t>
      </w:r>
      <w:r w:rsidR="000B3E98">
        <w:rPr>
          <w:sz w:val="22"/>
          <w:szCs w:val="22"/>
        </w:rPr>
        <w:t xml:space="preserve">Reinstatement of </w:t>
      </w:r>
      <w:r w:rsidRPr="00CB48E4">
        <w:rPr>
          <w:sz w:val="22"/>
          <w:szCs w:val="22"/>
        </w:rPr>
        <w:t xml:space="preserve">Full </w:t>
      </w:r>
      <w:r w:rsidR="000B3E98">
        <w:rPr>
          <w:sz w:val="22"/>
          <w:szCs w:val="22"/>
        </w:rPr>
        <w:t>D</w:t>
      </w:r>
      <w:r w:rsidRPr="00CB48E4">
        <w:rPr>
          <w:sz w:val="22"/>
          <w:szCs w:val="22"/>
        </w:rPr>
        <w:t xml:space="preserve">ue </w:t>
      </w:r>
      <w:r w:rsidR="000B3E98">
        <w:rPr>
          <w:sz w:val="22"/>
          <w:szCs w:val="22"/>
        </w:rPr>
        <w:t>P</w:t>
      </w:r>
      <w:r w:rsidRPr="00CB48E4">
        <w:rPr>
          <w:sz w:val="22"/>
          <w:szCs w:val="22"/>
        </w:rPr>
        <w:t>rocess protections</w:t>
      </w:r>
      <w:r w:rsidRPr="00CB48E4">
        <w:rPr>
          <w:sz w:val="22"/>
          <w:szCs w:val="22"/>
        </w:rPr>
        <w:br/>
        <w:t xml:space="preserve">– Reinstatement of </w:t>
      </w:r>
      <w:r w:rsidR="000B3E98">
        <w:rPr>
          <w:sz w:val="22"/>
          <w:szCs w:val="22"/>
        </w:rPr>
        <w:t>S</w:t>
      </w:r>
      <w:r w:rsidRPr="00CB48E4">
        <w:rPr>
          <w:sz w:val="22"/>
          <w:szCs w:val="22"/>
        </w:rPr>
        <w:t>ensitive-</w:t>
      </w:r>
      <w:r w:rsidR="000B3E98">
        <w:rPr>
          <w:sz w:val="22"/>
          <w:szCs w:val="22"/>
        </w:rPr>
        <w:t>A</w:t>
      </w:r>
      <w:r w:rsidRPr="00CB48E4">
        <w:rPr>
          <w:sz w:val="22"/>
          <w:szCs w:val="22"/>
        </w:rPr>
        <w:t xml:space="preserve">rea </w:t>
      </w:r>
      <w:r w:rsidR="000B3E98">
        <w:rPr>
          <w:sz w:val="22"/>
          <w:szCs w:val="22"/>
        </w:rPr>
        <w:t>P</w:t>
      </w:r>
      <w:r w:rsidRPr="00CB48E4">
        <w:rPr>
          <w:sz w:val="22"/>
          <w:szCs w:val="22"/>
        </w:rPr>
        <w:t>olicies</w:t>
      </w:r>
      <w:r w:rsidRPr="00CB48E4">
        <w:rPr>
          <w:sz w:val="22"/>
          <w:szCs w:val="22"/>
        </w:rPr>
        <w:br/>
        <w:t xml:space="preserve">– </w:t>
      </w:r>
      <w:r w:rsidRPr="00CB48E4">
        <w:rPr>
          <w:b/>
          <w:bCs/>
          <w:sz w:val="22"/>
          <w:szCs w:val="22"/>
        </w:rPr>
        <w:t>An end to the targeting of Democratic cities and states</w:t>
      </w:r>
      <w:r w:rsidR="00BA44EA">
        <w:rPr>
          <w:b/>
          <w:bCs/>
          <w:sz w:val="22"/>
          <w:szCs w:val="22"/>
        </w:rPr>
        <w:t xml:space="preserve"> and leadership</w:t>
      </w:r>
    </w:p>
    <w:p w14:paraId="03D0F229" w14:textId="2579479B" w:rsidR="00897474" w:rsidRDefault="00605B55">
      <w:pPr>
        <w:rPr>
          <w:b/>
          <w:bCs/>
          <w:sz w:val="20"/>
          <w:szCs w:val="20"/>
        </w:rPr>
      </w:pPr>
      <w:r w:rsidRPr="00671244">
        <w:rPr>
          <w:b/>
          <w:bCs/>
          <w:sz w:val="20"/>
          <w:szCs w:val="20"/>
        </w:rPr>
        <w:t>Retaliatory slogans like “One of Ours, All of Yours” and rhetoric such as “We’ll Have Our Home Again”</w:t>
      </w:r>
      <w:r w:rsidR="00D3119D" w:rsidRPr="00671244">
        <w:rPr>
          <w:b/>
          <w:bCs/>
          <w:sz w:val="20"/>
          <w:szCs w:val="20"/>
        </w:rPr>
        <w:t xml:space="preserve"> and</w:t>
      </w:r>
      <w:r w:rsidRPr="00671244">
        <w:rPr>
          <w:b/>
          <w:bCs/>
          <w:sz w:val="20"/>
          <w:szCs w:val="20"/>
        </w:rPr>
        <w:t xml:space="preserve"> </w:t>
      </w:r>
      <w:r w:rsidR="00E0650F" w:rsidRPr="00671244">
        <w:rPr>
          <w:b/>
          <w:bCs/>
          <w:sz w:val="20"/>
          <w:szCs w:val="20"/>
        </w:rPr>
        <w:t xml:space="preserve">“no longer besieged by the third world” </w:t>
      </w:r>
      <w:r w:rsidRPr="00671244">
        <w:rPr>
          <w:b/>
          <w:bCs/>
          <w:sz w:val="20"/>
          <w:szCs w:val="20"/>
        </w:rPr>
        <w:t>function as dog whistles for political retribution and extremists, undermining the rule of law and core democratic norms.</w:t>
      </w:r>
      <w:r w:rsidR="00535B58" w:rsidRPr="00671244">
        <w:rPr>
          <w:b/>
          <w:bCs/>
          <w:sz w:val="20"/>
          <w:szCs w:val="20"/>
        </w:rPr>
        <w:t xml:space="preserve">  </w:t>
      </w:r>
      <w:r w:rsidR="005253FD">
        <w:rPr>
          <w:b/>
          <w:bCs/>
          <w:sz w:val="20"/>
          <w:szCs w:val="20"/>
        </w:rPr>
        <w:t xml:space="preserve">         </w:t>
      </w:r>
      <w:r w:rsidR="00D934C8" w:rsidRPr="00671244">
        <w:rPr>
          <w:b/>
          <w:bCs/>
          <w:sz w:val="20"/>
          <w:szCs w:val="20"/>
        </w:rPr>
        <w:t xml:space="preserve"> </w:t>
      </w:r>
      <w:r w:rsidR="00643215" w:rsidRPr="00AA50E9">
        <w:rPr>
          <w:b/>
          <w:bCs/>
          <w:sz w:val="20"/>
          <w:szCs w:val="20"/>
        </w:rPr>
        <w:t>END</w:t>
      </w:r>
      <w:r w:rsidR="00DD2127" w:rsidRPr="00AA50E9">
        <w:rPr>
          <w:b/>
          <w:bCs/>
          <w:sz w:val="20"/>
          <w:szCs w:val="20"/>
        </w:rPr>
        <w:t xml:space="preserve"> the</w:t>
      </w:r>
      <w:r w:rsidR="00712D03" w:rsidRPr="00AA50E9">
        <w:rPr>
          <w:b/>
          <w:bCs/>
          <w:sz w:val="20"/>
          <w:szCs w:val="20"/>
        </w:rPr>
        <w:t xml:space="preserve"> misinformation,</w:t>
      </w:r>
      <w:r w:rsidR="00DD2127" w:rsidRPr="00AA50E9">
        <w:rPr>
          <w:b/>
          <w:bCs/>
          <w:sz w:val="20"/>
          <w:szCs w:val="20"/>
        </w:rPr>
        <w:t xml:space="preserve"> retaliation</w:t>
      </w:r>
      <w:r w:rsidR="005253FD" w:rsidRPr="00AA50E9">
        <w:rPr>
          <w:b/>
          <w:bCs/>
          <w:sz w:val="20"/>
          <w:szCs w:val="20"/>
        </w:rPr>
        <w:t>,</w:t>
      </w:r>
      <w:r w:rsidR="00DD2127" w:rsidRPr="00AA50E9">
        <w:rPr>
          <w:b/>
          <w:bCs/>
          <w:sz w:val="20"/>
          <w:szCs w:val="20"/>
        </w:rPr>
        <w:t xml:space="preserve"> and scapegoating.</w:t>
      </w:r>
      <w:r w:rsidR="00535B58" w:rsidRPr="00671244">
        <w:rPr>
          <w:b/>
          <w:bCs/>
          <w:sz w:val="20"/>
          <w:szCs w:val="20"/>
        </w:rPr>
        <w:t xml:space="preserve"> </w:t>
      </w:r>
      <w:r w:rsidR="001650F1" w:rsidRPr="00671244">
        <w:rPr>
          <w:b/>
          <w:bCs/>
          <w:sz w:val="20"/>
          <w:szCs w:val="20"/>
        </w:rPr>
        <w:t xml:space="preserve"> </w:t>
      </w:r>
    </w:p>
    <w:p w14:paraId="294D2379" w14:textId="225AC100" w:rsidR="002D40AC" w:rsidRPr="00D51334" w:rsidRDefault="002D40AC">
      <w:pPr>
        <w:rPr>
          <w:b/>
          <w:bCs/>
          <w:sz w:val="20"/>
          <w:szCs w:val="20"/>
        </w:rPr>
      </w:pPr>
      <w:hyperlink r:id="rId9" w:history="1">
        <w:r w:rsidRPr="00D51334">
          <w:rPr>
            <w:rStyle w:val="Hyperlink"/>
            <w:b/>
            <w:bCs/>
            <w:sz w:val="20"/>
            <w:szCs w:val="20"/>
          </w:rPr>
          <w:t>https://www.congress.gov/members/find-your-member</w:t>
        </w:r>
      </w:hyperlink>
      <w:r w:rsidR="00E73CD8">
        <w:rPr>
          <w:b/>
          <w:bCs/>
          <w:sz w:val="20"/>
          <w:szCs w:val="20"/>
        </w:rPr>
        <w:t xml:space="preserve">   </w:t>
      </w:r>
      <w:hyperlink r:id="rId10" w:history="1">
        <w:r w:rsidR="00E73CD8" w:rsidRPr="00AA2650">
          <w:rPr>
            <w:rStyle w:val="Hyperlink"/>
            <w:b/>
            <w:bCs/>
            <w:sz w:val="20"/>
            <w:szCs w:val="20"/>
          </w:rPr>
          <w:t>https://progoldenrule.com/responsible-dissent-2026</w:t>
        </w:r>
      </w:hyperlink>
    </w:p>
    <w:p w14:paraId="64ACE4BC" w14:textId="340500CD" w:rsidR="004A3F4C" w:rsidRPr="00E52520" w:rsidRDefault="00E52520" w:rsidP="00060942">
      <w:pPr>
        <w:jc w:val="center"/>
        <w:rPr>
          <w:b/>
          <w:bCs/>
          <w:sz w:val="22"/>
          <w:szCs w:val="22"/>
        </w:rPr>
      </w:pPr>
      <w:r w:rsidRPr="00CB48E4">
        <w:rPr>
          <w:noProof/>
          <w:sz w:val="22"/>
          <w:szCs w:val="22"/>
        </w:rPr>
        <w:drawing>
          <wp:inline distT="0" distB="0" distL="0" distR="0" wp14:anchorId="0823CE2B" wp14:editId="5A910749">
            <wp:extent cx="3119718" cy="3697976"/>
            <wp:effectExtent l="0" t="0" r="5080" b="0"/>
            <wp:docPr id="486163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71594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4" b="4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47" cy="3735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5B55" w:rsidRPr="00CB48E4">
        <w:rPr>
          <w:noProof/>
          <w:sz w:val="22"/>
          <w:szCs w:val="22"/>
        </w:rPr>
        <w:drawing>
          <wp:inline distT="0" distB="0" distL="0" distR="0" wp14:anchorId="229C4070" wp14:editId="5B01D679">
            <wp:extent cx="2760966" cy="3196558"/>
            <wp:effectExtent l="0" t="0" r="1905" b="4445"/>
            <wp:docPr id="662470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71594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67" r="20362" b="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30" cy="3225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48E4" w:rsidRPr="00CB48E4">
        <w:rPr>
          <w:sz w:val="22"/>
          <w:szCs w:val="22"/>
        </w:rPr>
        <w:br/>
      </w:r>
    </w:p>
    <w:sectPr w:rsidR="004A3F4C" w:rsidRPr="00E52520" w:rsidSect="00CE41FF">
      <w:pgSz w:w="12240" w:h="15840" w:code="1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3591" w14:textId="77777777" w:rsidR="00C01E07" w:rsidRDefault="00C01E07" w:rsidP="00272F35">
      <w:pPr>
        <w:spacing w:after="0" w:line="240" w:lineRule="auto"/>
      </w:pPr>
      <w:r>
        <w:separator/>
      </w:r>
    </w:p>
  </w:endnote>
  <w:endnote w:type="continuationSeparator" w:id="0">
    <w:p w14:paraId="11E0F583" w14:textId="77777777" w:rsidR="00C01E07" w:rsidRDefault="00C01E07" w:rsidP="0027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3B93" w14:textId="77777777" w:rsidR="00C01E07" w:rsidRDefault="00C01E07" w:rsidP="00272F35">
      <w:pPr>
        <w:spacing w:after="0" w:line="240" w:lineRule="auto"/>
      </w:pPr>
      <w:r>
        <w:separator/>
      </w:r>
    </w:p>
  </w:footnote>
  <w:footnote w:type="continuationSeparator" w:id="0">
    <w:p w14:paraId="775343EF" w14:textId="77777777" w:rsidR="00C01E07" w:rsidRDefault="00C01E07" w:rsidP="0027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74"/>
    <w:rsid w:val="00060942"/>
    <w:rsid w:val="00065CCE"/>
    <w:rsid w:val="000A22E6"/>
    <w:rsid w:val="000B3E98"/>
    <w:rsid w:val="001650F1"/>
    <w:rsid w:val="0018318C"/>
    <w:rsid w:val="001B1EE9"/>
    <w:rsid w:val="00272F35"/>
    <w:rsid w:val="002D40AC"/>
    <w:rsid w:val="0033309B"/>
    <w:rsid w:val="003B0747"/>
    <w:rsid w:val="003B4518"/>
    <w:rsid w:val="003C35F5"/>
    <w:rsid w:val="004126B1"/>
    <w:rsid w:val="00456305"/>
    <w:rsid w:val="00476C87"/>
    <w:rsid w:val="004A3F4C"/>
    <w:rsid w:val="005253FD"/>
    <w:rsid w:val="00535B58"/>
    <w:rsid w:val="005410DC"/>
    <w:rsid w:val="00605B55"/>
    <w:rsid w:val="00623A83"/>
    <w:rsid w:val="00643215"/>
    <w:rsid w:val="00671244"/>
    <w:rsid w:val="006F7AE3"/>
    <w:rsid w:val="00712D03"/>
    <w:rsid w:val="00731243"/>
    <w:rsid w:val="007E03EB"/>
    <w:rsid w:val="00822C8E"/>
    <w:rsid w:val="00897474"/>
    <w:rsid w:val="008F1D7D"/>
    <w:rsid w:val="0095058C"/>
    <w:rsid w:val="00A169BB"/>
    <w:rsid w:val="00A4347A"/>
    <w:rsid w:val="00AA50E9"/>
    <w:rsid w:val="00AB46AA"/>
    <w:rsid w:val="00B10B7F"/>
    <w:rsid w:val="00B32875"/>
    <w:rsid w:val="00B57852"/>
    <w:rsid w:val="00B939DD"/>
    <w:rsid w:val="00BA44EA"/>
    <w:rsid w:val="00BC3569"/>
    <w:rsid w:val="00C01E07"/>
    <w:rsid w:val="00C31122"/>
    <w:rsid w:val="00CB48E4"/>
    <w:rsid w:val="00CE41FF"/>
    <w:rsid w:val="00D3119D"/>
    <w:rsid w:val="00D51334"/>
    <w:rsid w:val="00D934C8"/>
    <w:rsid w:val="00DA3E48"/>
    <w:rsid w:val="00DD2127"/>
    <w:rsid w:val="00E0650F"/>
    <w:rsid w:val="00E52520"/>
    <w:rsid w:val="00E73CD8"/>
    <w:rsid w:val="00EF1DA4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B2750"/>
  <w15:chartTrackingRefBased/>
  <w15:docId w15:val="{4FD02B6D-B133-4D99-A45B-FE0F1981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4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48E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05B5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35"/>
  </w:style>
  <w:style w:type="paragraph" w:styleId="Footer">
    <w:name w:val="footer"/>
    <w:basedOn w:val="Normal"/>
    <w:link w:val="FooterChar"/>
    <w:uiPriority w:val="99"/>
    <w:unhideWhenUsed/>
    <w:rsid w:val="00272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35"/>
  </w:style>
  <w:style w:type="character" w:styleId="UnresolvedMention">
    <w:name w:val="Unresolved Mention"/>
    <w:basedOn w:val="DefaultParagraphFont"/>
    <w:uiPriority w:val="99"/>
    <w:semiHidden/>
    <w:unhideWhenUsed/>
    <w:rsid w:val="0053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mayors.org/2026/01/24/statement-from-the-u-s-conference-of-mayors-following-death-of-another-protestor-in-minneapoli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progoldenrule.com/responsible-dissent-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gress.gov/members/find-your-m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Marshall</dc:creator>
  <cp:keywords/>
  <dc:description/>
  <cp:lastModifiedBy>Sherry Marshall</cp:lastModifiedBy>
  <cp:revision>18</cp:revision>
  <cp:lastPrinted>2026-01-24T22:09:00Z</cp:lastPrinted>
  <dcterms:created xsi:type="dcterms:W3CDTF">2026-01-25T13:38:00Z</dcterms:created>
  <dcterms:modified xsi:type="dcterms:W3CDTF">2026-01-26T11:17:00Z</dcterms:modified>
</cp:coreProperties>
</file>