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EE18" w14:textId="77777777" w:rsidR="00E63970" w:rsidRPr="00326A84" w:rsidRDefault="00E63970">
      <w:pPr>
        <w:pStyle w:val="Header"/>
        <w:tabs>
          <w:tab w:val="clear" w:pos="4320"/>
          <w:tab w:val="clear" w:pos="8640"/>
        </w:tabs>
        <w:jc w:val="center"/>
        <w:rPr>
          <w:rFonts w:ascii="Tahoma" w:hAnsi="Tahoma"/>
          <w:b/>
          <w:sz w:val="16"/>
          <w:szCs w:val="16"/>
          <w:u w:val="double"/>
        </w:rPr>
      </w:pPr>
      <w:r w:rsidRPr="00326A84">
        <w:rPr>
          <w:rFonts w:ascii="Tahoma" w:hAnsi="Tahoma"/>
          <w:b/>
          <w:sz w:val="16"/>
          <w:szCs w:val="16"/>
          <w:u w:val="double"/>
        </w:rPr>
        <w:t>PURCHASE ORDER TERMS AND CONDITIONS</w:t>
      </w:r>
    </w:p>
    <w:p w14:paraId="6DA5F525" w14:textId="77777777" w:rsidR="00E63970" w:rsidRPr="00326A84" w:rsidRDefault="00E63970">
      <w:pPr>
        <w:pStyle w:val="Header"/>
        <w:tabs>
          <w:tab w:val="clear" w:pos="4320"/>
          <w:tab w:val="clear" w:pos="8640"/>
        </w:tabs>
        <w:rPr>
          <w:rFonts w:ascii="Tahoma" w:hAnsi="Tahoma"/>
          <w:sz w:val="16"/>
          <w:szCs w:val="16"/>
        </w:rPr>
      </w:pPr>
    </w:p>
    <w:p w14:paraId="12BA71E6" w14:textId="77777777" w:rsidR="00E63970" w:rsidRPr="00326A84" w:rsidRDefault="00E63970" w:rsidP="000650AA">
      <w:pPr>
        <w:pStyle w:val="Header"/>
        <w:tabs>
          <w:tab w:val="clear" w:pos="4320"/>
          <w:tab w:val="clear" w:pos="8640"/>
        </w:tabs>
        <w:spacing w:after="80"/>
        <w:rPr>
          <w:rFonts w:ascii="Tahoma" w:hAnsi="Tahoma"/>
          <w:sz w:val="16"/>
          <w:szCs w:val="16"/>
        </w:rPr>
      </w:pPr>
      <w:r w:rsidRPr="00326A84">
        <w:rPr>
          <w:rFonts w:ascii="Tahoma" w:hAnsi="Tahoma"/>
          <w:b/>
          <w:sz w:val="16"/>
          <w:szCs w:val="16"/>
        </w:rPr>
        <w:t xml:space="preserve">PACKING AND SHIPPING: </w:t>
      </w:r>
      <w:r w:rsidRPr="00326A84">
        <w:rPr>
          <w:rFonts w:ascii="Tahoma" w:hAnsi="Tahoma"/>
          <w:sz w:val="16"/>
          <w:szCs w:val="16"/>
        </w:rPr>
        <w:t>Seller shall prepare and pack the Goods to prevent damage and deterioration.  Charges for preparation, packing, crating, and cartage are included in the price unless separately specified in the Order</w:t>
      </w:r>
    </w:p>
    <w:p w14:paraId="15B035EF" w14:textId="77777777" w:rsidR="00E63970" w:rsidRPr="00326A84" w:rsidRDefault="00E63970" w:rsidP="000650AA">
      <w:pPr>
        <w:pStyle w:val="Header"/>
        <w:tabs>
          <w:tab w:val="clear" w:pos="4320"/>
          <w:tab w:val="clear" w:pos="8640"/>
        </w:tabs>
        <w:spacing w:after="80"/>
        <w:rPr>
          <w:rFonts w:ascii="Tahoma" w:hAnsi="Tahoma"/>
          <w:sz w:val="16"/>
          <w:szCs w:val="16"/>
        </w:rPr>
      </w:pPr>
      <w:r w:rsidRPr="00326A84">
        <w:rPr>
          <w:rFonts w:ascii="Tahoma" w:hAnsi="Tahoma"/>
          <w:b/>
          <w:sz w:val="16"/>
          <w:szCs w:val="16"/>
        </w:rPr>
        <w:t xml:space="preserve">SHIPMENT/DELIVERY: </w:t>
      </w:r>
      <w:r w:rsidRPr="00326A84">
        <w:rPr>
          <w:rFonts w:ascii="Tahoma" w:hAnsi="Tahoma"/>
          <w:sz w:val="16"/>
          <w:szCs w:val="16"/>
        </w:rPr>
        <w:t>Shipments or deliveries, as specified in this Order, shall be in accordance with the specified quantities (without shortage or excess,) the specified schedules (neither ahead of nor behind schedule), and the other requirements of this order.  Seller shall promptly notify Buyer in writing of any anticipated or actual delay, the reasons for the delay, and the actions being taken by Seller to overcome or minimize delay.</w:t>
      </w:r>
    </w:p>
    <w:p w14:paraId="2411E034" w14:textId="77777777" w:rsidR="00E63970" w:rsidRPr="00326A84" w:rsidRDefault="00E63970" w:rsidP="000650AA">
      <w:pPr>
        <w:pStyle w:val="Header"/>
        <w:tabs>
          <w:tab w:val="clear" w:pos="4320"/>
          <w:tab w:val="clear" w:pos="8640"/>
        </w:tabs>
        <w:spacing w:after="80"/>
        <w:rPr>
          <w:rFonts w:ascii="Tahoma" w:hAnsi="Tahoma"/>
          <w:sz w:val="16"/>
          <w:szCs w:val="16"/>
        </w:rPr>
      </w:pPr>
      <w:r w:rsidRPr="00326A84">
        <w:rPr>
          <w:rFonts w:ascii="Tahoma" w:hAnsi="Tahoma"/>
          <w:b/>
          <w:sz w:val="16"/>
          <w:szCs w:val="16"/>
        </w:rPr>
        <w:t>CUSTOMER FURNISHED MATERIAL:</w:t>
      </w:r>
      <w:r w:rsidRPr="00326A84">
        <w:rPr>
          <w:rFonts w:ascii="Tahoma" w:hAnsi="Tahoma"/>
          <w:sz w:val="16"/>
          <w:szCs w:val="16"/>
        </w:rPr>
        <w:t xml:space="preserve"> All customer-furnished materials (e.g. blueprints, mylars, tooling, inspection gages, etc.) are to be returned with the product upon completion of the order.</w:t>
      </w:r>
    </w:p>
    <w:p w14:paraId="5CD2DE37" w14:textId="7207454A" w:rsidR="00E63970" w:rsidRPr="00326A84" w:rsidRDefault="00E63970" w:rsidP="000650AA">
      <w:pPr>
        <w:pStyle w:val="Header"/>
        <w:tabs>
          <w:tab w:val="clear" w:pos="4320"/>
          <w:tab w:val="clear" w:pos="8640"/>
        </w:tabs>
        <w:spacing w:after="80"/>
        <w:rPr>
          <w:rFonts w:ascii="Tahoma" w:hAnsi="Tahoma"/>
          <w:sz w:val="16"/>
          <w:szCs w:val="16"/>
        </w:rPr>
      </w:pPr>
      <w:r w:rsidRPr="00326A84">
        <w:rPr>
          <w:rFonts w:ascii="Tahoma" w:hAnsi="Tahoma"/>
          <w:b/>
          <w:sz w:val="16"/>
          <w:szCs w:val="16"/>
        </w:rPr>
        <w:t xml:space="preserve">IDENTIFICATION </w:t>
      </w:r>
      <w:smartTag w:uri="urn:schemas-microsoft-com:office:smarttags" w:element="stockticker">
        <w:r w:rsidRPr="00326A84">
          <w:rPr>
            <w:rFonts w:ascii="Tahoma" w:hAnsi="Tahoma"/>
            <w:b/>
            <w:sz w:val="16"/>
            <w:szCs w:val="16"/>
          </w:rPr>
          <w:t>AND</w:t>
        </w:r>
      </w:smartTag>
      <w:r w:rsidRPr="00326A84">
        <w:rPr>
          <w:rFonts w:ascii="Tahoma" w:hAnsi="Tahoma"/>
          <w:b/>
          <w:sz w:val="16"/>
          <w:szCs w:val="16"/>
        </w:rPr>
        <w:t xml:space="preserve"> LOT TRACEABILITY: </w:t>
      </w:r>
      <w:r w:rsidRPr="00326A84">
        <w:rPr>
          <w:rFonts w:ascii="Tahoma" w:hAnsi="Tahoma"/>
          <w:sz w:val="16"/>
          <w:szCs w:val="16"/>
        </w:rPr>
        <w:t xml:space="preserve">When specified in the Buyer’s purchase order, </w:t>
      </w:r>
      <w:r w:rsidR="003F3F17" w:rsidRPr="00326A84">
        <w:rPr>
          <w:rFonts w:ascii="Tahoma" w:hAnsi="Tahoma"/>
          <w:sz w:val="16"/>
          <w:szCs w:val="16"/>
        </w:rPr>
        <w:t>the Seller</w:t>
      </w:r>
      <w:r w:rsidRPr="00326A84">
        <w:rPr>
          <w:rFonts w:ascii="Tahoma" w:hAnsi="Tahoma"/>
          <w:sz w:val="16"/>
          <w:szCs w:val="16"/>
        </w:rPr>
        <w:t xml:space="preserve"> shall control and maintain lot identification and traceability of product by suitable means from receipt and during all stages of production and delivery</w:t>
      </w:r>
      <w:r w:rsidR="002A09AB">
        <w:rPr>
          <w:rFonts w:ascii="Tahoma" w:hAnsi="Tahoma"/>
          <w:sz w:val="16"/>
          <w:szCs w:val="16"/>
        </w:rPr>
        <w:t xml:space="preserve"> including review and acceptance of</w:t>
      </w:r>
      <w:r w:rsidR="003B0C0E">
        <w:rPr>
          <w:rFonts w:ascii="Tahoma" w:hAnsi="Tahoma"/>
          <w:sz w:val="16"/>
          <w:szCs w:val="16"/>
        </w:rPr>
        <w:t xml:space="preserve"> </w:t>
      </w:r>
      <w:r w:rsidR="002A09AB">
        <w:rPr>
          <w:rFonts w:ascii="Tahoma" w:hAnsi="Tahoma"/>
          <w:sz w:val="16"/>
          <w:szCs w:val="16"/>
        </w:rPr>
        <w:t>a</w:t>
      </w:r>
      <w:r w:rsidR="003B0C0E">
        <w:rPr>
          <w:rFonts w:ascii="Tahoma" w:hAnsi="Tahoma"/>
          <w:sz w:val="16"/>
          <w:szCs w:val="16"/>
        </w:rPr>
        <w:t xml:space="preserve">ny provided </w:t>
      </w:r>
      <w:r w:rsidR="00A81DAB">
        <w:rPr>
          <w:rFonts w:ascii="Tahoma" w:hAnsi="Tahoma"/>
          <w:sz w:val="16"/>
          <w:szCs w:val="16"/>
        </w:rPr>
        <w:t>documents</w:t>
      </w:r>
      <w:r w:rsidR="00F12BB2">
        <w:rPr>
          <w:rFonts w:ascii="Tahoma" w:hAnsi="Tahoma"/>
          <w:sz w:val="16"/>
          <w:szCs w:val="16"/>
        </w:rPr>
        <w:t xml:space="preserve"> and materials</w:t>
      </w:r>
      <w:r w:rsidR="00A81DAB">
        <w:rPr>
          <w:rFonts w:ascii="Tahoma" w:hAnsi="Tahoma"/>
          <w:sz w:val="16"/>
          <w:szCs w:val="16"/>
        </w:rPr>
        <w:t>.</w:t>
      </w:r>
    </w:p>
    <w:p w14:paraId="20A3CE15" w14:textId="77777777" w:rsidR="009A0171" w:rsidRPr="00326A84" w:rsidRDefault="009A0171" w:rsidP="000650AA">
      <w:pPr>
        <w:pStyle w:val="Header"/>
        <w:tabs>
          <w:tab w:val="clear" w:pos="4320"/>
          <w:tab w:val="clear" w:pos="8640"/>
        </w:tabs>
        <w:spacing w:after="80"/>
        <w:rPr>
          <w:rFonts w:ascii="Tahoma" w:hAnsi="Tahoma"/>
          <w:sz w:val="16"/>
          <w:szCs w:val="16"/>
        </w:rPr>
      </w:pPr>
      <w:r w:rsidRPr="00326A84">
        <w:rPr>
          <w:rFonts w:ascii="Tahoma" w:hAnsi="Tahoma"/>
          <w:b/>
          <w:sz w:val="16"/>
          <w:szCs w:val="16"/>
        </w:rPr>
        <w:t>CONTROL OF CHANGES:</w:t>
      </w:r>
      <w:r w:rsidR="000650AA" w:rsidRPr="00326A84">
        <w:rPr>
          <w:rFonts w:ascii="Tahoma" w:hAnsi="Tahoma"/>
          <w:b/>
          <w:sz w:val="16"/>
          <w:szCs w:val="16"/>
        </w:rPr>
        <w:t xml:space="preserve"> </w:t>
      </w:r>
      <w:r w:rsidR="00B47BD1" w:rsidRPr="00326A84">
        <w:rPr>
          <w:rFonts w:ascii="Tahoma" w:hAnsi="Tahoma"/>
          <w:sz w:val="16"/>
          <w:szCs w:val="16"/>
        </w:rPr>
        <w:t xml:space="preserve">The seller agrees not to make any changes in product and /or process, changes of suppliers, changes of manufacturing facility location and design details that would affect the product or any component part without prior written approval from </w:t>
      </w:r>
      <w:r w:rsidR="00E8352E" w:rsidRPr="00326A84">
        <w:rPr>
          <w:rFonts w:ascii="Tahoma" w:hAnsi="Tahoma"/>
          <w:sz w:val="16"/>
          <w:szCs w:val="16"/>
        </w:rPr>
        <w:t>Briles Aerospace, Inc.</w:t>
      </w:r>
    </w:p>
    <w:p w14:paraId="4725B6E6" w14:textId="77777777" w:rsidR="003650E2" w:rsidRPr="00326A84" w:rsidRDefault="003650E2" w:rsidP="000650AA">
      <w:pPr>
        <w:pStyle w:val="Header"/>
        <w:tabs>
          <w:tab w:val="clear" w:pos="4320"/>
          <w:tab w:val="clear" w:pos="8640"/>
        </w:tabs>
        <w:spacing w:after="80"/>
        <w:rPr>
          <w:rFonts w:ascii="Tahoma" w:hAnsi="Tahoma"/>
          <w:b/>
          <w:sz w:val="16"/>
          <w:szCs w:val="16"/>
        </w:rPr>
      </w:pPr>
      <w:r w:rsidRPr="00326A84">
        <w:rPr>
          <w:rFonts w:ascii="Tahoma" w:hAnsi="Tahoma"/>
          <w:b/>
          <w:sz w:val="16"/>
          <w:szCs w:val="16"/>
        </w:rPr>
        <w:t>COUNTERF</w:t>
      </w:r>
      <w:r w:rsidR="00BC0BD2" w:rsidRPr="00326A84">
        <w:rPr>
          <w:rFonts w:ascii="Tahoma" w:hAnsi="Tahoma"/>
          <w:b/>
          <w:sz w:val="16"/>
          <w:szCs w:val="16"/>
        </w:rPr>
        <w:t xml:space="preserve">EIT PARTS: </w:t>
      </w:r>
      <w:r w:rsidR="00BC0BD2" w:rsidRPr="00326A84">
        <w:rPr>
          <w:rFonts w:ascii="Tahoma" w:hAnsi="Tahoma"/>
          <w:sz w:val="16"/>
          <w:szCs w:val="16"/>
        </w:rPr>
        <w:t>Seller shall control and maintain the requirements</w:t>
      </w:r>
      <w:r w:rsidR="000C3966">
        <w:rPr>
          <w:rFonts w:ascii="Tahoma" w:hAnsi="Tahoma"/>
          <w:sz w:val="16"/>
          <w:szCs w:val="16"/>
        </w:rPr>
        <w:t>, per counterfeit avoidance strategy: CAS 001.</w:t>
      </w:r>
    </w:p>
    <w:p w14:paraId="0CE66309" w14:textId="77777777" w:rsidR="00E63970" w:rsidRPr="00326A84" w:rsidRDefault="00E63970" w:rsidP="00493004">
      <w:pPr>
        <w:pStyle w:val="Header"/>
        <w:tabs>
          <w:tab w:val="clear" w:pos="4320"/>
          <w:tab w:val="clear" w:pos="8640"/>
        </w:tabs>
        <w:rPr>
          <w:rFonts w:ascii="Tahoma" w:hAnsi="Tahoma"/>
          <w:sz w:val="16"/>
          <w:szCs w:val="16"/>
        </w:rPr>
      </w:pPr>
      <w:r w:rsidRPr="00326A84">
        <w:rPr>
          <w:rFonts w:ascii="Tahoma" w:hAnsi="Tahoma"/>
          <w:b/>
          <w:sz w:val="16"/>
          <w:szCs w:val="16"/>
        </w:rPr>
        <w:t>APPROVED SUPPLIERS:</w:t>
      </w:r>
      <w:r w:rsidRPr="00326A84">
        <w:rPr>
          <w:rFonts w:ascii="Tahoma" w:hAnsi="Tahoma"/>
          <w:sz w:val="16"/>
          <w:szCs w:val="16"/>
        </w:rPr>
        <w:t xml:space="preserve"> Only customer approved suppliers may be used by </w:t>
      </w:r>
      <w:r w:rsidR="003F3F17" w:rsidRPr="00326A84">
        <w:rPr>
          <w:rFonts w:ascii="Tahoma" w:hAnsi="Tahoma"/>
          <w:sz w:val="16"/>
          <w:szCs w:val="16"/>
        </w:rPr>
        <w:t xml:space="preserve">the Seller for processing Goods.  NOTE: further subcontracting is prohibited unless approved in writing by </w:t>
      </w:r>
      <w:r w:rsidR="00E8352E" w:rsidRPr="00326A84">
        <w:rPr>
          <w:rFonts w:ascii="Tahoma" w:hAnsi="Tahoma"/>
          <w:sz w:val="16"/>
          <w:szCs w:val="16"/>
        </w:rPr>
        <w:t>Briles Aerospace, Inc., Briles Aerospace, Inc.</w:t>
      </w:r>
      <w:r w:rsidR="003F3F17" w:rsidRPr="00326A84">
        <w:rPr>
          <w:rFonts w:ascii="Tahoma" w:hAnsi="Tahoma"/>
          <w:sz w:val="16"/>
          <w:szCs w:val="16"/>
        </w:rPr>
        <w:t>’s customers, and regulatory agencies.</w:t>
      </w:r>
    </w:p>
    <w:p w14:paraId="7D71FCB3" w14:textId="5FF2BBD8" w:rsidR="00493004" w:rsidRPr="00326A84" w:rsidRDefault="000650AA" w:rsidP="00493004">
      <w:pPr>
        <w:pStyle w:val="Header"/>
        <w:tabs>
          <w:tab w:val="clear" w:pos="4320"/>
          <w:tab w:val="clear" w:pos="8640"/>
        </w:tabs>
        <w:spacing w:after="80"/>
        <w:rPr>
          <w:rFonts w:ascii="Tahoma" w:hAnsi="Tahoma" w:cs="Tahoma"/>
          <w:b/>
          <w:bCs/>
          <w:i/>
          <w:iCs/>
          <w:sz w:val="16"/>
          <w:szCs w:val="16"/>
        </w:rPr>
      </w:pPr>
      <w:r w:rsidRPr="00326A84">
        <w:rPr>
          <w:rFonts w:ascii="Tahoma" w:hAnsi="Tahoma" w:cs="Tahoma"/>
          <w:sz w:val="16"/>
          <w:szCs w:val="16"/>
        </w:rPr>
        <w:t xml:space="preserve">If sub-contracting is granted by </w:t>
      </w:r>
      <w:r w:rsidR="00E8352E" w:rsidRPr="00326A84">
        <w:rPr>
          <w:rFonts w:ascii="Tahoma" w:hAnsi="Tahoma" w:cs="Tahoma"/>
          <w:sz w:val="16"/>
          <w:szCs w:val="16"/>
        </w:rPr>
        <w:t>Briles Aerospace, Inc.,</w:t>
      </w:r>
      <w:r w:rsidRPr="00326A84">
        <w:rPr>
          <w:rFonts w:ascii="Tahoma" w:hAnsi="Tahoma" w:cs="Tahoma"/>
          <w:sz w:val="16"/>
          <w:szCs w:val="16"/>
        </w:rPr>
        <w:t xml:space="preserve"> the Seller agrees to </w:t>
      </w:r>
      <w:r w:rsidR="00493004" w:rsidRPr="00326A84">
        <w:rPr>
          <w:rFonts w:ascii="Tahoma" w:hAnsi="Tahoma" w:cs="Tahoma"/>
          <w:sz w:val="16"/>
          <w:szCs w:val="16"/>
        </w:rPr>
        <w:t>flow down all applicable requirements in the purchasing documents, including reference to Serial Numbers and/or Critical Characteristics where required</w:t>
      </w:r>
      <w:r w:rsidR="00A81DAB">
        <w:rPr>
          <w:rFonts w:ascii="Tahoma" w:hAnsi="Tahoma" w:cs="Tahoma"/>
          <w:sz w:val="16"/>
          <w:szCs w:val="16"/>
        </w:rPr>
        <w:t>.</w:t>
      </w:r>
    </w:p>
    <w:p w14:paraId="18F85438" w14:textId="77777777" w:rsidR="009A0171" w:rsidRPr="00326A84" w:rsidRDefault="00E63970" w:rsidP="000650AA">
      <w:pPr>
        <w:pStyle w:val="Header"/>
        <w:tabs>
          <w:tab w:val="clear" w:pos="4320"/>
          <w:tab w:val="clear" w:pos="8640"/>
        </w:tabs>
        <w:spacing w:after="80"/>
        <w:rPr>
          <w:rFonts w:ascii="Tahoma" w:hAnsi="Tahoma"/>
          <w:sz w:val="16"/>
          <w:szCs w:val="16"/>
        </w:rPr>
      </w:pPr>
      <w:r w:rsidRPr="00326A84">
        <w:rPr>
          <w:rFonts w:ascii="Tahoma" w:hAnsi="Tahoma"/>
          <w:b/>
          <w:sz w:val="16"/>
          <w:szCs w:val="16"/>
        </w:rPr>
        <w:t>RIGHT OF ENTRY:</w:t>
      </w:r>
      <w:r w:rsidRPr="00326A84">
        <w:rPr>
          <w:rFonts w:ascii="Tahoma" w:hAnsi="Tahoma"/>
          <w:sz w:val="16"/>
          <w:szCs w:val="16"/>
        </w:rPr>
        <w:t xml:space="preserve"> Seller shall allow </w:t>
      </w:r>
      <w:r w:rsidR="00E8352E" w:rsidRPr="00326A84">
        <w:rPr>
          <w:rFonts w:ascii="Tahoma" w:hAnsi="Tahoma"/>
          <w:sz w:val="16"/>
          <w:szCs w:val="16"/>
        </w:rPr>
        <w:t>Briles Aerospace, Inc.,</w:t>
      </w:r>
      <w:r w:rsidR="00E735D5" w:rsidRPr="00326A84">
        <w:rPr>
          <w:rFonts w:ascii="Tahoma" w:hAnsi="Tahoma"/>
          <w:sz w:val="16"/>
          <w:szCs w:val="16"/>
        </w:rPr>
        <w:t xml:space="preserve"> </w:t>
      </w:r>
      <w:r w:rsidR="00E8352E" w:rsidRPr="00326A84">
        <w:rPr>
          <w:rFonts w:ascii="Tahoma" w:hAnsi="Tahoma"/>
          <w:sz w:val="16"/>
          <w:szCs w:val="16"/>
        </w:rPr>
        <w:t>Briles Aerospace, Inc.</w:t>
      </w:r>
      <w:r w:rsidR="00E735D5" w:rsidRPr="00326A84">
        <w:rPr>
          <w:rFonts w:ascii="Tahoma" w:hAnsi="Tahoma"/>
          <w:sz w:val="16"/>
          <w:szCs w:val="16"/>
        </w:rPr>
        <w:t xml:space="preserve">’s </w:t>
      </w:r>
      <w:r w:rsidRPr="00326A84">
        <w:rPr>
          <w:rFonts w:ascii="Tahoma" w:hAnsi="Tahoma"/>
          <w:sz w:val="16"/>
          <w:szCs w:val="16"/>
        </w:rPr>
        <w:t>customers</w:t>
      </w:r>
      <w:r w:rsidR="003F3F17" w:rsidRPr="00326A84">
        <w:rPr>
          <w:rFonts w:ascii="Tahoma" w:hAnsi="Tahoma"/>
          <w:sz w:val="16"/>
          <w:szCs w:val="16"/>
        </w:rPr>
        <w:t>,</w:t>
      </w:r>
      <w:r w:rsidRPr="00326A84">
        <w:rPr>
          <w:rFonts w:ascii="Tahoma" w:hAnsi="Tahoma"/>
          <w:sz w:val="16"/>
          <w:szCs w:val="16"/>
        </w:rPr>
        <w:t xml:space="preserve"> and regulatory agencies right of entry into the Sellers facility to determine and verify the quality of work, rec</w:t>
      </w:r>
      <w:r w:rsidR="003F3F17" w:rsidRPr="00326A84">
        <w:rPr>
          <w:rFonts w:ascii="Tahoma" w:hAnsi="Tahoma"/>
          <w:sz w:val="16"/>
          <w:szCs w:val="16"/>
        </w:rPr>
        <w:t>ords, and material at any time</w:t>
      </w:r>
      <w:r w:rsidRPr="00326A84">
        <w:rPr>
          <w:rFonts w:ascii="Tahoma" w:hAnsi="Tahoma"/>
          <w:sz w:val="16"/>
          <w:szCs w:val="16"/>
        </w:rPr>
        <w:t>.</w:t>
      </w:r>
    </w:p>
    <w:p w14:paraId="09C39F1F" w14:textId="77777777" w:rsidR="00145A1B" w:rsidRPr="00326A84" w:rsidRDefault="00145A1B" w:rsidP="000650AA">
      <w:pPr>
        <w:autoSpaceDE w:val="0"/>
        <w:autoSpaceDN w:val="0"/>
        <w:adjustRightInd w:val="0"/>
        <w:spacing w:after="80"/>
        <w:rPr>
          <w:rFonts w:ascii="Tahoma" w:hAnsi="Tahoma" w:cs="Tahoma"/>
          <w:bCs/>
          <w:iCs/>
          <w:sz w:val="16"/>
          <w:szCs w:val="16"/>
        </w:rPr>
      </w:pPr>
      <w:r w:rsidRPr="00326A84">
        <w:rPr>
          <w:rFonts w:ascii="Tahoma" w:hAnsi="Tahoma" w:cs="Tahoma"/>
          <w:b/>
          <w:sz w:val="16"/>
          <w:szCs w:val="16"/>
        </w:rPr>
        <w:t>CONTROL OF NONCONFORMING PRODUCT:</w:t>
      </w:r>
      <w:r w:rsidRPr="00326A84">
        <w:rPr>
          <w:rFonts w:ascii="Tahoma" w:hAnsi="Tahoma" w:cs="Tahoma"/>
          <w:bCs/>
          <w:iCs/>
          <w:sz w:val="16"/>
          <w:szCs w:val="16"/>
        </w:rPr>
        <w:t xml:space="preserve"> Seller shall maintain a system that clearly identifies, documents, controls, and segregates nonconforming material.  Shipments of goods containing nonconformities is not allowed</w:t>
      </w:r>
      <w:r w:rsidR="009A0171" w:rsidRPr="00326A84">
        <w:rPr>
          <w:rFonts w:ascii="Tahoma" w:hAnsi="Tahoma" w:cs="Tahoma"/>
          <w:bCs/>
          <w:iCs/>
          <w:sz w:val="16"/>
          <w:szCs w:val="16"/>
        </w:rPr>
        <w:t xml:space="preserve"> until all Material Review Board (MRB) actions have been properly completed.</w:t>
      </w:r>
    </w:p>
    <w:p w14:paraId="30BC1346" w14:textId="77777777" w:rsidR="009A0171" w:rsidRPr="00326A84" w:rsidRDefault="009A0171" w:rsidP="000650AA">
      <w:pPr>
        <w:autoSpaceDE w:val="0"/>
        <w:autoSpaceDN w:val="0"/>
        <w:adjustRightInd w:val="0"/>
        <w:spacing w:after="80"/>
        <w:rPr>
          <w:rFonts w:ascii="Tahoma" w:hAnsi="Tahoma" w:cs="Tahoma"/>
          <w:bCs/>
          <w:iCs/>
          <w:sz w:val="16"/>
          <w:szCs w:val="16"/>
        </w:rPr>
      </w:pPr>
      <w:r w:rsidRPr="00326A84">
        <w:rPr>
          <w:rFonts w:ascii="Tahoma" w:hAnsi="Tahoma" w:cs="Tahoma"/>
          <w:bCs/>
          <w:iCs/>
          <w:sz w:val="16"/>
          <w:szCs w:val="16"/>
        </w:rPr>
        <w:t>Seller shall maintain, on a trend basis, a system of nonconformity level reporting for the purpose of demonstrating continuous improvement to the product quality. Seller shall also take prompt and effective action to correct and prevent recurrence of any nonconformity, including any nonconformity that may occur at Seller’s subcontractors.</w:t>
      </w:r>
    </w:p>
    <w:p w14:paraId="3A3C21F2" w14:textId="7FB40296" w:rsidR="00E63970" w:rsidRPr="00326A84" w:rsidRDefault="00E63970" w:rsidP="000650AA">
      <w:pPr>
        <w:pStyle w:val="Header"/>
        <w:tabs>
          <w:tab w:val="clear" w:pos="4320"/>
          <w:tab w:val="clear" w:pos="8640"/>
        </w:tabs>
        <w:spacing w:after="80"/>
        <w:rPr>
          <w:rFonts w:ascii="Tahoma" w:hAnsi="Tahoma"/>
          <w:sz w:val="16"/>
          <w:szCs w:val="16"/>
        </w:rPr>
      </w:pPr>
      <w:r w:rsidRPr="00326A84">
        <w:rPr>
          <w:rFonts w:ascii="Tahoma" w:hAnsi="Tahoma"/>
          <w:b/>
          <w:sz w:val="16"/>
          <w:szCs w:val="16"/>
        </w:rPr>
        <w:t>QUALITY:</w:t>
      </w:r>
      <w:r w:rsidR="0043278D" w:rsidRPr="00326A84">
        <w:rPr>
          <w:rFonts w:ascii="Tahoma" w:hAnsi="Tahoma"/>
          <w:sz w:val="16"/>
          <w:szCs w:val="16"/>
        </w:rPr>
        <w:t xml:space="preserve"> </w:t>
      </w:r>
      <w:r w:rsidR="0043278D" w:rsidRPr="00326A84">
        <w:rPr>
          <w:rFonts w:ascii="Tahoma" w:hAnsi="Tahoma" w:cs="Tahoma"/>
          <w:sz w:val="16"/>
          <w:szCs w:val="16"/>
        </w:rPr>
        <w:t>Must comply to AS9100D:2016-Manufacturing Sources, ISO9000/2015 for Material Sources and ISO 17025/2005-competence of testing and calibration laboratories, unless approved by the Quality Manager</w:t>
      </w:r>
      <w:r w:rsidR="0043278D" w:rsidRPr="00326A84">
        <w:rPr>
          <w:sz w:val="16"/>
          <w:szCs w:val="16"/>
        </w:rPr>
        <w:t xml:space="preserve">. </w:t>
      </w:r>
      <w:r w:rsidRPr="00326A84">
        <w:rPr>
          <w:rFonts w:ascii="Tahoma" w:hAnsi="Tahoma"/>
          <w:sz w:val="16"/>
          <w:szCs w:val="16"/>
        </w:rPr>
        <w:t>The Seller shall pro</w:t>
      </w:r>
      <w:r w:rsidR="003F3F17" w:rsidRPr="00326A84">
        <w:rPr>
          <w:rFonts w:ascii="Tahoma" w:hAnsi="Tahoma"/>
          <w:sz w:val="16"/>
          <w:szCs w:val="16"/>
        </w:rPr>
        <w:t>vide and maintain a</w:t>
      </w:r>
      <w:r w:rsidRPr="00326A84">
        <w:rPr>
          <w:rFonts w:ascii="Tahoma" w:hAnsi="Tahoma"/>
          <w:sz w:val="16"/>
          <w:szCs w:val="16"/>
        </w:rPr>
        <w:t xml:space="preserve"> </w:t>
      </w:r>
      <w:r w:rsidR="003F3F17" w:rsidRPr="00326A84">
        <w:rPr>
          <w:rFonts w:ascii="Tahoma" w:hAnsi="Tahoma"/>
          <w:sz w:val="16"/>
          <w:szCs w:val="16"/>
        </w:rPr>
        <w:t>quality</w:t>
      </w:r>
      <w:r w:rsidRPr="00326A84">
        <w:rPr>
          <w:rFonts w:ascii="Tahoma" w:hAnsi="Tahoma"/>
          <w:sz w:val="16"/>
          <w:szCs w:val="16"/>
        </w:rPr>
        <w:t xml:space="preserve"> system</w:t>
      </w:r>
      <w:r w:rsidR="003F3F17" w:rsidRPr="00326A84">
        <w:rPr>
          <w:rFonts w:ascii="Tahoma" w:hAnsi="Tahoma"/>
          <w:sz w:val="16"/>
          <w:szCs w:val="16"/>
        </w:rPr>
        <w:t xml:space="preserve"> that meets</w:t>
      </w:r>
      <w:r w:rsidRPr="00326A84">
        <w:rPr>
          <w:rFonts w:ascii="Tahoma" w:hAnsi="Tahoma"/>
          <w:sz w:val="16"/>
          <w:szCs w:val="16"/>
        </w:rPr>
        <w:t xml:space="preserve"> </w:t>
      </w:r>
      <w:r w:rsidR="003F3F17" w:rsidRPr="00326A84">
        <w:rPr>
          <w:rFonts w:ascii="Tahoma" w:hAnsi="Tahoma"/>
          <w:sz w:val="16"/>
          <w:szCs w:val="16"/>
        </w:rPr>
        <w:t xml:space="preserve">the basic requirements of </w:t>
      </w:r>
      <w:smartTag w:uri="urn:schemas-microsoft-com:office:smarttags" w:element="stockticker">
        <w:r w:rsidR="003F3F17" w:rsidRPr="00326A84">
          <w:rPr>
            <w:rFonts w:ascii="Tahoma" w:hAnsi="Tahoma"/>
            <w:sz w:val="16"/>
            <w:szCs w:val="16"/>
          </w:rPr>
          <w:t>MIL</w:t>
        </w:r>
      </w:smartTag>
      <w:r w:rsidR="003F3F17" w:rsidRPr="00326A84">
        <w:rPr>
          <w:rFonts w:ascii="Tahoma" w:hAnsi="Tahoma"/>
          <w:sz w:val="16"/>
          <w:szCs w:val="16"/>
        </w:rPr>
        <w:t xml:space="preserve">-I-45208A </w:t>
      </w:r>
      <w:r w:rsidRPr="00326A84">
        <w:rPr>
          <w:rFonts w:ascii="Tahoma" w:hAnsi="Tahoma"/>
          <w:sz w:val="16"/>
          <w:szCs w:val="16"/>
        </w:rPr>
        <w:t>which will ensure that all delivered products conform to purchase contract requirements, whether manufactured or processed by the supplier.  The seller shall maintain controls and perform all inspections and tests required to substantiate product conformance to drawings, specifications, and other purchase order requirements.</w:t>
      </w:r>
      <w:r w:rsidR="00220414">
        <w:rPr>
          <w:rFonts w:ascii="Tahoma" w:hAnsi="Tahoma"/>
          <w:sz w:val="16"/>
          <w:szCs w:val="16"/>
        </w:rPr>
        <w:t xml:space="preserve"> If a discrepancy is detected between any</w:t>
      </w:r>
      <w:r w:rsidR="00E05198">
        <w:rPr>
          <w:rFonts w:ascii="Tahoma" w:hAnsi="Tahoma"/>
          <w:sz w:val="16"/>
          <w:szCs w:val="16"/>
        </w:rPr>
        <w:t xml:space="preserve"> drawings, specifications, tags, purchase order or other</w:t>
      </w:r>
      <w:r w:rsidR="00220414">
        <w:rPr>
          <w:rFonts w:ascii="Tahoma" w:hAnsi="Tahoma"/>
          <w:sz w:val="16"/>
          <w:szCs w:val="16"/>
        </w:rPr>
        <w:t xml:space="preserve"> documents</w:t>
      </w:r>
      <w:r w:rsidR="00FD7D8A">
        <w:rPr>
          <w:rFonts w:ascii="Tahoma" w:hAnsi="Tahoma"/>
          <w:sz w:val="16"/>
          <w:szCs w:val="16"/>
        </w:rPr>
        <w:t xml:space="preserve"> and materials</w:t>
      </w:r>
      <w:r w:rsidR="00220414">
        <w:rPr>
          <w:rFonts w:ascii="Tahoma" w:hAnsi="Tahoma"/>
          <w:sz w:val="16"/>
          <w:szCs w:val="16"/>
        </w:rPr>
        <w:t xml:space="preserve">, </w:t>
      </w:r>
      <w:r w:rsidR="00E05198">
        <w:rPr>
          <w:rFonts w:ascii="Tahoma" w:hAnsi="Tahoma"/>
          <w:sz w:val="16"/>
          <w:szCs w:val="16"/>
        </w:rPr>
        <w:t>Briles Aerospace, Inc. must be contacted in writing to resolve and provide authorization to continue.</w:t>
      </w:r>
      <w:r w:rsidR="0089085B" w:rsidRPr="00326A84">
        <w:rPr>
          <w:rFonts w:ascii="Tahoma" w:hAnsi="Tahoma"/>
          <w:sz w:val="16"/>
          <w:szCs w:val="16"/>
        </w:rPr>
        <w:t xml:space="preserve"> The seller shall ensure that their employees are aware of their </w:t>
      </w:r>
      <w:r w:rsidR="00A63991" w:rsidRPr="00326A84">
        <w:rPr>
          <w:rFonts w:ascii="Tahoma" w:hAnsi="Tahoma"/>
          <w:sz w:val="16"/>
          <w:szCs w:val="16"/>
        </w:rPr>
        <w:t>contribution to product or service conformity, contribution to product safety, and the importance of ethical behavior.</w:t>
      </w:r>
    </w:p>
    <w:p w14:paraId="2FEF1FA0" w14:textId="77777777" w:rsidR="00E63970" w:rsidRPr="00326A84" w:rsidRDefault="00E63970" w:rsidP="000650AA">
      <w:pPr>
        <w:pStyle w:val="Header"/>
        <w:tabs>
          <w:tab w:val="clear" w:pos="4320"/>
          <w:tab w:val="clear" w:pos="8640"/>
        </w:tabs>
        <w:spacing w:after="80"/>
        <w:rPr>
          <w:rFonts w:ascii="Tahoma" w:hAnsi="Tahoma"/>
          <w:sz w:val="16"/>
          <w:szCs w:val="16"/>
        </w:rPr>
      </w:pPr>
      <w:r w:rsidRPr="00326A84">
        <w:rPr>
          <w:rFonts w:ascii="Tahoma" w:hAnsi="Tahoma"/>
          <w:b/>
          <w:sz w:val="16"/>
          <w:szCs w:val="16"/>
        </w:rPr>
        <w:t>CERTIFICATIONS:</w:t>
      </w:r>
      <w:r w:rsidRPr="00326A84">
        <w:rPr>
          <w:rFonts w:ascii="Tahoma" w:hAnsi="Tahoma"/>
          <w:sz w:val="16"/>
          <w:szCs w:val="16"/>
        </w:rPr>
        <w:t xml:space="preserve"> The seller must ensure that individual parameters within a given specification have been met.  Certifications must reflect all applicable manufacturing and process specifications called for on the engineering drawing</w:t>
      </w:r>
      <w:r w:rsidR="00310A3A" w:rsidRPr="00326A84">
        <w:rPr>
          <w:rFonts w:ascii="Tahoma" w:hAnsi="Tahoma"/>
          <w:sz w:val="16"/>
          <w:szCs w:val="16"/>
        </w:rPr>
        <w:t>, the condition prior to calibration, required tolerances and special processes to be used must be stated on the purchase order.</w:t>
      </w:r>
      <w:r w:rsidRPr="00326A84">
        <w:rPr>
          <w:rFonts w:ascii="Tahoma" w:hAnsi="Tahoma"/>
          <w:sz w:val="16"/>
          <w:szCs w:val="16"/>
        </w:rPr>
        <w:t xml:space="preserve">  The specifications must be listed on the certification in proper sequence.  Critical sub-level referenced processes need to be certified (e.g. bake after plate, stress relieve. etc.).</w:t>
      </w:r>
    </w:p>
    <w:p w14:paraId="039D0762" w14:textId="77777777" w:rsidR="00E63970" w:rsidRPr="00326A84" w:rsidRDefault="00E63970" w:rsidP="000650AA">
      <w:pPr>
        <w:pStyle w:val="Header"/>
        <w:tabs>
          <w:tab w:val="clear" w:pos="4320"/>
          <w:tab w:val="clear" w:pos="8640"/>
        </w:tabs>
        <w:spacing w:after="80"/>
        <w:rPr>
          <w:rFonts w:ascii="Tahoma" w:hAnsi="Tahoma"/>
          <w:sz w:val="16"/>
          <w:szCs w:val="16"/>
        </w:rPr>
      </w:pPr>
      <w:r w:rsidRPr="00326A84">
        <w:rPr>
          <w:rFonts w:ascii="Tahoma" w:hAnsi="Tahoma"/>
          <w:b/>
          <w:sz w:val="16"/>
          <w:szCs w:val="16"/>
        </w:rPr>
        <w:t>CALIBRATED ITEMS:</w:t>
      </w:r>
      <w:r w:rsidRPr="00326A84">
        <w:rPr>
          <w:rFonts w:ascii="Tahoma" w:hAnsi="Tahoma"/>
          <w:sz w:val="16"/>
          <w:szCs w:val="16"/>
        </w:rPr>
        <w:t xml:space="preserve"> Items calibrated must have certificates of compliance</w:t>
      </w:r>
      <w:r w:rsidR="009A24BA" w:rsidRPr="00326A84">
        <w:rPr>
          <w:rFonts w:ascii="Tahoma" w:hAnsi="Tahoma"/>
          <w:sz w:val="16"/>
          <w:szCs w:val="16"/>
        </w:rPr>
        <w:t xml:space="preserve"> with </w:t>
      </w:r>
      <w:smartTag w:uri="urn:schemas-microsoft-com:office:smarttags" w:element="stockticker">
        <w:r w:rsidR="009A24BA" w:rsidRPr="00326A84">
          <w:rPr>
            <w:rFonts w:ascii="Tahoma" w:hAnsi="Tahoma"/>
            <w:sz w:val="16"/>
            <w:szCs w:val="16"/>
          </w:rPr>
          <w:t>MIL</w:t>
        </w:r>
      </w:smartTag>
      <w:r w:rsidR="009A24BA" w:rsidRPr="00326A84">
        <w:rPr>
          <w:rFonts w:ascii="Tahoma" w:hAnsi="Tahoma"/>
          <w:sz w:val="16"/>
          <w:szCs w:val="16"/>
        </w:rPr>
        <w:t>-</w:t>
      </w:r>
      <w:smartTag w:uri="urn:schemas-microsoft-com:office:smarttags" w:element="stockticker">
        <w:r w:rsidR="009A24BA" w:rsidRPr="00326A84">
          <w:rPr>
            <w:rFonts w:ascii="Tahoma" w:hAnsi="Tahoma"/>
            <w:sz w:val="16"/>
            <w:szCs w:val="16"/>
          </w:rPr>
          <w:t>STD</w:t>
        </w:r>
      </w:smartTag>
      <w:r w:rsidR="009A24BA" w:rsidRPr="00326A84">
        <w:rPr>
          <w:rFonts w:ascii="Tahoma" w:hAnsi="Tahoma"/>
          <w:sz w:val="16"/>
          <w:szCs w:val="16"/>
        </w:rPr>
        <w:t xml:space="preserve"> 45662, </w:t>
      </w:r>
      <w:smartTag w:uri="urn:schemas-microsoft-com:office:smarttags" w:element="stockticker">
        <w:r w:rsidR="009A24BA" w:rsidRPr="00326A84">
          <w:rPr>
            <w:rFonts w:ascii="Tahoma" w:hAnsi="Tahoma"/>
            <w:sz w:val="16"/>
            <w:szCs w:val="16"/>
          </w:rPr>
          <w:t>ANSI</w:t>
        </w:r>
      </w:smartTag>
      <w:r w:rsidR="009A24BA" w:rsidRPr="00326A84">
        <w:rPr>
          <w:rFonts w:ascii="Tahoma" w:hAnsi="Tahoma"/>
          <w:sz w:val="16"/>
          <w:szCs w:val="16"/>
        </w:rPr>
        <w:t xml:space="preserve">/NCSL Z540.1, </w:t>
      </w:r>
      <w:smartTag w:uri="urn:schemas-microsoft-com:office:smarttags" w:element="stockticker">
        <w:r w:rsidR="009A24BA" w:rsidRPr="00326A84">
          <w:rPr>
            <w:rFonts w:ascii="Tahoma" w:hAnsi="Tahoma"/>
            <w:sz w:val="16"/>
            <w:szCs w:val="16"/>
          </w:rPr>
          <w:t>ISO</w:t>
        </w:r>
      </w:smartTag>
      <w:r w:rsidR="009A24BA" w:rsidRPr="00326A84">
        <w:rPr>
          <w:rFonts w:ascii="Tahoma" w:hAnsi="Tahoma"/>
          <w:sz w:val="16"/>
          <w:szCs w:val="16"/>
        </w:rPr>
        <w:t xml:space="preserve"> 10012</w:t>
      </w:r>
      <w:r w:rsidR="00310A3A" w:rsidRPr="00326A84">
        <w:rPr>
          <w:rFonts w:ascii="Tahoma" w:hAnsi="Tahoma"/>
          <w:sz w:val="16"/>
          <w:szCs w:val="16"/>
        </w:rPr>
        <w:t>,</w:t>
      </w:r>
      <w:r w:rsidRPr="00326A84">
        <w:rPr>
          <w:rFonts w:ascii="Tahoma" w:hAnsi="Tahoma"/>
          <w:sz w:val="16"/>
          <w:szCs w:val="16"/>
        </w:rPr>
        <w:t xml:space="preserve"> and b</w:t>
      </w:r>
      <w:r w:rsidR="00310A3A" w:rsidRPr="00326A84">
        <w:rPr>
          <w:rFonts w:ascii="Tahoma" w:hAnsi="Tahoma"/>
          <w:sz w:val="16"/>
          <w:szCs w:val="16"/>
        </w:rPr>
        <w:t>e traceable to NIST standards.</w:t>
      </w:r>
    </w:p>
    <w:p w14:paraId="3A30EE4E" w14:textId="77777777" w:rsidR="00A976C5" w:rsidRPr="00326A84" w:rsidRDefault="00A976C5" w:rsidP="000650AA">
      <w:pPr>
        <w:pStyle w:val="Header"/>
        <w:tabs>
          <w:tab w:val="clear" w:pos="4320"/>
          <w:tab w:val="clear" w:pos="8640"/>
        </w:tabs>
        <w:spacing w:after="80"/>
        <w:rPr>
          <w:rFonts w:ascii="Tahoma" w:hAnsi="Tahoma"/>
          <w:sz w:val="16"/>
          <w:szCs w:val="16"/>
        </w:rPr>
      </w:pPr>
      <w:r w:rsidRPr="00326A84">
        <w:rPr>
          <w:rFonts w:ascii="Tahoma" w:hAnsi="Tahoma"/>
          <w:b/>
          <w:sz w:val="16"/>
          <w:szCs w:val="16"/>
        </w:rPr>
        <w:t>RECORDS RETENTION:</w:t>
      </w:r>
      <w:r w:rsidRPr="00326A84">
        <w:rPr>
          <w:rFonts w:ascii="Tahoma" w:hAnsi="Tahoma"/>
          <w:sz w:val="16"/>
          <w:szCs w:val="16"/>
        </w:rPr>
        <w:t xml:space="preserve"> Suppliers are required to control and maintain records for a period of at least Ten (10) years and shall make those records accessible upon request.</w:t>
      </w:r>
    </w:p>
    <w:p w14:paraId="0232E68E" w14:textId="77777777" w:rsidR="00E63970" w:rsidRPr="00326A84" w:rsidRDefault="00E63970" w:rsidP="000650AA">
      <w:pPr>
        <w:pStyle w:val="Header"/>
        <w:tabs>
          <w:tab w:val="clear" w:pos="4320"/>
          <w:tab w:val="clear" w:pos="8640"/>
        </w:tabs>
        <w:spacing w:after="80"/>
        <w:rPr>
          <w:rFonts w:ascii="Tahoma" w:hAnsi="Tahoma"/>
          <w:sz w:val="16"/>
          <w:szCs w:val="16"/>
        </w:rPr>
      </w:pPr>
    </w:p>
    <w:p w14:paraId="75C37C3F" w14:textId="073D6FF4" w:rsidR="000D1B8E" w:rsidRDefault="000D1B8E" w:rsidP="000650AA">
      <w:pPr>
        <w:pStyle w:val="Header"/>
        <w:tabs>
          <w:tab w:val="clear" w:pos="4320"/>
          <w:tab w:val="clear" w:pos="8640"/>
        </w:tabs>
        <w:spacing w:after="80"/>
        <w:rPr>
          <w:rFonts w:ascii="Tahoma" w:hAnsi="Tahoma"/>
          <w:sz w:val="16"/>
          <w:szCs w:val="16"/>
        </w:rPr>
      </w:pPr>
      <w:r w:rsidRPr="00326A84">
        <w:rPr>
          <w:rFonts w:ascii="Tahoma" w:hAnsi="Tahoma"/>
          <w:sz w:val="16"/>
          <w:szCs w:val="16"/>
        </w:rPr>
        <w:t xml:space="preserve">Please sign, date, and return a copy to </w:t>
      </w:r>
      <w:r w:rsidR="00E8352E" w:rsidRPr="00326A84">
        <w:rPr>
          <w:rFonts w:ascii="Tahoma" w:hAnsi="Tahoma"/>
          <w:sz w:val="16"/>
          <w:szCs w:val="16"/>
        </w:rPr>
        <w:t>Briles Aerospace, Inc.</w:t>
      </w:r>
    </w:p>
    <w:p w14:paraId="5AFC87D4" w14:textId="77777777" w:rsidR="00E05198" w:rsidRPr="00326A84" w:rsidRDefault="00E05198" w:rsidP="000650AA">
      <w:pPr>
        <w:pStyle w:val="Header"/>
        <w:tabs>
          <w:tab w:val="clear" w:pos="4320"/>
          <w:tab w:val="clear" w:pos="8640"/>
        </w:tabs>
        <w:spacing w:after="80"/>
        <w:rPr>
          <w:rFonts w:ascii="Tahoma" w:hAnsi="Tahoma"/>
          <w:sz w:val="16"/>
          <w:szCs w:val="16"/>
        </w:rPr>
      </w:pPr>
    </w:p>
    <w:p w14:paraId="67827299" w14:textId="77777777" w:rsidR="000D1B8E" w:rsidRPr="00326A84" w:rsidRDefault="000D1B8E">
      <w:pPr>
        <w:pStyle w:val="Header"/>
        <w:tabs>
          <w:tab w:val="clear" w:pos="4320"/>
          <w:tab w:val="clear" w:pos="8640"/>
        </w:tabs>
        <w:spacing w:after="100"/>
        <w:rPr>
          <w:rFonts w:ascii="Tahoma" w:hAnsi="Tahoma"/>
          <w:sz w:val="16"/>
          <w:szCs w:val="16"/>
        </w:rPr>
      </w:pPr>
      <w:r w:rsidRPr="00326A84">
        <w:rPr>
          <w:rFonts w:ascii="Tahoma" w:hAnsi="Tahoma"/>
          <w:sz w:val="16"/>
          <w:szCs w:val="16"/>
        </w:rPr>
        <w:t>_______________________________</w:t>
      </w:r>
      <w:r w:rsidRPr="00326A84">
        <w:rPr>
          <w:rFonts w:ascii="Tahoma" w:hAnsi="Tahoma"/>
          <w:sz w:val="16"/>
          <w:szCs w:val="16"/>
        </w:rPr>
        <w:tab/>
      </w:r>
      <w:r w:rsidRPr="00326A84">
        <w:rPr>
          <w:rFonts w:ascii="Tahoma" w:hAnsi="Tahoma"/>
          <w:sz w:val="16"/>
          <w:szCs w:val="16"/>
        </w:rPr>
        <w:tab/>
        <w:t xml:space="preserve">____________________________  </w:t>
      </w:r>
      <w:r w:rsidRPr="00326A84">
        <w:rPr>
          <w:rFonts w:ascii="Tahoma" w:hAnsi="Tahoma"/>
          <w:sz w:val="16"/>
          <w:szCs w:val="16"/>
        </w:rPr>
        <w:tab/>
        <w:t>________________</w:t>
      </w:r>
    </w:p>
    <w:p w14:paraId="12735624" w14:textId="24F3C5F4" w:rsidR="00E63970" w:rsidRDefault="000D1B8E" w:rsidP="000650AA">
      <w:pPr>
        <w:pStyle w:val="Header"/>
        <w:tabs>
          <w:tab w:val="clear" w:pos="4320"/>
          <w:tab w:val="clear" w:pos="8640"/>
        </w:tabs>
        <w:spacing w:after="100"/>
        <w:rPr>
          <w:rFonts w:ascii="Tahoma" w:hAnsi="Tahoma"/>
          <w:sz w:val="16"/>
          <w:szCs w:val="16"/>
        </w:rPr>
      </w:pPr>
      <w:r w:rsidRPr="00326A84">
        <w:rPr>
          <w:rFonts w:ascii="Tahoma" w:hAnsi="Tahoma"/>
          <w:sz w:val="16"/>
          <w:szCs w:val="16"/>
        </w:rPr>
        <w:t xml:space="preserve"> </w:t>
      </w:r>
      <w:r w:rsidRPr="00326A84">
        <w:rPr>
          <w:rFonts w:ascii="Tahoma" w:hAnsi="Tahoma"/>
          <w:sz w:val="16"/>
          <w:szCs w:val="16"/>
        </w:rPr>
        <w:tab/>
        <w:t xml:space="preserve">        Signature</w:t>
      </w:r>
      <w:r w:rsidRPr="00326A84">
        <w:rPr>
          <w:rFonts w:ascii="Tahoma" w:hAnsi="Tahoma"/>
          <w:sz w:val="16"/>
          <w:szCs w:val="16"/>
        </w:rPr>
        <w:tab/>
      </w:r>
      <w:r w:rsidRPr="00326A84">
        <w:rPr>
          <w:rFonts w:ascii="Tahoma" w:hAnsi="Tahoma"/>
          <w:sz w:val="16"/>
          <w:szCs w:val="16"/>
        </w:rPr>
        <w:tab/>
      </w:r>
      <w:r w:rsidRPr="00326A84">
        <w:rPr>
          <w:rFonts w:ascii="Tahoma" w:hAnsi="Tahoma"/>
          <w:sz w:val="16"/>
          <w:szCs w:val="16"/>
        </w:rPr>
        <w:tab/>
      </w:r>
      <w:r w:rsidRPr="00326A84">
        <w:rPr>
          <w:rFonts w:ascii="Tahoma" w:hAnsi="Tahoma"/>
          <w:sz w:val="16"/>
          <w:szCs w:val="16"/>
        </w:rPr>
        <w:tab/>
      </w:r>
      <w:r w:rsidRPr="00326A84">
        <w:rPr>
          <w:rFonts w:ascii="Tahoma" w:hAnsi="Tahoma"/>
          <w:sz w:val="16"/>
          <w:szCs w:val="16"/>
        </w:rPr>
        <w:tab/>
        <w:t xml:space="preserve">        Title</w:t>
      </w:r>
      <w:r w:rsidRPr="00326A84">
        <w:rPr>
          <w:rFonts w:ascii="Tahoma" w:hAnsi="Tahoma"/>
          <w:sz w:val="16"/>
          <w:szCs w:val="16"/>
        </w:rPr>
        <w:tab/>
      </w:r>
      <w:r w:rsidRPr="00326A84">
        <w:rPr>
          <w:rFonts w:ascii="Tahoma" w:hAnsi="Tahoma"/>
          <w:sz w:val="16"/>
          <w:szCs w:val="16"/>
        </w:rPr>
        <w:tab/>
      </w:r>
      <w:r w:rsidRPr="00326A84">
        <w:rPr>
          <w:rFonts w:ascii="Tahoma" w:hAnsi="Tahoma"/>
          <w:sz w:val="16"/>
          <w:szCs w:val="16"/>
        </w:rPr>
        <w:tab/>
      </w:r>
      <w:r w:rsidRPr="00326A84">
        <w:rPr>
          <w:rFonts w:ascii="Tahoma" w:hAnsi="Tahoma"/>
          <w:sz w:val="16"/>
          <w:szCs w:val="16"/>
        </w:rPr>
        <w:tab/>
        <w:t>Date</w:t>
      </w:r>
    </w:p>
    <w:p w14:paraId="1F530AAB" w14:textId="77777777" w:rsidR="00E05198" w:rsidRPr="00E05198" w:rsidRDefault="00E05198" w:rsidP="00E05198"/>
    <w:sectPr w:rsidR="00E05198" w:rsidRPr="00E05198" w:rsidSect="006059C2">
      <w:headerReference w:type="default" r:id="rId6"/>
      <w:footerReference w:type="default" r:id="rId7"/>
      <w:pgSz w:w="12240" w:h="15840" w:code="1"/>
      <w:pgMar w:top="864" w:right="1008" w:bottom="864" w:left="9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C6B21" w14:textId="77777777" w:rsidR="009B3D81" w:rsidRDefault="009B3D81">
      <w:r>
        <w:separator/>
      </w:r>
    </w:p>
  </w:endnote>
  <w:endnote w:type="continuationSeparator" w:id="0">
    <w:p w14:paraId="21BC8653" w14:textId="77777777" w:rsidR="009B3D81" w:rsidRDefault="009B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397A" w14:textId="62A4435A" w:rsidR="00145A1B" w:rsidRPr="00493004" w:rsidRDefault="00E735D5" w:rsidP="00E735D5">
    <w:pPr>
      <w:pStyle w:val="Footer"/>
      <w:pBdr>
        <w:top w:val="double" w:sz="6" w:space="1" w:color="auto"/>
      </w:pBdr>
      <w:tabs>
        <w:tab w:val="clear" w:pos="4320"/>
        <w:tab w:val="clear" w:pos="8640"/>
      </w:tabs>
      <w:jc w:val="center"/>
      <w:rPr>
        <w:rFonts w:ascii="Arial" w:hAnsi="Arial" w:cs="Arial"/>
      </w:rPr>
    </w:pPr>
    <w:r>
      <w:rPr>
        <w:rFonts w:ascii="Arial" w:hAnsi="Arial" w:cs="Arial"/>
      </w:rPr>
      <w:t>BA</w:t>
    </w:r>
    <w:r w:rsidR="000022B8">
      <w:rPr>
        <w:rFonts w:ascii="Arial" w:hAnsi="Arial" w:cs="Arial"/>
      </w:rPr>
      <w:t xml:space="preserve">QD-05-F005, Rev. </w:t>
    </w:r>
    <w:r w:rsidR="00E05198">
      <w:rPr>
        <w:rFonts w:ascii="Arial" w:hAnsi="Arial" w:cs="Arial"/>
      </w:rPr>
      <w:t>C</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81F5E">
      <w:rPr>
        <w:rFonts w:ascii="Arial" w:hAnsi="Arial" w:cs="Arial"/>
      </w:rPr>
      <w:tab/>
    </w:r>
    <w:r w:rsidR="00145A1B" w:rsidRPr="00493004">
      <w:rPr>
        <w:rFonts w:ascii="Arial" w:hAnsi="Arial" w:cs="Arial"/>
      </w:rPr>
      <w:tab/>
    </w:r>
    <w:r w:rsidR="00145A1B" w:rsidRPr="00493004">
      <w:rPr>
        <w:rFonts w:ascii="Arial" w:hAnsi="Arial" w:cs="Arial"/>
      </w:rPr>
      <w:tab/>
    </w:r>
    <w:r w:rsidR="00145A1B" w:rsidRPr="00493004">
      <w:rPr>
        <w:rFonts w:ascii="Arial" w:hAnsi="Arial" w:cs="Arial"/>
      </w:rPr>
      <w:tab/>
    </w:r>
    <w:r w:rsidR="00145A1B" w:rsidRPr="00493004">
      <w:rPr>
        <w:rFonts w:ascii="Arial" w:hAnsi="Arial" w:cs="Arial"/>
      </w:rPr>
      <w:tab/>
    </w:r>
    <w:r w:rsidR="00145A1B" w:rsidRPr="00493004">
      <w:rPr>
        <w:rFonts w:ascii="Arial" w:hAnsi="Arial" w:cs="Arial"/>
      </w:rPr>
      <w:tab/>
    </w:r>
    <w:r w:rsidR="00145A1B" w:rsidRPr="00493004">
      <w:rPr>
        <w:rFonts w:ascii="Arial" w:hAnsi="Arial" w:cs="Arial"/>
      </w:rPr>
      <w:tab/>
    </w:r>
    <w:r w:rsidR="00145A1B" w:rsidRPr="00493004">
      <w:rPr>
        <w:rFonts w:ascii="Arial" w:hAnsi="Arial" w:cs="Arial"/>
      </w:rPr>
      <w:tab/>
      <w:t xml:space="preserve">Page </w:t>
    </w:r>
    <w:r w:rsidR="00145A1B" w:rsidRPr="00493004">
      <w:rPr>
        <w:rStyle w:val="PageNumber"/>
        <w:rFonts w:ascii="Arial" w:hAnsi="Arial" w:cs="Arial"/>
      </w:rPr>
      <w:fldChar w:fldCharType="begin"/>
    </w:r>
    <w:r w:rsidR="00145A1B" w:rsidRPr="00493004">
      <w:rPr>
        <w:rStyle w:val="PageNumber"/>
        <w:rFonts w:ascii="Arial" w:hAnsi="Arial" w:cs="Arial"/>
      </w:rPr>
      <w:instrText xml:space="preserve"> PAGE </w:instrText>
    </w:r>
    <w:r w:rsidR="00145A1B" w:rsidRPr="00493004">
      <w:rPr>
        <w:rStyle w:val="PageNumber"/>
        <w:rFonts w:ascii="Arial" w:hAnsi="Arial" w:cs="Arial"/>
      </w:rPr>
      <w:fldChar w:fldCharType="separate"/>
    </w:r>
    <w:r w:rsidR="001C2EB3">
      <w:rPr>
        <w:rStyle w:val="PageNumber"/>
        <w:rFonts w:ascii="Arial" w:hAnsi="Arial" w:cs="Arial"/>
        <w:noProof/>
      </w:rPr>
      <w:t>1</w:t>
    </w:r>
    <w:r w:rsidR="00145A1B" w:rsidRPr="00493004">
      <w:rPr>
        <w:rStyle w:val="PageNumber"/>
        <w:rFonts w:ascii="Arial" w:hAnsi="Arial" w:cs="Arial"/>
      </w:rPr>
      <w:fldChar w:fldCharType="end"/>
    </w:r>
    <w:r w:rsidR="00145A1B" w:rsidRPr="00493004">
      <w:rPr>
        <w:rStyle w:val="PageNumber"/>
        <w:rFonts w:ascii="Arial" w:hAnsi="Arial" w:cs="Arial"/>
      </w:rPr>
      <w:t xml:space="preserve"> of 1</w:t>
    </w:r>
  </w:p>
  <w:p w14:paraId="22EFE3E6" w14:textId="77777777" w:rsidR="00145A1B" w:rsidRDefault="00145A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BDD69" w14:textId="77777777" w:rsidR="009B3D81" w:rsidRDefault="009B3D81">
      <w:r>
        <w:separator/>
      </w:r>
    </w:p>
  </w:footnote>
  <w:footnote w:type="continuationSeparator" w:id="0">
    <w:p w14:paraId="4A0516E5" w14:textId="77777777" w:rsidR="009B3D81" w:rsidRDefault="009B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DE5F" w14:textId="4ED2063B" w:rsidR="00DE56F4" w:rsidRPr="00C032DF" w:rsidRDefault="008C5C49" w:rsidP="00A91D7B">
    <w:pPr>
      <w:ind w:left="450"/>
      <w:rPr>
        <w:rFonts w:ascii="Arial" w:hAnsi="Arial" w:cs="Arial"/>
        <w:color w:val="000000"/>
        <w:sz w:val="16"/>
        <w:szCs w:val="16"/>
      </w:rPr>
    </w:pPr>
    <w:r w:rsidRPr="00A33C54">
      <w:rPr>
        <w:rFonts w:ascii="Arial" w:hAnsi="Arial" w:cs="Arial"/>
        <w:noProof/>
        <w:sz w:val="32"/>
      </w:rPr>
      <w:drawing>
        <wp:anchor distT="0" distB="0" distL="114300" distR="114300" simplePos="0" relativeHeight="251657216" behindDoc="0" locked="0" layoutInCell="1" allowOverlap="1" wp14:anchorId="586CB9DF" wp14:editId="169DB075">
          <wp:simplePos x="0" y="0"/>
          <wp:positionH relativeFrom="column">
            <wp:posOffset>2190750</wp:posOffset>
          </wp:positionH>
          <wp:positionV relativeFrom="paragraph">
            <wp:posOffset>-457200</wp:posOffset>
          </wp:positionV>
          <wp:extent cx="1682885" cy="1019212"/>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885" cy="101921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 xml:space="preserve">                                                </w:t>
    </w:r>
    <w:r w:rsidR="006771A3">
      <w:rPr>
        <w:rFonts w:ascii="Arial" w:hAnsi="Arial" w:cs="Arial"/>
        <w:sz w:val="16"/>
        <w:szCs w:val="16"/>
      </w:rPr>
      <w:t xml:space="preserve">                                </w:t>
    </w:r>
    <w:r w:rsidR="00DE56F4" w:rsidRPr="00C032DF">
      <w:rPr>
        <w:rFonts w:ascii="Arial" w:hAnsi="Arial" w:cs="Arial"/>
        <w:sz w:val="16"/>
        <w:szCs w:val="16"/>
      </w:rPr>
      <w:t>1559</w:t>
    </w:r>
    <w:r w:rsidR="006771A3">
      <w:rPr>
        <w:rFonts w:ascii="Arial" w:hAnsi="Arial" w:cs="Arial"/>
        <w:sz w:val="16"/>
        <w:szCs w:val="16"/>
      </w:rPr>
      <w:t xml:space="preserve"> W.</w:t>
    </w:r>
    <w:r w:rsidR="00DE56F4" w:rsidRPr="00C032DF">
      <w:rPr>
        <w:rFonts w:ascii="Arial" w:hAnsi="Arial" w:cs="Arial"/>
        <w:sz w:val="16"/>
        <w:szCs w:val="16"/>
      </w:rPr>
      <w:t xml:space="preserve"> </w:t>
    </w:r>
    <w:r w:rsidR="00DE56F4">
      <w:rPr>
        <w:rFonts w:ascii="Arial" w:hAnsi="Arial" w:cs="Arial"/>
        <w:sz w:val="16"/>
        <w:szCs w:val="16"/>
      </w:rPr>
      <w:t>135th STREET</w:t>
    </w:r>
    <w:r w:rsidR="00DE56F4" w:rsidRPr="00C032DF">
      <w:rPr>
        <w:rFonts w:ascii="Arial" w:hAnsi="Arial" w:cs="Arial"/>
        <w:color w:val="282828"/>
        <w:spacing w:val="1"/>
        <w:sz w:val="16"/>
        <w:szCs w:val="16"/>
      </w:rPr>
      <w:t xml:space="preserve"> </w:t>
    </w:r>
  </w:p>
  <w:p w14:paraId="0C57B3E3" w14:textId="77777777" w:rsidR="00DE56F4" w:rsidRDefault="008C5C49" w:rsidP="00DE56F4">
    <w:pPr>
      <w:widowControl w:val="0"/>
      <w:autoSpaceDE w:val="0"/>
      <w:autoSpaceDN w:val="0"/>
      <w:adjustRightInd w:val="0"/>
      <w:spacing w:line="178" w:lineRule="exact"/>
      <w:ind w:left="122"/>
      <w:rPr>
        <w:rFonts w:ascii="Arial" w:hAnsi="Arial" w:cs="Arial"/>
        <w:color w:val="000000"/>
        <w:sz w:val="16"/>
        <w:szCs w:val="16"/>
      </w:rPr>
    </w:pPr>
    <w:r>
      <w:rPr>
        <w:rFonts w:ascii="Arial" w:hAnsi="Arial" w:cs="Arial"/>
        <w:color w:val="282828"/>
        <w:sz w:val="16"/>
        <w:szCs w:val="16"/>
      </w:rPr>
      <w:t xml:space="preserve">                                                                                         </w:t>
    </w:r>
    <w:r w:rsidR="00DE56F4">
      <w:rPr>
        <w:rFonts w:ascii="Arial" w:hAnsi="Arial" w:cs="Arial"/>
        <w:color w:val="282828"/>
        <w:sz w:val="16"/>
        <w:szCs w:val="16"/>
      </w:rPr>
      <w:t>G</w:t>
    </w:r>
    <w:r w:rsidR="00DE56F4">
      <w:rPr>
        <w:rFonts w:ascii="Arial" w:hAnsi="Arial" w:cs="Arial"/>
        <w:color w:val="282828"/>
        <w:spacing w:val="1"/>
        <w:sz w:val="16"/>
        <w:szCs w:val="16"/>
      </w:rPr>
      <w:t>A</w:t>
    </w:r>
    <w:r w:rsidR="00DE56F4">
      <w:rPr>
        <w:rFonts w:ascii="Arial" w:hAnsi="Arial" w:cs="Arial"/>
        <w:color w:val="282828"/>
        <w:sz w:val="16"/>
        <w:szCs w:val="16"/>
      </w:rPr>
      <w:t>RD</w:t>
    </w:r>
    <w:r w:rsidR="00DE56F4">
      <w:rPr>
        <w:rFonts w:ascii="Arial" w:hAnsi="Arial" w:cs="Arial"/>
        <w:color w:val="282828"/>
        <w:spacing w:val="1"/>
        <w:sz w:val="16"/>
        <w:szCs w:val="16"/>
      </w:rPr>
      <w:t>E</w:t>
    </w:r>
    <w:r w:rsidR="00DE56F4">
      <w:rPr>
        <w:rFonts w:ascii="Arial" w:hAnsi="Arial" w:cs="Arial"/>
        <w:color w:val="282828"/>
        <w:sz w:val="16"/>
        <w:szCs w:val="16"/>
      </w:rPr>
      <w:t>N</w:t>
    </w:r>
    <w:r w:rsidR="00DE56F4">
      <w:rPr>
        <w:rFonts w:ascii="Arial" w:hAnsi="Arial" w:cs="Arial"/>
        <w:color w:val="282828"/>
        <w:spacing w:val="1"/>
        <w:sz w:val="16"/>
        <w:szCs w:val="16"/>
      </w:rPr>
      <w:t>A</w:t>
    </w:r>
    <w:r w:rsidR="00DE56F4">
      <w:rPr>
        <w:rFonts w:ascii="Arial" w:hAnsi="Arial" w:cs="Arial"/>
        <w:color w:val="282828"/>
        <w:sz w:val="16"/>
        <w:szCs w:val="16"/>
      </w:rPr>
      <w:t>,</w:t>
    </w:r>
    <w:r w:rsidR="00DE56F4">
      <w:rPr>
        <w:rFonts w:ascii="Arial" w:hAnsi="Arial" w:cs="Arial"/>
        <w:color w:val="282828"/>
        <w:spacing w:val="-6"/>
        <w:sz w:val="16"/>
        <w:szCs w:val="16"/>
      </w:rPr>
      <w:t xml:space="preserve"> </w:t>
    </w:r>
    <w:r w:rsidR="00DE56F4">
      <w:rPr>
        <w:rFonts w:ascii="Arial" w:hAnsi="Arial" w:cs="Arial"/>
        <w:color w:val="282828"/>
        <w:sz w:val="16"/>
        <w:szCs w:val="16"/>
      </w:rPr>
      <w:t>CA</w:t>
    </w:r>
    <w:r w:rsidR="00DE56F4">
      <w:rPr>
        <w:rFonts w:ascii="Arial" w:hAnsi="Arial" w:cs="Arial"/>
        <w:color w:val="282828"/>
        <w:spacing w:val="1"/>
        <w:sz w:val="16"/>
        <w:szCs w:val="16"/>
      </w:rPr>
      <w:t xml:space="preserve"> </w:t>
    </w:r>
    <w:r w:rsidR="00DE56F4">
      <w:rPr>
        <w:rFonts w:ascii="Arial" w:hAnsi="Arial" w:cs="Arial"/>
        <w:color w:val="282828"/>
        <w:sz w:val="16"/>
        <w:szCs w:val="16"/>
      </w:rPr>
      <w:t>90249</w:t>
    </w:r>
    <w:r>
      <w:rPr>
        <w:rFonts w:ascii="Arial" w:hAnsi="Arial" w:cs="Arial"/>
        <w:color w:val="282828"/>
        <w:sz w:val="16"/>
        <w:szCs w:val="16"/>
      </w:rPr>
      <w:t xml:space="preserve">                                </w:t>
    </w:r>
  </w:p>
  <w:p w14:paraId="1B9CC8FC" w14:textId="2DEDD947" w:rsidR="00DE56F4" w:rsidRDefault="00A91D7B" w:rsidP="00DE56F4">
    <w:pPr>
      <w:widowControl w:val="0"/>
      <w:autoSpaceDE w:val="0"/>
      <w:autoSpaceDN w:val="0"/>
      <w:adjustRightInd w:val="0"/>
      <w:spacing w:before="22"/>
      <w:ind w:left="122"/>
      <w:rPr>
        <w:rFonts w:ascii="Arial" w:hAnsi="Arial" w:cs="Arial"/>
        <w:sz w:val="16"/>
        <w:szCs w:val="16"/>
      </w:rPr>
    </w:pPr>
    <w:r>
      <w:rPr>
        <w:rFonts w:ascii="Arial" w:hAnsi="Arial" w:cs="Arial"/>
        <w:sz w:val="16"/>
        <w:szCs w:val="16"/>
      </w:rPr>
      <w:t xml:space="preserve">  </w:t>
    </w:r>
    <w:r w:rsidR="008C5C49">
      <w:rPr>
        <w:rFonts w:ascii="Arial" w:hAnsi="Arial" w:cs="Arial"/>
        <w:sz w:val="16"/>
        <w:szCs w:val="16"/>
      </w:rPr>
      <w:t xml:space="preserve">                                                                                         </w:t>
    </w:r>
    <w:r>
      <w:rPr>
        <w:rFonts w:ascii="Arial" w:hAnsi="Arial" w:cs="Arial"/>
        <w:sz w:val="16"/>
        <w:szCs w:val="16"/>
      </w:rPr>
      <w:t xml:space="preserve">    </w:t>
    </w:r>
    <w:r w:rsidR="008C5C49">
      <w:rPr>
        <w:rFonts w:ascii="Arial" w:hAnsi="Arial" w:cs="Arial"/>
        <w:sz w:val="16"/>
        <w:szCs w:val="16"/>
      </w:rPr>
      <w:t>(424) 320-3817</w:t>
    </w:r>
  </w:p>
  <w:p w14:paraId="68D723E4" w14:textId="12782468" w:rsidR="00DE56F4" w:rsidRPr="00C032DF" w:rsidRDefault="008C5C49" w:rsidP="006059C2">
    <w:pPr>
      <w:widowControl w:val="0"/>
      <w:pBdr>
        <w:bottom w:val="double" w:sz="4" w:space="0" w:color="auto"/>
      </w:pBdr>
      <w:autoSpaceDE w:val="0"/>
      <w:autoSpaceDN w:val="0"/>
      <w:adjustRightInd w:val="0"/>
      <w:spacing w:before="22"/>
      <w:rPr>
        <w:rFonts w:ascii="Arial" w:hAnsi="Arial" w:cs="Arial"/>
        <w:color w:val="000000"/>
        <w:sz w:val="16"/>
        <w:szCs w:val="16"/>
      </w:rPr>
    </w:pPr>
    <w:r>
      <w:rPr>
        <w:rFonts w:ascii="Arial" w:hAnsi="Arial" w:cs="Arial"/>
        <w:color w:val="000000"/>
        <w:sz w:val="16"/>
        <w:szCs w:val="16"/>
      </w:rPr>
      <w:t xml:space="preserve">                                                                                            </w:t>
    </w:r>
  </w:p>
  <w:p w14:paraId="64EB8FC0"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B8E"/>
    <w:rsid w:val="000022B8"/>
    <w:rsid w:val="0001196D"/>
    <w:rsid w:val="000650AA"/>
    <w:rsid w:val="000C3966"/>
    <w:rsid w:val="000D1B8E"/>
    <w:rsid w:val="00145A1B"/>
    <w:rsid w:val="001C2EB3"/>
    <w:rsid w:val="001C4720"/>
    <w:rsid w:val="00220414"/>
    <w:rsid w:val="00291B77"/>
    <w:rsid w:val="002A09AB"/>
    <w:rsid w:val="002C32B9"/>
    <w:rsid w:val="00310A3A"/>
    <w:rsid w:val="00326A84"/>
    <w:rsid w:val="00336007"/>
    <w:rsid w:val="003650E2"/>
    <w:rsid w:val="003B0C0E"/>
    <w:rsid w:val="003F3F17"/>
    <w:rsid w:val="0043278D"/>
    <w:rsid w:val="00493004"/>
    <w:rsid w:val="004F7E18"/>
    <w:rsid w:val="00541CDF"/>
    <w:rsid w:val="006059C2"/>
    <w:rsid w:val="006771A3"/>
    <w:rsid w:val="006808F6"/>
    <w:rsid w:val="00713CA0"/>
    <w:rsid w:val="0089085B"/>
    <w:rsid w:val="008C5C49"/>
    <w:rsid w:val="009A0171"/>
    <w:rsid w:val="009A24BA"/>
    <w:rsid w:val="009B3D81"/>
    <w:rsid w:val="009E0D69"/>
    <w:rsid w:val="00A63991"/>
    <w:rsid w:val="00A81DAB"/>
    <w:rsid w:val="00A91D7B"/>
    <w:rsid w:val="00A976C5"/>
    <w:rsid w:val="00B47BD1"/>
    <w:rsid w:val="00B81F5E"/>
    <w:rsid w:val="00BC0BD2"/>
    <w:rsid w:val="00BD6F83"/>
    <w:rsid w:val="00C40EDD"/>
    <w:rsid w:val="00D75530"/>
    <w:rsid w:val="00DE56F4"/>
    <w:rsid w:val="00E05198"/>
    <w:rsid w:val="00E63970"/>
    <w:rsid w:val="00E65BF4"/>
    <w:rsid w:val="00E735D5"/>
    <w:rsid w:val="00E8352E"/>
    <w:rsid w:val="00EA4B3B"/>
    <w:rsid w:val="00F12BB2"/>
    <w:rsid w:val="00F214DA"/>
    <w:rsid w:val="00F51BFC"/>
    <w:rsid w:val="00FD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424F582"/>
  <w15:chartTrackingRefBased/>
  <w15:docId w15:val="{5B830D63-10EE-4F37-8C87-89801D07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6771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1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PURCHASE ORDER TERMS AND CONDITIONS</vt:lpstr>
    </vt:vector>
  </TitlesOfParts>
  <Company>Briles Aerospace Inc.</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TERMS AND CONDITIONS</dc:title>
  <dc:subject/>
  <dc:creator>Herb Brand</dc:creator>
  <cp:keywords/>
  <dc:description/>
  <cp:lastModifiedBy>Dan Yoon</cp:lastModifiedBy>
  <cp:revision>2</cp:revision>
  <cp:lastPrinted>2019-07-09T21:15:00Z</cp:lastPrinted>
  <dcterms:created xsi:type="dcterms:W3CDTF">2022-11-22T22:56:00Z</dcterms:created>
  <dcterms:modified xsi:type="dcterms:W3CDTF">2022-11-22T22:56:00Z</dcterms:modified>
</cp:coreProperties>
</file>