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First Name: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Last Name: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Street Address: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City, State, Postal Code: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Prescription Medications? Which ones, doses, frequencies?: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Do you have an existing health plan?: Yes/No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What is your current monthly premium?: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Less than $100/month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$100-$300/month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$301-$500/month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$501-$700/month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$701-$1,000/month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$1,000+/month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What is your age group?: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18-64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65+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Enrolling your spouse?: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# of Children Enrolling (0, 1, 2, 3, 4, 5+):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How often do you go to the doctor?: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Rarely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1-2 times per year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2-3 times per year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Often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Do you have any of the following conditions?: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Type 1 Diabetes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Treated for Cancer, Heart Attack or Stroke in last 5 years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Treated for Liver, Kidney or Heart Disease in last 5 years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Tobacco, Vape or Drug Use in the last 24 months?: Yes/No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Date of Birth: MM/DD/YYYY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Phone: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Estimated annual income this year?: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less than $30,000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$30,001-$50,000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$50,001-$75,000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$75,001-$100,000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$100,000+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  <w:t xml:space="preserve">Strong Foundation Systems</w:t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  <w:t xml:space="preserve">Health Coverage Intake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