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6286" w14:textId="2D272320" w:rsidR="006F412D" w:rsidRDefault="009543AF">
      <w:r>
        <w:t>Radio 64</w:t>
      </w:r>
    </w:p>
    <w:p w14:paraId="0880A462" w14:textId="2E8B937C" w:rsidR="009543AF" w:rsidRDefault="009543AF" w:rsidP="002173CB">
      <w:pPr>
        <w:rPr>
          <w:rFonts w:ascii="Calibri" w:hAnsi="Calibri" w:cs="Calibri"/>
          <w:color w:val="212121"/>
        </w:rPr>
      </w:pPr>
    </w:p>
    <w:p w14:paraId="7CE60B4E" w14:textId="5B348162" w:rsidR="0003350D" w:rsidRPr="00C17085" w:rsidRDefault="0003350D" w:rsidP="00C17085">
      <w:pPr>
        <w:pStyle w:val="ListParagraph"/>
        <w:numPr>
          <w:ilvl w:val="0"/>
          <w:numId w:val="6"/>
        </w:numPr>
        <w:rPr>
          <w:rFonts w:ascii="Calibri" w:hAnsi="Calibri" w:cs="Calibri"/>
          <w:color w:val="212121"/>
        </w:rPr>
      </w:pPr>
      <w:r w:rsidRPr="00C17085">
        <w:rPr>
          <w:rFonts w:ascii="Calibri" w:hAnsi="Calibri" w:cs="Calibri"/>
          <w:color w:val="212121"/>
        </w:rPr>
        <w:t>Estate Planning 84 trillion in Wealth Transfer in the next 20 years.</w:t>
      </w:r>
    </w:p>
    <w:p w14:paraId="2A801C7D" w14:textId="7DFF7B64" w:rsidR="0003350D" w:rsidRPr="00C17085" w:rsidRDefault="00A02726" w:rsidP="00C17085">
      <w:pPr>
        <w:pStyle w:val="ListParagraph"/>
        <w:numPr>
          <w:ilvl w:val="0"/>
          <w:numId w:val="6"/>
        </w:numPr>
        <w:rPr>
          <w:rFonts w:ascii="Calibri" w:hAnsi="Calibri" w:cs="Calibri"/>
          <w:color w:val="212121"/>
        </w:rPr>
      </w:pPr>
      <w:proofErr w:type="spellStart"/>
      <w:r w:rsidRPr="00C17085">
        <w:rPr>
          <w:rFonts w:ascii="Calibri" w:hAnsi="Calibri" w:cs="Calibri"/>
          <w:color w:val="212121"/>
        </w:rPr>
        <w:t>Limra</w:t>
      </w:r>
      <w:proofErr w:type="spellEnd"/>
      <w:r w:rsidRPr="00C17085">
        <w:rPr>
          <w:rFonts w:ascii="Calibri" w:hAnsi="Calibri" w:cs="Calibri"/>
          <w:color w:val="212121"/>
        </w:rPr>
        <w:t xml:space="preserve"> Another Record Breaking Annuity sales year…by Miles!!</w:t>
      </w:r>
    </w:p>
    <w:p w14:paraId="69123512" w14:textId="272104CD" w:rsidR="00A02726" w:rsidRPr="00C17085" w:rsidRDefault="00A02726" w:rsidP="00C17085">
      <w:pPr>
        <w:pStyle w:val="ListParagraph"/>
        <w:numPr>
          <w:ilvl w:val="0"/>
          <w:numId w:val="6"/>
        </w:numPr>
        <w:rPr>
          <w:rFonts w:ascii="Calibri" w:hAnsi="Calibri" w:cs="Calibri"/>
          <w:color w:val="212121"/>
        </w:rPr>
      </w:pPr>
      <w:r w:rsidRPr="00C17085">
        <w:rPr>
          <w:rFonts w:ascii="Calibri" w:hAnsi="Calibri" w:cs="Calibri"/>
          <w:color w:val="212121"/>
        </w:rPr>
        <w:t xml:space="preserve">Retirement Accounts Continue to Rise Despite </w:t>
      </w:r>
      <w:r w:rsidR="00DB5156" w:rsidRPr="00C17085">
        <w:rPr>
          <w:rFonts w:ascii="Calibri" w:hAnsi="Calibri" w:cs="Calibri"/>
          <w:color w:val="212121"/>
        </w:rPr>
        <w:t>Confidence in retirement at record lows (Study)</w:t>
      </w:r>
    </w:p>
    <w:p w14:paraId="579C9DA1" w14:textId="77777777" w:rsidR="00C17085" w:rsidRPr="009B2E2E" w:rsidRDefault="00C17085" w:rsidP="00C17085">
      <w:pPr>
        <w:pStyle w:val="NormalWeb"/>
        <w:numPr>
          <w:ilvl w:val="0"/>
          <w:numId w:val="6"/>
        </w:numPr>
        <w:pBdr>
          <w:top w:val="single" w:sz="2" w:space="0" w:color="auto"/>
          <w:left w:val="single" w:sz="2" w:space="0" w:color="auto"/>
          <w:bottom w:val="single" w:sz="2" w:space="0" w:color="auto"/>
          <w:right w:val="single" w:sz="2" w:space="0" w:color="auto"/>
        </w:pBdr>
        <w:rPr>
          <w:rFonts w:ascii="Georgia" w:hAnsi="Georgia"/>
          <w:b/>
          <w:bCs/>
          <w:color w:val="333335"/>
        </w:rPr>
      </w:pPr>
      <w:r w:rsidRPr="009B2E2E">
        <w:rPr>
          <w:rFonts w:ascii="Georgia" w:hAnsi="Georgia"/>
          <w:b/>
          <w:bCs/>
          <w:color w:val="333335"/>
        </w:rPr>
        <w:t>State Farm says it's no longer accepting homeowner insurance applications in California due to "historic increases in construction costs outpacing inflation" and "rapidly growing catastrophe exposure" to </w:t>
      </w:r>
      <w:hyperlink r:id="rId5" w:tgtFrame="_self" w:history="1">
        <w:r w:rsidRPr="009B2E2E">
          <w:rPr>
            <w:rStyle w:val="Hyperlink"/>
            <w:rFonts w:ascii="Georgia" w:hAnsi="Georgia"/>
            <w:b/>
            <w:bCs/>
            <w:bdr w:val="single" w:sz="2" w:space="0" w:color="auto" w:frame="1"/>
          </w:rPr>
          <w:t>extreme weather</w:t>
        </w:r>
      </w:hyperlink>
      <w:r w:rsidRPr="009B2E2E">
        <w:rPr>
          <w:rFonts w:ascii="Georgia" w:hAnsi="Georgia"/>
          <w:b/>
          <w:bCs/>
          <w:color w:val="333335"/>
        </w:rPr>
        <w:t> events like wildfires.</w:t>
      </w:r>
    </w:p>
    <w:p w14:paraId="6FA65102" w14:textId="77777777" w:rsidR="00DE2DEE" w:rsidRPr="00DE2DEE" w:rsidRDefault="00DE2DEE" w:rsidP="00DE2DEE">
      <w:pPr>
        <w:pStyle w:val="NormalWeb"/>
        <w:numPr>
          <w:ilvl w:val="0"/>
          <w:numId w:val="6"/>
        </w:numPr>
        <w:shd w:val="clear" w:color="auto" w:fill="FFFFFF"/>
        <w:spacing w:before="0" w:beforeAutospacing="0" w:after="0" w:afterAutospacing="0"/>
      </w:pPr>
      <w:r w:rsidRPr="00DE2DEE">
        <w:rPr>
          <w:rFonts w:ascii="Helvetica Neue" w:hAnsi="Helvetica Neue"/>
          <w:color w:val="000000"/>
          <w:u w:val="single"/>
        </w:rPr>
        <w:t>Why a Bull Market Is a Bad Time to Check Your 401(k)</w:t>
      </w:r>
    </w:p>
    <w:p w14:paraId="5A7EBF3F" w14:textId="77777777" w:rsidR="00DE2DEE" w:rsidRPr="00DE2DEE" w:rsidRDefault="00DE2DEE" w:rsidP="00DE2DEE">
      <w:pPr>
        <w:pStyle w:val="NormalWeb"/>
        <w:shd w:val="clear" w:color="auto" w:fill="FFFFFF"/>
        <w:spacing w:before="0" w:beforeAutospacing="0" w:after="0" w:afterAutospacing="0"/>
        <w:ind w:left="720"/>
      </w:pPr>
      <w:r w:rsidRPr="00DE2DEE">
        <w:rPr>
          <w:rFonts w:ascii="Helvetica Neue" w:hAnsi="Helvetica Neue"/>
          <w:color w:val="000000"/>
        </w:rPr>
        <w:t xml:space="preserve">Your balance is likely up, but there are reasons to resist the urge to peek at your retirement </w:t>
      </w:r>
      <w:proofErr w:type="gramStart"/>
      <w:r w:rsidRPr="00DE2DEE">
        <w:rPr>
          <w:rFonts w:ascii="Helvetica Neue" w:hAnsi="Helvetica Neue"/>
          <w:color w:val="000000"/>
        </w:rPr>
        <w:t>savings</w:t>
      </w:r>
      <w:proofErr w:type="gramEnd"/>
    </w:p>
    <w:p w14:paraId="7979FAEF" w14:textId="77777777" w:rsidR="00C17085" w:rsidRDefault="00C17085" w:rsidP="002173CB">
      <w:pPr>
        <w:pBdr>
          <w:bottom w:val="single" w:sz="12" w:space="1" w:color="auto"/>
        </w:pBdr>
        <w:rPr>
          <w:rFonts w:ascii="Calibri" w:hAnsi="Calibri" w:cs="Calibri"/>
          <w:color w:val="212121"/>
        </w:rPr>
      </w:pPr>
    </w:p>
    <w:p w14:paraId="020697D0" w14:textId="77777777" w:rsidR="005E55B0" w:rsidRDefault="005E55B0" w:rsidP="002173CB">
      <w:pPr>
        <w:rPr>
          <w:rFonts w:ascii="Calibri" w:hAnsi="Calibri" w:cs="Calibri"/>
          <w:color w:val="212121"/>
        </w:rPr>
      </w:pPr>
    </w:p>
    <w:p w14:paraId="3AF0FC1E" w14:textId="77777777" w:rsidR="0003350D" w:rsidRPr="005E4C49" w:rsidRDefault="0003350D" w:rsidP="002173CB">
      <w:pPr>
        <w:rPr>
          <w:rFonts w:ascii="Calibri" w:hAnsi="Calibri" w:cs="Calibri"/>
          <w:color w:val="212121"/>
        </w:rPr>
      </w:pPr>
    </w:p>
    <w:p w14:paraId="1E4D084B" w14:textId="59D6A6CE" w:rsidR="00A850BA" w:rsidRDefault="00000000" w:rsidP="009543AF">
      <w:pPr>
        <w:rPr>
          <w:rStyle w:val="Hyperlink"/>
          <w:rFonts w:ascii="Calibri" w:hAnsi="Calibri" w:cs="Calibri"/>
          <w:color w:val="0078D7"/>
        </w:rPr>
      </w:pPr>
      <w:hyperlink r:id="rId6" w:tooltip="https://www.cerulli.com/press-releases/cerulli-anticipates-84-trillion-in-wealth-transfers-through-2045" w:history="1">
        <w:r w:rsidR="009543AF" w:rsidRPr="005E4C49">
          <w:rPr>
            <w:rStyle w:val="Hyperlink"/>
            <w:rFonts w:ascii="Calibri" w:hAnsi="Calibri" w:cs="Calibri"/>
            <w:color w:val="0078D7"/>
          </w:rPr>
          <w:t>https://www.cerulli.com/press-releases/cerulli-anticipates-84-trillion-in-wealth-transfers-through-2045</w:t>
        </w:r>
      </w:hyperlink>
    </w:p>
    <w:p w14:paraId="5499DF12" w14:textId="77777777" w:rsidR="00A850BA" w:rsidRDefault="00A850BA" w:rsidP="009543AF">
      <w:pPr>
        <w:rPr>
          <w:rStyle w:val="Hyperlink"/>
          <w:rFonts w:ascii="Calibri" w:hAnsi="Calibri" w:cs="Calibri"/>
          <w:color w:val="0078D7"/>
        </w:rPr>
      </w:pPr>
    </w:p>
    <w:p w14:paraId="63A58C4E" w14:textId="77777777" w:rsidR="00A850BA" w:rsidRPr="00A850BA" w:rsidRDefault="00A850BA" w:rsidP="00A850BA">
      <w:pPr>
        <w:pStyle w:val="Heading1"/>
        <w:pBdr>
          <w:top w:val="single" w:sz="2" w:space="25" w:color="auto"/>
          <w:left w:val="single" w:sz="2" w:space="0" w:color="auto"/>
          <w:bottom w:val="single" w:sz="2" w:space="0" w:color="auto"/>
          <w:right w:val="single" w:sz="2" w:space="0" w:color="auto"/>
        </w:pBdr>
        <w:shd w:val="clear" w:color="auto" w:fill="FFFFFF"/>
        <w:jc w:val="center"/>
        <w:rPr>
          <w:rFonts w:ascii="Noto Serif" w:hAnsi="Noto Serif" w:cs="Noto Serif"/>
          <w:color w:val="002640"/>
          <w:sz w:val="24"/>
          <w:szCs w:val="24"/>
        </w:rPr>
      </w:pPr>
      <w:proofErr w:type="spellStart"/>
      <w:r w:rsidRPr="00A850BA">
        <w:rPr>
          <w:rFonts w:ascii="Noto Serif" w:hAnsi="Noto Serif" w:cs="Noto Serif"/>
          <w:color w:val="002640"/>
          <w:sz w:val="24"/>
          <w:szCs w:val="24"/>
        </w:rPr>
        <w:t>Cerulli</w:t>
      </w:r>
      <w:proofErr w:type="spellEnd"/>
      <w:r w:rsidRPr="00A850BA">
        <w:rPr>
          <w:rFonts w:ascii="Noto Serif" w:hAnsi="Noto Serif" w:cs="Noto Serif"/>
          <w:color w:val="002640"/>
          <w:sz w:val="24"/>
          <w:szCs w:val="24"/>
        </w:rPr>
        <w:t xml:space="preserve"> Anticipates $84 Trillion in Wealth Transfers Through 2045</w:t>
      </w:r>
    </w:p>
    <w:p w14:paraId="61046AD2" w14:textId="77777777" w:rsidR="00A850BA" w:rsidRPr="00A850BA" w:rsidRDefault="00A850BA" w:rsidP="00A850BA">
      <w:pPr>
        <w:pStyle w:val="font-bold"/>
        <w:pBdr>
          <w:top w:val="single" w:sz="2" w:space="25" w:color="auto"/>
          <w:left w:val="single" w:sz="2" w:space="0" w:color="auto"/>
          <w:bottom w:val="single" w:sz="2" w:space="0" w:color="auto"/>
          <w:right w:val="single" w:sz="2" w:space="0" w:color="auto"/>
        </w:pBdr>
        <w:shd w:val="clear" w:color="auto" w:fill="FFFFFF"/>
        <w:jc w:val="center"/>
        <w:rPr>
          <w:rFonts w:ascii="Open Sans" w:hAnsi="Open Sans" w:cs="Open Sans"/>
          <w:b/>
          <w:bCs/>
          <w:caps/>
          <w:color w:val="002640"/>
          <w:spacing w:val="24"/>
        </w:rPr>
      </w:pPr>
      <w:r w:rsidRPr="00A850BA">
        <w:rPr>
          <w:rFonts w:ascii="Open Sans" w:hAnsi="Open Sans" w:cs="Open Sans"/>
          <w:b/>
          <w:bCs/>
          <w:caps/>
          <w:color w:val="002640"/>
          <w:spacing w:val="24"/>
        </w:rPr>
        <w:t>JANUARY 20, 2022 — BOSTON</w:t>
      </w:r>
    </w:p>
    <w:p w14:paraId="0182D601" w14:textId="77777777" w:rsidR="00A850BA" w:rsidRPr="00A850BA" w:rsidRDefault="00A850BA" w:rsidP="00A850BA">
      <w:pPr>
        <w:pStyle w:val="at1024text-xl"/>
        <w:pBdr>
          <w:top w:val="single" w:sz="2" w:space="25" w:color="auto"/>
          <w:left w:val="single" w:sz="2" w:space="0" w:color="auto"/>
          <w:bottom w:val="single" w:sz="2" w:space="0" w:color="auto"/>
          <w:right w:val="single" w:sz="2" w:space="0" w:color="auto"/>
        </w:pBdr>
        <w:shd w:val="clear" w:color="auto" w:fill="FFFFFF"/>
        <w:spacing w:before="0" w:beforeAutospacing="0" w:after="0" w:afterAutospacing="0"/>
        <w:jc w:val="center"/>
        <w:rPr>
          <w:rFonts w:ascii="Open Sans" w:hAnsi="Open Sans" w:cs="Open Sans"/>
          <w:color w:val="002640"/>
        </w:rPr>
      </w:pPr>
      <w:r w:rsidRPr="00A850BA">
        <w:rPr>
          <w:rFonts w:ascii="Open Sans" w:hAnsi="Open Sans" w:cs="Open Sans"/>
          <w:color w:val="002640"/>
        </w:rPr>
        <w:t xml:space="preserve">Financial service providers must adapt their business models to retain </w:t>
      </w:r>
      <w:proofErr w:type="spellStart"/>
      <w:proofErr w:type="gramStart"/>
      <w:r w:rsidRPr="00A850BA">
        <w:rPr>
          <w:rFonts w:ascii="Open Sans" w:hAnsi="Open Sans" w:cs="Open Sans"/>
          <w:color w:val="002640"/>
        </w:rPr>
        <w:t>walletshare</w:t>
      </w:r>
      <w:proofErr w:type="spellEnd"/>
      <w:proofErr w:type="gramEnd"/>
    </w:p>
    <w:p w14:paraId="1358A46E" w14:textId="77777777" w:rsidR="00A850BA" w:rsidRPr="00A850BA" w:rsidRDefault="00A850BA" w:rsidP="00A850BA">
      <w:pPr>
        <w:pStyle w:val="NormalWeb"/>
        <w:pBdr>
          <w:top w:val="single" w:sz="2" w:space="25" w:color="auto"/>
          <w:left w:val="single" w:sz="2" w:space="0" w:color="auto"/>
          <w:bottom w:val="single" w:sz="2" w:space="0" w:color="auto"/>
          <w:right w:val="single" w:sz="2" w:space="0" w:color="auto"/>
        </w:pBdr>
        <w:spacing w:after="0"/>
        <w:rPr>
          <w:rFonts w:ascii="Open Sans" w:hAnsi="Open Sans" w:cs="Open Sans"/>
          <w:color w:val="002640"/>
        </w:rPr>
      </w:pPr>
      <w:r w:rsidRPr="00A850BA">
        <w:rPr>
          <w:rFonts w:ascii="Open Sans" w:hAnsi="Open Sans" w:cs="Open Sans"/>
          <w:color w:val="002640"/>
        </w:rPr>
        <w:t xml:space="preserve">Multigenerational wealth transfer is one of the most significant factors affecting the high-net-worth (HNW) and ultra-high-net-worth (UHNW) segment—its impact in the coming decades is set to increase substantially. Shifting wealth into next-gen’s hands will reward firms that are able to sustainably establish advisory relationships with younger clients in the years to come, according to </w:t>
      </w:r>
      <w:proofErr w:type="spellStart"/>
      <w:r w:rsidRPr="00A850BA">
        <w:rPr>
          <w:rFonts w:ascii="Open Sans" w:hAnsi="Open Sans" w:cs="Open Sans"/>
          <w:color w:val="002640"/>
        </w:rPr>
        <w:t>Cerulli’s</w:t>
      </w:r>
      <w:proofErr w:type="spellEnd"/>
      <w:r w:rsidRPr="00A850BA">
        <w:rPr>
          <w:rFonts w:ascii="Open Sans" w:hAnsi="Open Sans" w:cs="Open Sans"/>
          <w:color w:val="002640"/>
        </w:rPr>
        <w:t xml:space="preserve"> latest report, </w:t>
      </w:r>
      <w:hyperlink r:id="rId7" w:history="1">
        <w:r w:rsidRPr="00A850BA">
          <w:rPr>
            <w:rStyle w:val="Strong"/>
            <w:rFonts w:ascii="Open Sans" w:hAnsi="Open Sans" w:cs="Open Sans"/>
            <w:i/>
            <w:iCs/>
            <w:color w:val="0000FF"/>
            <w:u w:val="single"/>
            <w:bdr w:val="single" w:sz="2" w:space="0" w:color="auto" w:frame="1"/>
          </w:rPr>
          <w:t>U.S. High-Net-Worth and Ultra-High-Net-Worth Markets 2021</w:t>
        </w:r>
      </w:hyperlink>
      <w:r w:rsidRPr="00A850BA">
        <w:rPr>
          <w:rFonts w:ascii="Open Sans" w:hAnsi="Open Sans" w:cs="Open Sans"/>
          <w:color w:val="002640"/>
        </w:rPr>
        <w:t>.</w:t>
      </w:r>
    </w:p>
    <w:p w14:paraId="4AA8CF0D" w14:textId="77777777" w:rsidR="00A850BA" w:rsidRPr="00A850BA" w:rsidRDefault="00A850BA" w:rsidP="00A850BA">
      <w:pPr>
        <w:pStyle w:val="NormalWeb"/>
        <w:pBdr>
          <w:top w:val="single" w:sz="2" w:space="25" w:color="auto"/>
          <w:left w:val="single" w:sz="2" w:space="0" w:color="auto"/>
          <w:bottom w:val="single" w:sz="2" w:space="0" w:color="auto"/>
          <w:right w:val="single" w:sz="2" w:space="0" w:color="auto"/>
        </w:pBdr>
        <w:rPr>
          <w:rFonts w:ascii="Open Sans" w:hAnsi="Open Sans" w:cs="Open Sans"/>
          <w:color w:val="002640"/>
        </w:rPr>
      </w:pPr>
      <w:proofErr w:type="spellStart"/>
      <w:r w:rsidRPr="00A850BA">
        <w:rPr>
          <w:rFonts w:ascii="Open Sans" w:hAnsi="Open Sans" w:cs="Open Sans"/>
          <w:color w:val="002640"/>
        </w:rPr>
        <w:t>Cerulli</w:t>
      </w:r>
      <w:proofErr w:type="spellEnd"/>
      <w:r w:rsidRPr="00A850BA">
        <w:rPr>
          <w:rFonts w:ascii="Open Sans" w:hAnsi="Open Sans" w:cs="Open Sans"/>
          <w:color w:val="002640"/>
        </w:rPr>
        <w:t xml:space="preserve"> projects that wealth transferred through 2045 will total $84.4 trillion—$72.6 trillion in assets will be transferred to heirs, while $11.9 trillion will be donated to charities. Greater than $53 trillion will be transferred from households in the Baby Boomer generation, representing 63% of all transfers. Silent Generation households and older stand to transfer $15.8 trillion, which will primarily take place over the next decade. $35.8 trillion (42%) of the overall total volume of transfers is </w:t>
      </w:r>
      <w:r w:rsidRPr="00A850BA">
        <w:rPr>
          <w:rFonts w:ascii="Open Sans" w:hAnsi="Open Sans" w:cs="Open Sans"/>
          <w:color w:val="002640"/>
        </w:rPr>
        <w:lastRenderedPageBreak/>
        <w:t>expected to come from high-net-worth and ultra-high-net-worth households, which together only make up 1.5% of all households.</w:t>
      </w:r>
    </w:p>
    <w:p w14:paraId="24EE1A12" w14:textId="77777777" w:rsidR="00A850BA" w:rsidRDefault="00A850BA" w:rsidP="009543AF">
      <w:pPr>
        <w:rPr>
          <w:rStyle w:val="Hyperlink"/>
          <w:rFonts w:ascii="Calibri" w:hAnsi="Calibri" w:cs="Calibri"/>
          <w:color w:val="0078D7"/>
        </w:rPr>
      </w:pPr>
    </w:p>
    <w:p w14:paraId="337CFE4A" w14:textId="77777777" w:rsidR="00A850BA" w:rsidRPr="005E4C49" w:rsidRDefault="00000000" w:rsidP="00A850BA">
      <w:pPr>
        <w:pBdr>
          <w:bottom w:val="single" w:sz="12" w:space="1" w:color="auto"/>
        </w:pBdr>
        <w:rPr>
          <w:rFonts w:ascii="Calibri" w:hAnsi="Calibri" w:cs="Calibri"/>
          <w:color w:val="212121"/>
        </w:rPr>
      </w:pPr>
      <w:hyperlink r:id="rId8" w:tooltip="https://www.institutionalinvestor.com/article/b8yymq53jbfz3h/UBS-Family-Offices-Are-Fumbling-Their-Own-Generational-Wealth-Transfers" w:history="1">
        <w:r w:rsidR="00A850BA" w:rsidRPr="005E4C49">
          <w:rPr>
            <w:rStyle w:val="Hyperlink"/>
            <w:rFonts w:ascii="Calibri" w:hAnsi="Calibri" w:cs="Calibri"/>
            <w:color w:val="0078D7"/>
          </w:rPr>
          <w:t>https://www.institutionalinvestor.com/article/b8yymq53jbfz3h/UBS-Family-Offices-Are-Fumbling-Their-Own-Generational-Wealth-Transfers</w:t>
        </w:r>
      </w:hyperlink>
    </w:p>
    <w:p w14:paraId="1A501FA5" w14:textId="77777777" w:rsidR="00A850BA" w:rsidRPr="005E4C49" w:rsidRDefault="00A850BA" w:rsidP="009543AF">
      <w:pPr>
        <w:rPr>
          <w:rFonts w:ascii="Calibri" w:hAnsi="Calibri" w:cs="Calibri"/>
          <w:color w:val="212121"/>
        </w:rPr>
      </w:pPr>
    </w:p>
    <w:p w14:paraId="64B434BA" w14:textId="77777777" w:rsidR="004540A5" w:rsidRDefault="009543AF" w:rsidP="009543AF">
      <w:pPr>
        <w:pBdr>
          <w:bottom w:val="single" w:sz="12" w:space="1" w:color="auto"/>
        </w:pBdr>
        <w:rPr>
          <w:rStyle w:val="defaultfonthxmailstyle"/>
          <w:rFonts w:ascii="Calibri" w:hAnsi="Calibri" w:cs="Calibri"/>
        </w:rPr>
      </w:pPr>
      <w:r w:rsidRPr="004540A5">
        <w:rPr>
          <w:rStyle w:val="defaultfonthxmailstyle"/>
          <w:rFonts w:ascii="Calibri" w:hAnsi="Calibri" w:cs="Calibri"/>
          <w:b/>
          <w:bCs/>
          <w:sz w:val="28"/>
          <w:szCs w:val="28"/>
        </w:rPr>
        <w:t>Very Good LIMRA STATS on annuity stats</w:t>
      </w:r>
      <w:r w:rsidRPr="005E4C49">
        <w:rPr>
          <w:rStyle w:val="defaultfonthxmailstyle"/>
          <w:rFonts w:ascii="Calibri" w:hAnsi="Calibri" w:cs="Calibri"/>
        </w:rPr>
        <w:t xml:space="preserve"> </w:t>
      </w:r>
      <w:r w:rsidR="004540A5">
        <w:rPr>
          <w:rStyle w:val="defaultfonthxmailstyle"/>
          <w:rFonts w:ascii="Calibri" w:hAnsi="Calibri" w:cs="Calibri"/>
        </w:rPr>
        <w:t>*Record breaking year</w:t>
      </w:r>
    </w:p>
    <w:p w14:paraId="7CE293CC" w14:textId="347AC3BF" w:rsidR="009543AF" w:rsidRPr="005E4C49" w:rsidRDefault="009543AF" w:rsidP="009543AF">
      <w:pPr>
        <w:pBdr>
          <w:bottom w:val="single" w:sz="12" w:space="1" w:color="auto"/>
        </w:pBdr>
        <w:rPr>
          <w:rFonts w:ascii="Calibri" w:hAnsi="Calibri" w:cs="Calibri"/>
          <w:color w:val="212121"/>
        </w:rPr>
      </w:pPr>
      <w:r w:rsidRPr="005E4C49">
        <w:rPr>
          <w:rStyle w:val="defaultfonthxmailstyle"/>
          <w:rFonts w:ascii="Calibri" w:hAnsi="Calibri" w:cs="Calibri"/>
        </w:rPr>
        <w:t>attached:</w:t>
      </w:r>
      <w:r w:rsidRPr="005E4C49">
        <w:rPr>
          <w:rStyle w:val="apple-converted-space"/>
          <w:rFonts w:ascii="Calibri" w:hAnsi="Calibri" w:cs="Calibri"/>
        </w:rPr>
        <w:t> </w:t>
      </w:r>
      <w:hyperlink r:id="rId9" w:tooltip="https://www.limra.com/en/newsroom/news-releases/2023/limra-fixed-annuity-sales-double-in-first-quarter-2023-driving-record-sales-for-the-fourth-consecutive-quarter/" w:history="1">
        <w:r w:rsidRPr="005E4C49">
          <w:rPr>
            <w:rStyle w:val="Hyperlink"/>
            <w:rFonts w:ascii="Calibri" w:hAnsi="Calibri" w:cs="Calibri"/>
            <w:color w:val="0078D7"/>
          </w:rPr>
          <w:t>https://www.limra.com/en/newsroom/news-releases/2023/limra-fixed-annuity-sales-double-in-first-quarter-2023-driving-record-sales-for-the-fourth-consecutive-quarter/</w:t>
        </w:r>
      </w:hyperlink>
    </w:p>
    <w:p w14:paraId="1B4CE59C" w14:textId="7295F94D" w:rsidR="009543AF" w:rsidRPr="005E4C49" w:rsidRDefault="009543AF" w:rsidP="009543AF">
      <w:pPr>
        <w:rPr>
          <w:rFonts w:ascii="Calibri" w:hAnsi="Calibri" w:cs="Calibri"/>
          <w:color w:val="212121"/>
        </w:rPr>
      </w:pPr>
      <w:r w:rsidRPr="005E4C49">
        <w:rPr>
          <w:rStyle w:val="defaultfonthxmailstyle"/>
          <w:rFonts w:ascii="Calibri" w:hAnsi="Calibri" w:cs="Calibri"/>
        </w:rPr>
        <w:t> </w:t>
      </w:r>
    </w:p>
    <w:p w14:paraId="701145BF" w14:textId="77777777" w:rsidR="009543AF" w:rsidRPr="005E4C49" w:rsidRDefault="009543AF" w:rsidP="009543AF">
      <w:pPr>
        <w:rPr>
          <w:rFonts w:ascii="Calibri" w:hAnsi="Calibri" w:cs="Calibri"/>
          <w:color w:val="212121"/>
        </w:rPr>
      </w:pPr>
      <w:r w:rsidRPr="005E4C49">
        <w:rPr>
          <w:rStyle w:val="defaultfonthxmailstyle"/>
          <w:rFonts w:ascii="Calibri" w:hAnsi="Calibri" w:cs="Calibri"/>
        </w:rPr>
        <w:t>FIDELITY Q1 2023 Stats:</w:t>
      </w:r>
    </w:p>
    <w:p w14:paraId="61AD9371" w14:textId="77777777" w:rsidR="009543AF" w:rsidRDefault="00000000" w:rsidP="009543AF">
      <w:pPr>
        <w:rPr>
          <w:rStyle w:val="Hyperlink"/>
          <w:rFonts w:ascii="Calibri" w:hAnsi="Calibri" w:cs="Calibri"/>
          <w:color w:val="0078D7"/>
        </w:rPr>
      </w:pPr>
      <w:hyperlink r:id="rId10" w:tooltip="https://newsroom.fidelity.com/pressreleases/fidelity--q1-2023-retirement-analysis--despite-economic-challenges--retirement-account-balances-cont/s/3086190f-5ed1-4c54-b7c8-d1ce72445804" w:history="1">
        <w:r w:rsidR="009543AF" w:rsidRPr="005E4C49">
          <w:rPr>
            <w:rStyle w:val="Hyperlink"/>
            <w:rFonts w:ascii="Calibri" w:hAnsi="Calibri" w:cs="Calibri"/>
            <w:color w:val="0078D7"/>
          </w:rPr>
          <w:t>https://newsroom.fidelity.com/pressreleases/fidelity--q1-2023-retirement-analysis--despite-economic-challenges--retirement-account-balances-cont/s/3086190f-5ed1-4c54-b7c8-d1ce72445804</w:t>
        </w:r>
      </w:hyperlink>
    </w:p>
    <w:p w14:paraId="71759C92" w14:textId="77777777" w:rsidR="00A850BA" w:rsidRPr="00A850BA" w:rsidRDefault="00A850BA" w:rsidP="00A850BA">
      <w:pPr>
        <w:shd w:val="clear" w:color="auto" w:fill="568200"/>
        <w:spacing w:before="100" w:beforeAutospacing="1" w:after="100" w:afterAutospacing="1"/>
        <w:outlineLvl w:val="0"/>
        <w:rPr>
          <w:rFonts w:ascii="Helvetica" w:eastAsia="Times New Roman" w:hAnsi="Helvetica" w:cs="Times New Roman"/>
          <w:color w:val="FFFFFF"/>
          <w:kern w:val="36"/>
          <w:sz w:val="48"/>
          <w:szCs w:val="48"/>
          <w14:ligatures w14:val="none"/>
        </w:rPr>
      </w:pPr>
      <w:r w:rsidRPr="00A850BA">
        <w:rPr>
          <w:rFonts w:ascii="Helvetica" w:eastAsia="Times New Roman" w:hAnsi="Helvetica" w:cs="Times New Roman"/>
          <w:color w:val="FFFFFF"/>
          <w:kern w:val="36"/>
          <w:sz w:val="48"/>
          <w:szCs w:val="48"/>
          <w14:ligatures w14:val="none"/>
        </w:rPr>
        <w:t>Fidelity® Q1 2023 Retirement Analysis: Despite Economic Challenges, Retirement Account Balances Continue to Rise</w:t>
      </w:r>
    </w:p>
    <w:p w14:paraId="5AFE34D5" w14:textId="77777777" w:rsidR="009543AF" w:rsidRPr="005E4C49" w:rsidRDefault="009543AF" w:rsidP="009543AF">
      <w:pPr>
        <w:rPr>
          <w:rFonts w:ascii="Calibri" w:hAnsi="Calibri" w:cs="Calibri"/>
          <w:color w:val="212121"/>
        </w:rPr>
      </w:pPr>
      <w:r w:rsidRPr="005E4C49">
        <w:rPr>
          <w:rStyle w:val="defaultfonthxmailstyle"/>
          <w:rFonts w:ascii="Calibri" w:hAnsi="Calibri" w:cs="Calibri"/>
        </w:rPr>
        <w:t> </w:t>
      </w:r>
    </w:p>
    <w:p w14:paraId="653DC6F6" w14:textId="77777777" w:rsidR="009543AF" w:rsidRDefault="00000000" w:rsidP="009543AF">
      <w:pPr>
        <w:rPr>
          <w:rStyle w:val="Hyperlink"/>
          <w:rFonts w:ascii="Calibri" w:hAnsi="Calibri" w:cs="Calibri"/>
          <w:color w:val="0078D7"/>
        </w:rPr>
      </w:pPr>
      <w:hyperlink r:id="rId11" w:tooltip="https://www.cnn.com/2023/05/24/economy/american-retirement-outlook/index.html" w:history="1">
        <w:r w:rsidR="009543AF" w:rsidRPr="005E4C49">
          <w:rPr>
            <w:rStyle w:val="Hyperlink"/>
            <w:rFonts w:ascii="Calibri" w:hAnsi="Calibri" w:cs="Calibri"/>
            <w:color w:val="0078D7"/>
          </w:rPr>
          <w:t>https://www.cnn.com/2023/05/24/economy/american-retirement-outlook/index.html</w:t>
        </w:r>
      </w:hyperlink>
    </w:p>
    <w:p w14:paraId="3315AA31" w14:textId="68E0EA89" w:rsidR="009543AF" w:rsidRPr="00A850BA" w:rsidRDefault="00A850BA" w:rsidP="00A850BA">
      <w:pPr>
        <w:pStyle w:val="Heading1"/>
        <w:shd w:val="clear" w:color="auto" w:fill="FFFFFF"/>
        <w:spacing w:before="0" w:beforeAutospacing="0" w:after="360" w:afterAutospacing="0"/>
        <w:rPr>
          <w:rFonts w:ascii="Helvetica" w:hAnsi="Helvetica"/>
          <w:sz w:val="32"/>
          <w:szCs w:val="32"/>
        </w:rPr>
      </w:pPr>
      <w:r w:rsidRPr="00A850BA">
        <w:rPr>
          <w:rFonts w:ascii="Helvetica" w:hAnsi="Helvetica"/>
          <w:sz w:val="32"/>
          <w:szCs w:val="32"/>
        </w:rPr>
        <w:t xml:space="preserve">Americans’ outlook on retirement darkens to an 11-year </w:t>
      </w:r>
      <w:proofErr w:type="gramStart"/>
      <w:r w:rsidRPr="00A850BA">
        <w:rPr>
          <w:rFonts w:ascii="Helvetica" w:hAnsi="Helvetica"/>
          <w:sz w:val="32"/>
          <w:szCs w:val="32"/>
        </w:rPr>
        <w:t>low</w:t>
      </w:r>
      <w:proofErr w:type="gramEnd"/>
      <w:r w:rsidR="009543AF" w:rsidRPr="005E4C49">
        <w:rPr>
          <w:rStyle w:val="defaultfonthxmailstyle"/>
          <w:rFonts w:ascii="Calibri" w:hAnsi="Calibri" w:cs="Calibri"/>
        </w:rPr>
        <w:t> </w:t>
      </w:r>
    </w:p>
    <w:p w14:paraId="612EFAE8" w14:textId="77777777" w:rsidR="009543AF" w:rsidRDefault="00000000" w:rsidP="009543AF">
      <w:pPr>
        <w:rPr>
          <w:rStyle w:val="Hyperlink"/>
          <w:rFonts w:ascii="Calibri" w:hAnsi="Calibri" w:cs="Calibri"/>
          <w:color w:val="0078D7"/>
        </w:rPr>
      </w:pPr>
      <w:hyperlink r:id="rId12" w:tooltip="https://news.gallup.com/poll/506012/americans-remain-discouraged-personal-finances.aspx" w:history="1">
        <w:r w:rsidR="009543AF" w:rsidRPr="005E4C49">
          <w:rPr>
            <w:rStyle w:val="Hyperlink"/>
            <w:rFonts w:ascii="Calibri" w:hAnsi="Calibri" w:cs="Calibri"/>
            <w:color w:val="0078D7"/>
          </w:rPr>
          <w:t>https://news.gallup.com/poll/506012/americans-remain-discouraged-personal-finances.aspx</w:t>
        </w:r>
      </w:hyperlink>
    </w:p>
    <w:p w14:paraId="2527D28F" w14:textId="77777777" w:rsidR="00AA1649" w:rsidRDefault="00AA1649" w:rsidP="00AA1649">
      <w:pPr>
        <w:pStyle w:val="Heading4"/>
        <w:shd w:val="clear" w:color="auto" w:fill="FFFFFF"/>
        <w:spacing w:before="0" w:after="75"/>
        <w:rPr>
          <w:rFonts w:ascii="Arial" w:hAnsi="Arial" w:cs="Arial"/>
          <w:caps/>
          <w:color w:val="666666"/>
          <w:spacing w:val="24"/>
          <w:sz w:val="17"/>
          <w:szCs w:val="17"/>
        </w:rPr>
      </w:pPr>
      <w:r>
        <w:rPr>
          <w:rFonts w:ascii="Arial" w:hAnsi="Arial" w:cs="Arial"/>
          <w:b/>
          <w:bCs/>
          <w:caps/>
          <w:color w:val="666666"/>
          <w:spacing w:val="24"/>
          <w:sz w:val="17"/>
          <w:szCs w:val="17"/>
        </w:rPr>
        <w:br/>
        <w:t>STORY HIGHLIGHTS</w:t>
      </w:r>
    </w:p>
    <w:p w14:paraId="03C56EA7" w14:textId="77777777" w:rsidR="00AA1649" w:rsidRDefault="00AA1649" w:rsidP="00AA1649">
      <w:pPr>
        <w:numPr>
          <w:ilvl w:val="0"/>
          <w:numId w:val="1"/>
        </w:numPr>
        <w:shd w:val="clear" w:color="auto" w:fill="FFFFFF"/>
        <w:spacing w:before="100" w:beforeAutospacing="1" w:after="100" w:afterAutospacing="1"/>
        <w:rPr>
          <w:rFonts w:ascii="Arial" w:hAnsi="Arial" w:cs="Arial"/>
          <w:color w:val="666666"/>
        </w:rPr>
      </w:pPr>
      <w:r>
        <w:rPr>
          <w:rFonts w:ascii="Arial" w:hAnsi="Arial" w:cs="Arial"/>
          <w:color w:val="666666"/>
        </w:rPr>
        <w:t>Majority of Americans still rate personal finances as “only fair” or “</w:t>
      </w:r>
      <w:proofErr w:type="gramStart"/>
      <w:r>
        <w:rPr>
          <w:rFonts w:ascii="Arial" w:hAnsi="Arial" w:cs="Arial"/>
          <w:color w:val="666666"/>
        </w:rPr>
        <w:t>poor</w:t>
      </w:r>
      <w:proofErr w:type="gramEnd"/>
      <w:r>
        <w:rPr>
          <w:rFonts w:ascii="Arial" w:hAnsi="Arial" w:cs="Arial"/>
          <w:color w:val="666666"/>
        </w:rPr>
        <w:t>”</w:t>
      </w:r>
    </w:p>
    <w:p w14:paraId="4832A0B5" w14:textId="77777777" w:rsidR="00AA1649" w:rsidRDefault="00AA1649" w:rsidP="00AA1649">
      <w:pPr>
        <w:numPr>
          <w:ilvl w:val="0"/>
          <w:numId w:val="1"/>
        </w:numPr>
        <w:shd w:val="clear" w:color="auto" w:fill="FFFFFF"/>
        <w:spacing w:before="100" w:beforeAutospacing="1" w:after="100" w:afterAutospacing="1"/>
        <w:rPr>
          <w:rFonts w:ascii="Arial" w:hAnsi="Arial" w:cs="Arial"/>
          <w:color w:val="666666"/>
        </w:rPr>
      </w:pPr>
      <w:r>
        <w:rPr>
          <w:rFonts w:ascii="Arial" w:hAnsi="Arial" w:cs="Arial"/>
          <w:color w:val="666666"/>
        </w:rPr>
        <w:t xml:space="preserve">Middle-income Americans have grown more negative about finances in past </w:t>
      </w:r>
      <w:proofErr w:type="gramStart"/>
      <w:r>
        <w:rPr>
          <w:rFonts w:ascii="Arial" w:hAnsi="Arial" w:cs="Arial"/>
          <w:color w:val="666666"/>
        </w:rPr>
        <w:t>year</w:t>
      </w:r>
      <w:proofErr w:type="gramEnd"/>
    </w:p>
    <w:p w14:paraId="594C27C1" w14:textId="77777777" w:rsidR="00AA1649" w:rsidRDefault="00AA1649" w:rsidP="00AA1649">
      <w:pPr>
        <w:numPr>
          <w:ilvl w:val="0"/>
          <w:numId w:val="1"/>
        </w:numPr>
        <w:shd w:val="clear" w:color="auto" w:fill="FFFFFF"/>
        <w:spacing w:before="100" w:beforeAutospacing="1" w:after="100" w:afterAutospacing="1"/>
        <w:rPr>
          <w:rFonts w:ascii="Arial" w:hAnsi="Arial" w:cs="Arial"/>
          <w:color w:val="666666"/>
        </w:rPr>
      </w:pPr>
      <w:r>
        <w:rPr>
          <w:rFonts w:ascii="Arial" w:hAnsi="Arial" w:cs="Arial"/>
          <w:color w:val="666666"/>
        </w:rPr>
        <w:t xml:space="preserve">Affording retirement retains long-held position as top financial </w:t>
      </w:r>
      <w:proofErr w:type="gramStart"/>
      <w:r>
        <w:rPr>
          <w:rFonts w:ascii="Arial" w:hAnsi="Arial" w:cs="Arial"/>
          <w:color w:val="666666"/>
        </w:rPr>
        <w:t>worry</w:t>
      </w:r>
      <w:proofErr w:type="gramEnd"/>
    </w:p>
    <w:p w14:paraId="599DF572" w14:textId="77777777" w:rsidR="00AA1649" w:rsidRDefault="00AA1649" w:rsidP="00AA1649">
      <w:pPr>
        <w:pStyle w:val="NormalWeb"/>
        <w:shd w:val="clear" w:color="auto" w:fill="FFFFFF"/>
        <w:spacing w:before="225" w:beforeAutospacing="0" w:after="225" w:afterAutospacing="0"/>
        <w:rPr>
          <w:rFonts w:ascii="Arial" w:hAnsi="Arial" w:cs="Arial"/>
          <w:color w:val="000000"/>
          <w:sz w:val="27"/>
          <w:szCs w:val="27"/>
        </w:rPr>
      </w:pPr>
      <w:r>
        <w:rPr>
          <w:rFonts w:ascii="Arial" w:hAnsi="Arial" w:cs="Arial"/>
          <w:color w:val="000000"/>
          <w:sz w:val="27"/>
          <w:szCs w:val="27"/>
        </w:rPr>
        <w:t>WASHINGTON, D.C. -- Americans remain guarded about their personal finances, with the majority (55%) saying their financial situation is “only fair” or “poor” rather than “excellent” or “good” (45%). More also report that their financial situation is worsening (50%) than improving (37%).</w:t>
      </w:r>
    </w:p>
    <w:p w14:paraId="1BDE0A8E" w14:textId="77777777" w:rsidR="00AA1649" w:rsidRDefault="00AA1649" w:rsidP="00AA1649">
      <w:pPr>
        <w:pStyle w:val="NormalWeb"/>
        <w:shd w:val="clear" w:color="auto" w:fill="FFFFFF"/>
        <w:spacing w:before="225" w:beforeAutospacing="0" w:after="225" w:afterAutospacing="0"/>
        <w:rPr>
          <w:rFonts w:ascii="Arial" w:hAnsi="Arial" w:cs="Arial"/>
          <w:color w:val="000000"/>
          <w:sz w:val="27"/>
          <w:szCs w:val="27"/>
        </w:rPr>
      </w:pPr>
      <w:r>
        <w:rPr>
          <w:rFonts w:ascii="Arial" w:hAnsi="Arial" w:cs="Arial"/>
          <w:color w:val="000000"/>
          <w:sz w:val="27"/>
          <w:szCs w:val="27"/>
        </w:rPr>
        <w:t>Consumers’ perspectives on their finances are nearly identical to what Gallup found a year ago but contrast with 2021, when Americans were generally upbeat about their financial circumstances and momentum.</w:t>
      </w:r>
    </w:p>
    <w:p w14:paraId="3047B1E5" w14:textId="77777777" w:rsidR="00AA1649" w:rsidRDefault="00AA1649" w:rsidP="00AA1649">
      <w:pPr>
        <w:rPr>
          <w:rFonts w:ascii="Times New Roman" w:hAnsi="Times New Roman" w:cs="Times New Roman"/>
        </w:rPr>
      </w:pPr>
    </w:p>
    <w:p w14:paraId="1C795267" w14:textId="77777777" w:rsidR="00E50A78" w:rsidRDefault="00E50A78" w:rsidP="00AA1649">
      <w:pPr>
        <w:rPr>
          <w:rFonts w:ascii="Times New Roman" w:hAnsi="Times New Roman" w:cs="Times New Roman"/>
        </w:rPr>
      </w:pPr>
    </w:p>
    <w:p w14:paraId="2B037D4C" w14:textId="77777777" w:rsidR="0028674A" w:rsidRDefault="0028674A" w:rsidP="0028674A">
      <w:pPr>
        <w:pStyle w:val="Heading3"/>
        <w:shd w:val="clear" w:color="auto" w:fill="E4F2E1"/>
        <w:spacing w:before="0" w:after="150" w:line="450" w:lineRule="atLeast"/>
        <w:rPr>
          <w:rFonts w:ascii="aktiv-grotesk" w:hAnsi="aktiv-grotesk"/>
          <w:color w:val="000000"/>
          <w:sz w:val="30"/>
          <w:szCs w:val="30"/>
        </w:rPr>
      </w:pPr>
      <w:r>
        <w:rPr>
          <w:rStyle w:val="block-inner"/>
          <w:rFonts w:ascii="aktiv-grotesk" w:hAnsi="aktiv-grotesk"/>
          <w:color w:val="000000"/>
          <w:sz w:val="30"/>
          <w:szCs w:val="30"/>
        </w:rPr>
        <w:t>Americans' Assessments of Personal Financial Situation</w:t>
      </w:r>
    </w:p>
    <w:p w14:paraId="3FEA961D" w14:textId="77777777" w:rsidR="0028674A" w:rsidRDefault="0028674A" w:rsidP="0028674A">
      <w:pPr>
        <w:pStyle w:val="block"/>
        <w:shd w:val="clear" w:color="auto" w:fill="E4F2E1"/>
        <w:spacing w:before="75" w:beforeAutospacing="0" w:after="0" w:afterAutospacing="0" w:line="408" w:lineRule="atLeast"/>
        <w:rPr>
          <w:rFonts w:ascii="aktiv-grotesk" w:hAnsi="aktiv-grotesk"/>
          <w:color w:val="2B2B2B"/>
        </w:rPr>
      </w:pPr>
      <w:r>
        <w:rPr>
          <w:rStyle w:val="block-inner"/>
          <w:rFonts w:ascii="aktiv-grotesk" w:hAnsi="aktiv-grotesk"/>
          <w:color w:val="2B2B2B"/>
        </w:rPr>
        <w:t>How would you rate your financial situation today -- as excellent, good, only fair or poor?</w:t>
      </w:r>
      <w:r>
        <w:rPr>
          <w:rFonts w:ascii="aktiv-grotesk" w:hAnsi="aktiv-grotesk"/>
          <w:color w:val="2B2B2B"/>
        </w:rPr>
        <w:br/>
      </w:r>
      <w:r>
        <w:rPr>
          <w:rStyle w:val="block-inner"/>
          <w:rFonts w:ascii="aktiv-grotesk" w:hAnsi="aktiv-grotesk"/>
          <w:color w:val="2B2B2B"/>
        </w:rPr>
        <w:t xml:space="preserve">Right now, do you think that your financial situation </w:t>
      </w:r>
      <w:proofErr w:type="gramStart"/>
      <w:r>
        <w:rPr>
          <w:rStyle w:val="block-inner"/>
          <w:rFonts w:ascii="aktiv-grotesk" w:hAnsi="aktiv-grotesk"/>
          <w:color w:val="2B2B2B"/>
        </w:rPr>
        <w:t>as a whole is</w:t>
      </w:r>
      <w:proofErr w:type="gramEnd"/>
      <w:r>
        <w:rPr>
          <w:rStyle w:val="block-inner"/>
          <w:rFonts w:ascii="aktiv-grotesk" w:hAnsi="aktiv-grotesk"/>
          <w:color w:val="2B2B2B"/>
        </w:rPr>
        <w:t xml:space="preserve"> getting better or getting worse?</w:t>
      </w:r>
    </w:p>
    <w:tbl>
      <w:tblPr>
        <w:tblW w:w="12000" w:type="dxa"/>
        <w:tblCellSpacing w:w="0" w:type="dxa"/>
        <w:tblCellMar>
          <w:top w:w="15" w:type="dxa"/>
          <w:left w:w="15" w:type="dxa"/>
          <w:bottom w:w="15" w:type="dxa"/>
          <w:right w:w="15" w:type="dxa"/>
        </w:tblCellMar>
        <w:tblLook w:val="04A0" w:firstRow="1" w:lastRow="0" w:firstColumn="1" w:lastColumn="0" w:noHBand="0" w:noVBand="1"/>
      </w:tblPr>
      <w:tblGrid>
        <w:gridCol w:w="3745"/>
        <w:gridCol w:w="2262"/>
        <w:gridCol w:w="2262"/>
        <w:gridCol w:w="3731"/>
      </w:tblGrid>
      <w:tr w:rsidR="0028674A" w14:paraId="48CAF801" w14:textId="77777777" w:rsidTr="0028674A">
        <w:trPr>
          <w:tblHeader/>
          <w:tblCellSpacing w:w="0" w:type="dxa"/>
        </w:trPr>
        <w:tc>
          <w:tcPr>
            <w:tcW w:w="0" w:type="auto"/>
            <w:gridSpan w:val="4"/>
            <w:tcBorders>
              <w:top w:val="nil"/>
              <w:left w:val="nil"/>
              <w:bottom w:val="nil"/>
              <w:right w:val="nil"/>
            </w:tcBorders>
            <w:tcMar>
              <w:top w:w="120" w:type="dxa"/>
              <w:left w:w="0" w:type="dxa"/>
              <w:bottom w:w="120" w:type="dxa"/>
              <w:right w:w="240" w:type="dxa"/>
            </w:tcMar>
            <w:vAlign w:val="center"/>
            <w:hideMark/>
          </w:tcPr>
          <w:p w14:paraId="258DB7A5" w14:textId="77777777" w:rsidR="0028674A" w:rsidRDefault="0028674A">
            <w:pPr>
              <w:spacing w:before="150"/>
              <w:jc w:val="center"/>
              <w:rPr>
                <w:sz w:val="21"/>
                <w:szCs w:val="21"/>
              </w:rPr>
            </w:pPr>
            <w:r>
              <w:rPr>
                <w:sz w:val="21"/>
                <w:szCs w:val="21"/>
              </w:rPr>
              <w:t xml:space="preserve">MISSING: summary MISSING: </w:t>
            </w:r>
            <w:proofErr w:type="gramStart"/>
            <w:r>
              <w:rPr>
                <w:sz w:val="21"/>
                <w:szCs w:val="21"/>
              </w:rPr>
              <w:t>current-rows</w:t>
            </w:r>
            <w:proofErr w:type="gramEnd"/>
            <w:r>
              <w:rPr>
                <w:sz w:val="21"/>
                <w:szCs w:val="21"/>
              </w:rPr>
              <w:t>.</w:t>
            </w:r>
          </w:p>
        </w:tc>
      </w:tr>
      <w:tr w:rsidR="0028674A" w:rsidRPr="00B067A5" w14:paraId="3AB4109B" w14:textId="77777777" w:rsidTr="0028674A">
        <w:trPr>
          <w:tblHeader/>
          <w:tblCellSpacing w:w="0" w:type="dxa"/>
        </w:trPr>
        <w:tc>
          <w:tcPr>
            <w:tcW w:w="3670" w:type="dxa"/>
            <w:tcMar>
              <w:top w:w="120" w:type="dxa"/>
              <w:left w:w="0" w:type="dxa"/>
              <w:bottom w:w="120" w:type="dxa"/>
              <w:right w:w="240" w:type="dxa"/>
            </w:tcMar>
            <w:vAlign w:val="bottom"/>
            <w:hideMark/>
          </w:tcPr>
          <w:p w14:paraId="2D9907A5" w14:textId="77777777" w:rsidR="0028674A" w:rsidRPr="00B067A5" w:rsidRDefault="0028674A" w:rsidP="00B067A5">
            <w:pPr>
              <w:spacing w:before="150"/>
            </w:pPr>
          </w:p>
        </w:tc>
        <w:tc>
          <w:tcPr>
            <w:tcW w:w="2217" w:type="dxa"/>
            <w:tcBorders>
              <w:left w:val="nil"/>
            </w:tcBorders>
            <w:tcMar>
              <w:top w:w="120" w:type="dxa"/>
              <w:left w:w="240" w:type="dxa"/>
              <w:bottom w:w="120" w:type="dxa"/>
              <w:right w:w="240" w:type="dxa"/>
            </w:tcMar>
            <w:vAlign w:val="bottom"/>
            <w:hideMark/>
          </w:tcPr>
          <w:p w14:paraId="62C71124" w14:textId="77777777" w:rsidR="0028674A" w:rsidRPr="00B067A5" w:rsidRDefault="0028674A" w:rsidP="00B067A5">
            <w:pPr>
              <w:spacing w:before="150"/>
              <w:rPr>
                <w:rFonts w:ascii="inherit" w:hAnsi="inherit"/>
                <w:b/>
                <w:bCs/>
              </w:rPr>
            </w:pPr>
            <w:r w:rsidRPr="00B067A5">
              <w:rPr>
                <w:rStyle w:val="content"/>
                <w:rFonts w:ascii="inherit" w:hAnsi="inherit"/>
                <w:b/>
                <w:bCs/>
              </w:rPr>
              <w:t>April 2021</w:t>
            </w:r>
          </w:p>
        </w:tc>
        <w:tc>
          <w:tcPr>
            <w:tcW w:w="2217" w:type="dxa"/>
            <w:tcBorders>
              <w:left w:val="nil"/>
            </w:tcBorders>
            <w:tcMar>
              <w:top w:w="120" w:type="dxa"/>
              <w:left w:w="240" w:type="dxa"/>
              <w:bottom w:w="120" w:type="dxa"/>
              <w:right w:w="240" w:type="dxa"/>
            </w:tcMar>
            <w:vAlign w:val="bottom"/>
            <w:hideMark/>
          </w:tcPr>
          <w:p w14:paraId="09E987DE" w14:textId="77777777" w:rsidR="0028674A" w:rsidRPr="00B067A5" w:rsidRDefault="0028674A" w:rsidP="00B067A5">
            <w:pPr>
              <w:spacing w:before="150"/>
              <w:rPr>
                <w:rFonts w:ascii="inherit" w:hAnsi="inherit"/>
                <w:b/>
                <w:bCs/>
              </w:rPr>
            </w:pPr>
            <w:r w:rsidRPr="00B067A5">
              <w:rPr>
                <w:rStyle w:val="content"/>
                <w:rFonts w:ascii="inherit" w:hAnsi="inherit"/>
                <w:b/>
                <w:bCs/>
              </w:rPr>
              <w:t>April 2022</w:t>
            </w:r>
          </w:p>
        </w:tc>
        <w:tc>
          <w:tcPr>
            <w:tcW w:w="2217" w:type="dxa"/>
            <w:tcBorders>
              <w:left w:val="nil"/>
            </w:tcBorders>
            <w:tcMar>
              <w:top w:w="120" w:type="dxa"/>
              <w:left w:w="240" w:type="dxa"/>
              <w:bottom w:w="120" w:type="dxa"/>
              <w:right w:w="240" w:type="dxa"/>
            </w:tcMar>
            <w:vAlign w:val="bottom"/>
            <w:hideMark/>
          </w:tcPr>
          <w:p w14:paraId="5F0E17CE" w14:textId="77777777" w:rsidR="0028674A" w:rsidRPr="00B067A5" w:rsidRDefault="0028674A" w:rsidP="00B067A5">
            <w:pPr>
              <w:spacing w:before="150"/>
              <w:rPr>
                <w:rFonts w:ascii="inherit" w:hAnsi="inherit"/>
                <w:b/>
                <w:bCs/>
              </w:rPr>
            </w:pPr>
            <w:r w:rsidRPr="00B067A5">
              <w:rPr>
                <w:rStyle w:val="content"/>
                <w:rFonts w:ascii="inherit" w:hAnsi="inherit"/>
                <w:b/>
                <w:bCs/>
              </w:rPr>
              <w:t>April 2023</w:t>
            </w:r>
          </w:p>
        </w:tc>
      </w:tr>
      <w:tr w:rsidR="0028674A" w:rsidRPr="00B067A5" w14:paraId="28BA8101" w14:textId="77777777" w:rsidTr="0028674A">
        <w:trPr>
          <w:tblHeader/>
          <w:tblCellSpacing w:w="0" w:type="dxa"/>
        </w:trPr>
        <w:tc>
          <w:tcPr>
            <w:tcW w:w="3670" w:type="dxa"/>
            <w:tcBorders>
              <w:bottom w:val="single" w:sz="12" w:space="0" w:color="FFFFFF"/>
            </w:tcBorders>
            <w:tcMar>
              <w:top w:w="120" w:type="dxa"/>
              <w:left w:w="0" w:type="dxa"/>
              <w:bottom w:w="120" w:type="dxa"/>
              <w:right w:w="240" w:type="dxa"/>
            </w:tcMar>
            <w:vAlign w:val="bottom"/>
            <w:hideMark/>
          </w:tcPr>
          <w:p w14:paraId="28EDCAD3" w14:textId="77777777" w:rsidR="0028674A" w:rsidRPr="00B067A5" w:rsidRDefault="0028674A" w:rsidP="00B067A5">
            <w:pPr>
              <w:spacing w:before="150"/>
              <w:rPr>
                <w:rFonts w:ascii="inherit" w:hAnsi="inherit"/>
                <w:b/>
                <w:bCs/>
              </w:rPr>
            </w:pPr>
          </w:p>
        </w:tc>
        <w:tc>
          <w:tcPr>
            <w:tcW w:w="2217" w:type="dxa"/>
            <w:tcBorders>
              <w:left w:val="nil"/>
              <w:bottom w:val="single" w:sz="12" w:space="0" w:color="FFFFFF"/>
            </w:tcBorders>
            <w:tcMar>
              <w:top w:w="120" w:type="dxa"/>
              <w:left w:w="240" w:type="dxa"/>
              <w:bottom w:w="120" w:type="dxa"/>
              <w:right w:w="240" w:type="dxa"/>
            </w:tcMar>
            <w:vAlign w:val="bottom"/>
            <w:hideMark/>
          </w:tcPr>
          <w:p w14:paraId="458AC330" w14:textId="77777777" w:rsidR="0028674A" w:rsidRPr="00B067A5" w:rsidRDefault="0028674A" w:rsidP="00B067A5">
            <w:pPr>
              <w:spacing w:before="150"/>
              <w:rPr>
                <w:rFonts w:ascii="inherit" w:hAnsi="inherit"/>
                <w:b/>
                <w:bCs/>
              </w:rPr>
            </w:pPr>
            <w:r w:rsidRPr="00B067A5">
              <w:rPr>
                <w:rStyle w:val="content"/>
                <w:rFonts w:ascii="inherit" w:hAnsi="inherit"/>
                <w:b/>
                <w:bCs/>
              </w:rPr>
              <w:t>%</w:t>
            </w:r>
          </w:p>
        </w:tc>
        <w:tc>
          <w:tcPr>
            <w:tcW w:w="2217" w:type="dxa"/>
            <w:tcBorders>
              <w:left w:val="nil"/>
              <w:bottom w:val="single" w:sz="12" w:space="0" w:color="FFFFFF"/>
            </w:tcBorders>
            <w:tcMar>
              <w:top w:w="120" w:type="dxa"/>
              <w:left w:w="240" w:type="dxa"/>
              <w:bottom w:w="120" w:type="dxa"/>
              <w:right w:w="240" w:type="dxa"/>
            </w:tcMar>
            <w:vAlign w:val="bottom"/>
            <w:hideMark/>
          </w:tcPr>
          <w:p w14:paraId="776EEDAA" w14:textId="77777777" w:rsidR="0028674A" w:rsidRPr="00B067A5" w:rsidRDefault="0028674A" w:rsidP="00B067A5">
            <w:pPr>
              <w:spacing w:before="150"/>
              <w:rPr>
                <w:rFonts w:ascii="inherit" w:hAnsi="inherit"/>
                <w:b/>
                <w:bCs/>
              </w:rPr>
            </w:pPr>
            <w:r w:rsidRPr="00B067A5">
              <w:rPr>
                <w:rStyle w:val="content"/>
                <w:rFonts w:ascii="inherit" w:hAnsi="inherit"/>
                <w:b/>
                <w:bCs/>
              </w:rPr>
              <w:t>%</w:t>
            </w:r>
          </w:p>
        </w:tc>
        <w:tc>
          <w:tcPr>
            <w:tcW w:w="2217" w:type="dxa"/>
            <w:tcBorders>
              <w:left w:val="nil"/>
              <w:bottom w:val="single" w:sz="12" w:space="0" w:color="FFFFFF"/>
            </w:tcBorders>
            <w:tcMar>
              <w:top w:w="120" w:type="dxa"/>
              <w:left w:w="240" w:type="dxa"/>
              <w:bottom w:w="120" w:type="dxa"/>
              <w:right w:w="240" w:type="dxa"/>
            </w:tcMar>
            <w:vAlign w:val="bottom"/>
            <w:hideMark/>
          </w:tcPr>
          <w:p w14:paraId="75A07BCE" w14:textId="77777777" w:rsidR="0028674A" w:rsidRPr="00B067A5" w:rsidRDefault="0028674A" w:rsidP="00B067A5">
            <w:pPr>
              <w:spacing w:before="150"/>
              <w:rPr>
                <w:rFonts w:ascii="inherit" w:hAnsi="inherit"/>
                <w:b/>
                <w:bCs/>
              </w:rPr>
            </w:pPr>
            <w:r w:rsidRPr="00B067A5">
              <w:rPr>
                <w:rStyle w:val="content"/>
                <w:rFonts w:ascii="inherit" w:hAnsi="inherit"/>
                <w:b/>
                <w:bCs/>
              </w:rPr>
              <w:t>%</w:t>
            </w:r>
          </w:p>
        </w:tc>
      </w:tr>
      <w:tr w:rsidR="0028674A" w:rsidRPr="00B067A5" w14:paraId="42C85B9F" w14:textId="77777777" w:rsidTr="0028674A">
        <w:trPr>
          <w:tblCellSpacing w:w="0" w:type="dxa"/>
        </w:trPr>
        <w:tc>
          <w:tcPr>
            <w:tcW w:w="11760" w:type="dxa"/>
            <w:gridSpan w:val="4"/>
            <w:tcMar>
              <w:top w:w="75" w:type="dxa"/>
              <w:left w:w="0" w:type="dxa"/>
              <w:bottom w:w="75" w:type="dxa"/>
              <w:right w:w="240" w:type="dxa"/>
            </w:tcMar>
            <w:vAlign w:val="center"/>
            <w:hideMark/>
          </w:tcPr>
          <w:p w14:paraId="15F3BDE3" w14:textId="77777777" w:rsidR="0028674A" w:rsidRPr="00B067A5" w:rsidRDefault="0028674A" w:rsidP="00B067A5">
            <w:pPr>
              <w:spacing w:before="150"/>
              <w:ind w:left="150"/>
              <w:rPr>
                <w:rFonts w:ascii="Times New Roman" w:hAnsi="Times New Roman"/>
                <w:b/>
                <w:bCs/>
              </w:rPr>
            </w:pPr>
            <w:r w:rsidRPr="00B067A5">
              <w:rPr>
                <w:b/>
                <w:bCs/>
              </w:rPr>
              <w:t>Financial situation today</w:t>
            </w:r>
          </w:p>
        </w:tc>
      </w:tr>
      <w:tr w:rsidR="0028674A" w:rsidRPr="00B067A5" w14:paraId="2BB25BA9" w14:textId="77777777" w:rsidTr="0028674A">
        <w:trPr>
          <w:tblCellSpacing w:w="0" w:type="dxa"/>
        </w:trPr>
        <w:tc>
          <w:tcPr>
            <w:tcW w:w="3670" w:type="dxa"/>
            <w:tcBorders>
              <w:top w:val="single" w:sz="12" w:space="0" w:color="FFFFFF"/>
            </w:tcBorders>
            <w:tcMar>
              <w:top w:w="75" w:type="dxa"/>
              <w:left w:w="0" w:type="dxa"/>
              <w:bottom w:w="75" w:type="dxa"/>
              <w:right w:w="240" w:type="dxa"/>
            </w:tcMar>
            <w:vAlign w:val="center"/>
            <w:hideMark/>
          </w:tcPr>
          <w:p w14:paraId="1B6FB868" w14:textId="77777777" w:rsidR="0028674A" w:rsidRPr="00B067A5" w:rsidRDefault="0028674A" w:rsidP="00B067A5">
            <w:pPr>
              <w:spacing w:before="150"/>
              <w:ind w:left="150"/>
              <w:rPr>
                <w:b/>
                <w:bCs/>
              </w:rPr>
            </w:pPr>
            <w:r w:rsidRPr="00B067A5">
              <w:rPr>
                <w:b/>
                <w:bCs/>
              </w:rPr>
              <w:t>Excellent</w:t>
            </w:r>
          </w:p>
        </w:tc>
        <w:tc>
          <w:tcPr>
            <w:tcW w:w="2217" w:type="dxa"/>
            <w:tcBorders>
              <w:top w:val="single" w:sz="12" w:space="0" w:color="FFFFFF"/>
              <w:left w:val="nil"/>
            </w:tcBorders>
            <w:tcMar>
              <w:top w:w="0" w:type="dxa"/>
              <w:left w:w="240" w:type="dxa"/>
              <w:bottom w:w="0" w:type="dxa"/>
              <w:right w:w="240" w:type="dxa"/>
            </w:tcMar>
            <w:vAlign w:val="center"/>
            <w:hideMark/>
          </w:tcPr>
          <w:p w14:paraId="280238DC" w14:textId="77777777" w:rsidR="0028674A" w:rsidRPr="00B067A5" w:rsidRDefault="0028674A" w:rsidP="00B067A5">
            <w:pPr>
              <w:spacing w:before="150"/>
              <w:ind w:left="150"/>
            </w:pPr>
            <w:r w:rsidRPr="00B067A5">
              <w:t>12</w:t>
            </w:r>
          </w:p>
          <w:p w14:paraId="784C29E8" w14:textId="77777777" w:rsidR="0028674A" w:rsidRPr="00B067A5" w:rsidRDefault="0028674A" w:rsidP="00B067A5">
            <w:pPr>
              <w:shd w:val="clear" w:color="auto" w:fill="06874B"/>
              <w:spacing w:before="150" w:line="315" w:lineRule="atLeast"/>
              <w:ind w:left="150"/>
              <w:rPr>
                <w:color w:val="FF0000"/>
              </w:rPr>
            </w:pPr>
            <w:r w:rsidRPr="00B067A5">
              <w:rPr>
                <w:color w:val="FF0000"/>
              </w:rPr>
              <w:t>12</w:t>
            </w:r>
          </w:p>
          <w:p w14:paraId="1CF0AF41" w14:textId="77777777" w:rsidR="0028674A" w:rsidRPr="00B067A5" w:rsidRDefault="0028674A" w:rsidP="00B067A5">
            <w:pPr>
              <w:shd w:val="clear" w:color="auto" w:fill="06874B"/>
              <w:spacing w:before="150" w:line="315" w:lineRule="atLeast"/>
              <w:ind w:left="150"/>
              <w:rPr>
                <w:color w:val="FFFFFF"/>
              </w:rPr>
            </w:pPr>
            <w:r w:rsidRPr="00B067A5">
              <w:rPr>
                <w:color w:val="FFFFFF"/>
              </w:rPr>
              <w:t>12</w:t>
            </w:r>
          </w:p>
        </w:tc>
        <w:tc>
          <w:tcPr>
            <w:tcW w:w="2217" w:type="dxa"/>
            <w:tcBorders>
              <w:top w:val="single" w:sz="12" w:space="0" w:color="FFFFFF"/>
              <w:left w:val="nil"/>
            </w:tcBorders>
            <w:tcMar>
              <w:top w:w="0" w:type="dxa"/>
              <w:left w:w="240" w:type="dxa"/>
              <w:bottom w:w="0" w:type="dxa"/>
              <w:right w:w="240" w:type="dxa"/>
            </w:tcMar>
            <w:vAlign w:val="center"/>
            <w:hideMark/>
          </w:tcPr>
          <w:p w14:paraId="588021C2" w14:textId="77777777" w:rsidR="0028674A" w:rsidRPr="00B067A5" w:rsidRDefault="0028674A" w:rsidP="00B067A5">
            <w:pPr>
              <w:spacing w:before="150"/>
              <w:ind w:left="150"/>
            </w:pPr>
            <w:r w:rsidRPr="00B067A5">
              <w:t>10</w:t>
            </w:r>
          </w:p>
          <w:p w14:paraId="469C04D0" w14:textId="77777777" w:rsidR="0028674A" w:rsidRPr="00B067A5" w:rsidRDefault="0028674A" w:rsidP="00B067A5">
            <w:pPr>
              <w:shd w:val="clear" w:color="auto" w:fill="002169"/>
              <w:spacing w:before="150" w:line="315" w:lineRule="atLeast"/>
              <w:ind w:left="150"/>
              <w:rPr>
                <w:color w:val="FF0000"/>
              </w:rPr>
            </w:pPr>
            <w:r w:rsidRPr="00B067A5">
              <w:rPr>
                <w:color w:val="FF0000"/>
              </w:rPr>
              <w:t>10</w:t>
            </w:r>
          </w:p>
          <w:p w14:paraId="6A718AA2" w14:textId="77777777" w:rsidR="0028674A" w:rsidRPr="00B067A5" w:rsidRDefault="0028674A" w:rsidP="00B067A5">
            <w:pPr>
              <w:shd w:val="clear" w:color="auto" w:fill="002169"/>
              <w:spacing w:before="150" w:line="315" w:lineRule="atLeast"/>
              <w:ind w:left="150"/>
              <w:rPr>
                <w:color w:val="000000"/>
              </w:rPr>
            </w:pPr>
            <w:r w:rsidRPr="00B067A5">
              <w:rPr>
                <w:color w:val="000000"/>
              </w:rPr>
              <w:t>10</w:t>
            </w:r>
          </w:p>
        </w:tc>
        <w:tc>
          <w:tcPr>
            <w:tcW w:w="2217" w:type="dxa"/>
            <w:tcBorders>
              <w:top w:val="single" w:sz="12" w:space="0" w:color="FFFFFF"/>
              <w:left w:val="nil"/>
            </w:tcBorders>
            <w:tcMar>
              <w:top w:w="0" w:type="dxa"/>
              <w:left w:w="240" w:type="dxa"/>
              <w:bottom w:w="0" w:type="dxa"/>
              <w:right w:w="240" w:type="dxa"/>
            </w:tcMar>
            <w:vAlign w:val="center"/>
            <w:hideMark/>
          </w:tcPr>
          <w:p w14:paraId="20E05859" w14:textId="77777777" w:rsidR="0028674A" w:rsidRPr="00B067A5" w:rsidRDefault="0028674A" w:rsidP="00B067A5">
            <w:pPr>
              <w:spacing w:before="150"/>
              <w:ind w:left="150"/>
            </w:pPr>
            <w:r w:rsidRPr="00B067A5">
              <w:t>8</w:t>
            </w:r>
          </w:p>
          <w:p w14:paraId="59AA0C99" w14:textId="77777777" w:rsidR="0028674A" w:rsidRPr="00B067A5" w:rsidRDefault="0028674A" w:rsidP="00B067A5">
            <w:pPr>
              <w:shd w:val="clear" w:color="auto" w:fill="238DC1"/>
              <w:spacing w:before="150" w:line="315" w:lineRule="atLeast"/>
              <w:ind w:left="150"/>
              <w:rPr>
                <w:color w:val="FF0000"/>
              </w:rPr>
            </w:pPr>
            <w:r w:rsidRPr="00B067A5">
              <w:rPr>
                <w:color w:val="FF0000"/>
              </w:rPr>
              <w:t>8</w:t>
            </w:r>
          </w:p>
          <w:p w14:paraId="6BB2213F" w14:textId="77777777" w:rsidR="0028674A" w:rsidRPr="00B067A5" w:rsidRDefault="0028674A" w:rsidP="00B067A5">
            <w:pPr>
              <w:shd w:val="clear" w:color="auto" w:fill="238DC1"/>
              <w:spacing w:before="150" w:line="315" w:lineRule="atLeast"/>
              <w:ind w:left="150"/>
              <w:rPr>
                <w:color w:val="FFFFFF"/>
              </w:rPr>
            </w:pPr>
            <w:r w:rsidRPr="00B067A5">
              <w:rPr>
                <w:color w:val="FFFFFF"/>
              </w:rPr>
              <w:t>8</w:t>
            </w:r>
          </w:p>
        </w:tc>
      </w:tr>
      <w:tr w:rsidR="0028674A" w:rsidRPr="00B067A5" w14:paraId="598A1ACB" w14:textId="77777777" w:rsidTr="0028674A">
        <w:trPr>
          <w:tblCellSpacing w:w="0" w:type="dxa"/>
        </w:trPr>
        <w:tc>
          <w:tcPr>
            <w:tcW w:w="3670" w:type="dxa"/>
            <w:tcBorders>
              <w:top w:val="single" w:sz="12" w:space="0" w:color="FFFFFF"/>
            </w:tcBorders>
            <w:tcMar>
              <w:top w:w="75" w:type="dxa"/>
              <w:left w:w="0" w:type="dxa"/>
              <w:bottom w:w="75" w:type="dxa"/>
              <w:right w:w="240" w:type="dxa"/>
            </w:tcMar>
            <w:vAlign w:val="center"/>
            <w:hideMark/>
          </w:tcPr>
          <w:p w14:paraId="747319EA" w14:textId="77777777" w:rsidR="0028674A" w:rsidRPr="00B067A5" w:rsidRDefault="0028674A" w:rsidP="00B067A5">
            <w:pPr>
              <w:spacing w:before="150"/>
              <w:ind w:left="150"/>
              <w:rPr>
                <w:b/>
                <w:bCs/>
              </w:rPr>
            </w:pPr>
            <w:r w:rsidRPr="00B067A5">
              <w:rPr>
                <w:b/>
                <w:bCs/>
              </w:rPr>
              <w:t>Good</w:t>
            </w:r>
          </w:p>
        </w:tc>
        <w:tc>
          <w:tcPr>
            <w:tcW w:w="2217" w:type="dxa"/>
            <w:tcBorders>
              <w:top w:val="single" w:sz="12" w:space="0" w:color="FFFFFF"/>
              <w:left w:val="nil"/>
            </w:tcBorders>
            <w:tcMar>
              <w:top w:w="0" w:type="dxa"/>
              <w:left w:w="240" w:type="dxa"/>
              <w:bottom w:w="0" w:type="dxa"/>
              <w:right w:w="240" w:type="dxa"/>
            </w:tcMar>
            <w:vAlign w:val="center"/>
            <w:hideMark/>
          </w:tcPr>
          <w:p w14:paraId="7EB616B2" w14:textId="77777777" w:rsidR="0028674A" w:rsidRPr="00B067A5" w:rsidRDefault="0028674A" w:rsidP="00B067A5">
            <w:pPr>
              <w:spacing w:before="150"/>
              <w:ind w:left="150"/>
            </w:pPr>
            <w:r w:rsidRPr="00B067A5">
              <w:t>45</w:t>
            </w:r>
          </w:p>
          <w:p w14:paraId="2A91B210" w14:textId="77777777" w:rsidR="0028674A" w:rsidRPr="00B067A5" w:rsidRDefault="0028674A" w:rsidP="00B067A5">
            <w:pPr>
              <w:shd w:val="clear" w:color="auto" w:fill="06874B"/>
              <w:spacing w:before="150" w:line="315" w:lineRule="atLeast"/>
              <w:ind w:left="150"/>
              <w:rPr>
                <w:color w:val="FF0000"/>
              </w:rPr>
            </w:pPr>
            <w:r w:rsidRPr="00B067A5">
              <w:rPr>
                <w:color w:val="FF0000"/>
              </w:rPr>
              <w:t>45</w:t>
            </w:r>
          </w:p>
          <w:p w14:paraId="3268CBFB" w14:textId="77777777" w:rsidR="0028674A" w:rsidRPr="00B067A5" w:rsidRDefault="0028674A" w:rsidP="00B067A5">
            <w:pPr>
              <w:shd w:val="clear" w:color="auto" w:fill="06874B"/>
              <w:spacing w:before="150" w:line="315" w:lineRule="atLeast"/>
              <w:ind w:left="150"/>
              <w:rPr>
                <w:color w:val="FFFFFF"/>
              </w:rPr>
            </w:pPr>
            <w:r w:rsidRPr="00B067A5">
              <w:rPr>
                <w:color w:val="FFFFFF"/>
              </w:rPr>
              <w:t>45</w:t>
            </w:r>
          </w:p>
        </w:tc>
        <w:tc>
          <w:tcPr>
            <w:tcW w:w="2217" w:type="dxa"/>
            <w:tcBorders>
              <w:top w:val="single" w:sz="12" w:space="0" w:color="FFFFFF"/>
              <w:left w:val="nil"/>
            </w:tcBorders>
            <w:tcMar>
              <w:top w:w="0" w:type="dxa"/>
              <w:left w:w="240" w:type="dxa"/>
              <w:bottom w:w="0" w:type="dxa"/>
              <w:right w:w="240" w:type="dxa"/>
            </w:tcMar>
            <w:vAlign w:val="center"/>
            <w:hideMark/>
          </w:tcPr>
          <w:p w14:paraId="7966308D" w14:textId="77777777" w:rsidR="0028674A" w:rsidRPr="00B067A5" w:rsidRDefault="0028674A" w:rsidP="00B067A5">
            <w:pPr>
              <w:spacing w:before="150"/>
              <w:ind w:left="150"/>
            </w:pPr>
            <w:r w:rsidRPr="00B067A5">
              <w:t>36</w:t>
            </w:r>
          </w:p>
          <w:p w14:paraId="60617F4A" w14:textId="77777777" w:rsidR="0028674A" w:rsidRPr="00B067A5" w:rsidRDefault="0028674A" w:rsidP="00B067A5">
            <w:pPr>
              <w:shd w:val="clear" w:color="auto" w:fill="002169"/>
              <w:spacing w:before="150" w:line="315" w:lineRule="atLeast"/>
              <w:ind w:left="150"/>
              <w:rPr>
                <w:color w:val="FF0000"/>
              </w:rPr>
            </w:pPr>
            <w:r w:rsidRPr="00B067A5">
              <w:rPr>
                <w:color w:val="FF0000"/>
              </w:rPr>
              <w:t>36</w:t>
            </w:r>
          </w:p>
          <w:p w14:paraId="175D33A5" w14:textId="77777777" w:rsidR="0028674A" w:rsidRPr="00B067A5" w:rsidRDefault="0028674A" w:rsidP="00B067A5">
            <w:pPr>
              <w:shd w:val="clear" w:color="auto" w:fill="002169"/>
              <w:spacing w:before="150" w:line="315" w:lineRule="atLeast"/>
              <w:ind w:left="150"/>
              <w:rPr>
                <w:color w:val="FFFFFF"/>
              </w:rPr>
            </w:pPr>
            <w:r w:rsidRPr="00B067A5">
              <w:rPr>
                <w:color w:val="FFFFFF"/>
              </w:rPr>
              <w:t>36</w:t>
            </w:r>
          </w:p>
        </w:tc>
        <w:tc>
          <w:tcPr>
            <w:tcW w:w="2217" w:type="dxa"/>
            <w:tcBorders>
              <w:top w:val="single" w:sz="12" w:space="0" w:color="FFFFFF"/>
              <w:left w:val="nil"/>
            </w:tcBorders>
            <w:tcMar>
              <w:top w:w="0" w:type="dxa"/>
              <w:left w:w="240" w:type="dxa"/>
              <w:bottom w:w="0" w:type="dxa"/>
              <w:right w:w="240" w:type="dxa"/>
            </w:tcMar>
            <w:vAlign w:val="center"/>
            <w:hideMark/>
          </w:tcPr>
          <w:p w14:paraId="6D92FAC9" w14:textId="77777777" w:rsidR="0028674A" w:rsidRPr="00B067A5" w:rsidRDefault="0028674A" w:rsidP="00B067A5">
            <w:pPr>
              <w:spacing w:before="150"/>
              <w:ind w:left="150"/>
            </w:pPr>
            <w:r w:rsidRPr="00B067A5">
              <w:t>37</w:t>
            </w:r>
          </w:p>
          <w:p w14:paraId="3AABD38D" w14:textId="77777777" w:rsidR="0028674A" w:rsidRPr="00B067A5" w:rsidRDefault="0028674A" w:rsidP="00B067A5">
            <w:pPr>
              <w:shd w:val="clear" w:color="auto" w:fill="238DC1"/>
              <w:spacing w:before="150" w:line="315" w:lineRule="atLeast"/>
              <w:ind w:left="150"/>
              <w:rPr>
                <w:color w:val="FF0000"/>
              </w:rPr>
            </w:pPr>
            <w:r w:rsidRPr="00B067A5">
              <w:rPr>
                <w:color w:val="FF0000"/>
              </w:rPr>
              <w:t>37</w:t>
            </w:r>
          </w:p>
          <w:p w14:paraId="6CDF9CAA" w14:textId="77777777" w:rsidR="0028674A" w:rsidRPr="00B067A5" w:rsidRDefault="0028674A" w:rsidP="00B067A5">
            <w:pPr>
              <w:shd w:val="clear" w:color="auto" w:fill="238DC1"/>
              <w:spacing w:before="150" w:line="315" w:lineRule="atLeast"/>
              <w:ind w:left="150"/>
              <w:rPr>
                <w:color w:val="FFFFFF"/>
              </w:rPr>
            </w:pPr>
            <w:r w:rsidRPr="00B067A5">
              <w:rPr>
                <w:color w:val="FFFFFF"/>
              </w:rPr>
              <w:t>37</w:t>
            </w:r>
          </w:p>
        </w:tc>
      </w:tr>
      <w:tr w:rsidR="0028674A" w:rsidRPr="00B067A5" w14:paraId="6AFA9DA1" w14:textId="77777777" w:rsidTr="0028674A">
        <w:trPr>
          <w:tblCellSpacing w:w="0" w:type="dxa"/>
        </w:trPr>
        <w:tc>
          <w:tcPr>
            <w:tcW w:w="3670" w:type="dxa"/>
            <w:tcBorders>
              <w:top w:val="single" w:sz="12" w:space="0" w:color="FFFFFF"/>
            </w:tcBorders>
            <w:tcMar>
              <w:top w:w="75" w:type="dxa"/>
              <w:left w:w="0" w:type="dxa"/>
              <w:bottom w:w="75" w:type="dxa"/>
              <w:right w:w="240" w:type="dxa"/>
            </w:tcMar>
            <w:vAlign w:val="center"/>
            <w:hideMark/>
          </w:tcPr>
          <w:p w14:paraId="2232D350" w14:textId="77777777" w:rsidR="0028674A" w:rsidRPr="00B067A5" w:rsidRDefault="0028674A" w:rsidP="00B067A5">
            <w:pPr>
              <w:spacing w:before="150"/>
              <w:ind w:left="150"/>
              <w:rPr>
                <w:b/>
                <w:bCs/>
              </w:rPr>
            </w:pPr>
            <w:r w:rsidRPr="00B067A5">
              <w:rPr>
                <w:b/>
                <w:bCs/>
              </w:rPr>
              <w:t>Only fair</w:t>
            </w:r>
          </w:p>
        </w:tc>
        <w:tc>
          <w:tcPr>
            <w:tcW w:w="2217" w:type="dxa"/>
            <w:tcBorders>
              <w:top w:val="single" w:sz="12" w:space="0" w:color="FFFFFF"/>
              <w:left w:val="nil"/>
            </w:tcBorders>
            <w:tcMar>
              <w:top w:w="0" w:type="dxa"/>
              <w:left w:w="240" w:type="dxa"/>
              <w:bottom w:w="0" w:type="dxa"/>
              <w:right w:w="240" w:type="dxa"/>
            </w:tcMar>
            <w:vAlign w:val="center"/>
            <w:hideMark/>
          </w:tcPr>
          <w:p w14:paraId="12E15751" w14:textId="77777777" w:rsidR="0028674A" w:rsidRPr="00B067A5" w:rsidRDefault="0028674A" w:rsidP="00B067A5">
            <w:pPr>
              <w:spacing w:before="150"/>
              <w:ind w:left="150"/>
            </w:pPr>
            <w:r w:rsidRPr="00B067A5">
              <w:t>34</w:t>
            </w:r>
          </w:p>
          <w:p w14:paraId="69DF7B31" w14:textId="77777777" w:rsidR="0028674A" w:rsidRPr="00B067A5" w:rsidRDefault="0028674A" w:rsidP="00B067A5">
            <w:pPr>
              <w:shd w:val="clear" w:color="auto" w:fill="06874B"/>
              <w:spacing w:before="150" w:line="315" w:lineRule="atLeast"/>
              <w:ind w:left="150"/>
              <w:rPr>
                <w:color w:val="FF0000"/>
              </w:rPr>
            </w:pPr>
            <w:r w:rsidRPr="00B067A5">
              <w:rPr>
                <w:color w:val="FF0000"/>
              </w:rPr>
              <w:t>34</w:t>
            </w:r>
          </w:p>
          <w:p w14:paraId="3D85EC8E" w14:textId="77777777" w:rsidR="0028674A" w:rsidRPr="00B067A5" w:rsidRDefault="0028674A" w:rsidP="00B067A5">
            <w:pPr>
              <w:shd w:val="clear" w:color="auto" w:fill="06874B"/>
              <w:spacing w:before="150" w:line="315" w:lineRule="atLeast"/>
              <w:ind w:left="150"/>
              <w:rPr>
                <w:color w:val="FFFFFF"/>
              </w:rPr>
            </w:pPr>
            <w:r w:rsidRPr="00B067A5">
              <w:rPr>
                <w:color w:val="FFFFFF"/>
              </w:rPr>
              <w:t>34</w:t>
            </w:r>
          </w:p>
        </w:tc>
        <w:tc>
          <w:tcPr>
            <w:tcW w:w="2217" w:type="dxa"/>
            <w:tcBorders>
              <w:top w:val="single" w:sz="12" w:space="0" w:color="FFFFFF"/>
              <w:left w:val="nil"/>
            </w:tcBorders>
            <w:tcMar>
              <w:top w:w="0" w:type="dxa"/>
              <w:left w:w="240" w:type="dxa"/>
              <w:bottom w:w="0" w:type="dxa"/>
              <w:right w:w="240" w:type="dxa"/>
            </w:tcMar>
            <w:vAlign w:val="center"/>
            <w:hideMark/>
          </w:tcPr>
          <w:p w14:paraId="55D0D0B0" w14:textId="77777777" w:rsidR="0028674A" w:rsidRPr="00B067A5" w:rsidRDefault="0028674A" w:rsidP="00B067A5">
            <w:pPr>
              <w:spacing w:before="150"/>
              <w:ind w:left="150"/>
            </w:pPr>
            <w:r w:rsidRPr="00B067A5">
              <w:t>38</w:t>
            </w:r>
          </w:p>
          <w:p w14:paraId="46E2C641" w14:textId="77777777" w:rsidR="0028674A" w:rsidRPr="00B067A5" w:rsidRDefault="0028674A" w:rsidP="00B067A5">
            <w:pPr>
              <w:shd w:val="clear" w:color="auto" w:fill="002169"/>
              <w:spacing w:before="150" w:line="315" w:lineRule="atLeast"/>
              <w:ind w:left="150"/>
              <w:rPr>
                <w:color w:val="FF0000"/>
              </w:rPr>
            </w:pPr>
            <w:r w:rsidRPr="00B067A5">
              <w:rPr>
                <w:color w:val="FF0000"/>
              </w:rPr>
              <w:t>38</w:t>
            </w:r>
          </w:p>
          <w:p w14:paraId="04DC8F0C" w14:textId="77777777" w:rsidR="0028674A" w:rsidRPr="00B067A5" w:rsidRDefault="0028674A" w:rsidP="00B067A5">
            <w:pPr>
              <w:shd w:val="clear" w:color="auto" w:fill="002169"/>
              <w:spacing w:before="150" w:line="315" w:lineRule="atLeast"/>
              <w:ind w:left="150"/>
              <w:rPr>
                <w:color w:val="FFFFFF"/>
              </w:rPr>
            </w:pPr>
            <w:r w:rsidRPr="00B067A5">
              <w:rPr>
                <w:color w:val="FFFFFF"/>
              </w:rPr>
              <w:t>38</w:t>
            </w:r>
          </w:p>
        </w:tc>
        <w:tc>
          <w:tcPr>
            <w:tcW w:w="2217" w:type="dxa"/>
            <w:tcBorders>
              <w:top w:val="single" w:sz="12" w:space="0" w:color="FFFFFF"/>
              <w:left w:val="nil"/>
            </w:tcBorders>
            <w:tcMar>
              <w:top w:w="0" w:type="dxa"/>
              <w:left w:w="240" w:type="dxa"/>
              <w:bottom w:w="0" w:type="dxa"/>
              <w:right w:w="240" w:type="dxa"/>
            </w:tcMar>
            <w:vAlign w:val="center"/>
            <w:hideMark/>
          </w:tcPr>
          <w:p w14:paraId="1C687443" w14:textId="77777777" w:rsidR="0028674A" w:rsidRPr="00B067A5" w:rsidRDefault="0028674A" w:rsidP="00B067A5">
            <w:pPr>
              <w:spacing w:before="150"/>
              <w:ind w:left="150"/>
            </w:pPr>
            <w:r w:rsidRPr="00B067A5">
              <w:t>39</w:t>
            </w:r>
          </w:p>
          <w:p w14:paraId="6E40EAF4" w14:textId="77777777" w:rsidR="0028674A" w:rsidRPr="00B067A5" w:rsidRDefault="0028674A" w:rsidP="00B067A5">
            <w:pPr>
              <w:shd w:val="clear" w:color="auto" w:fill="238DC1"/>
              <w:spacing w:before="150" w:line="315" w:lineRule="atLeast"/>
              <w:ind w:left="150"/>
              <w:rPr>
                <w:color w:val="FF0000"/>
              </w:rPr>
            </w:pPr>
            <w:r w:rsidRPr="00B067A5">
              <w:rPr>
                <w:color w:val="FF0000"/>
              </w:rPr>
              <w:t>39</w:t>
            </w:r>
          </w:p>
          <w:p w14:paraId="4B8290D2" w14:textId="77777777" w:rsidR="0028674A" w:rsidRPr="00B067A5" w:rsidRDefault="0028674A" w:rsidP="00B067A5">
            <w:pPr>
              <w:shd w:val="clear" w:color="auto" w:fill="238DC1"/>
              <w:spacing w:before="150" w:line="315" w:lineRule="atLeast"/>
              <w:ind w:left="150"/>
              <w:rPr>
                <w:color w:val="FFFFFF"/>
              </w:rPr>
            </w:pPr>
            <w:r w:rsidRPr="00B067A5">
              <w:rPr>
                <w:color w:val="FFFFFF"/>
              </w:rPr>
              <w:t>39</w:t>
            </w:r>
          </w:p>
        </w:tc>
      </w:tr>
      <w:tr w:rsidR="0028674A" w:rsidRPr="00B067A5" w14:paraId="029E9617" w14:textId="77777777" w:rsidTr="0028674A">
        <w:trPr>
          <w:tblCellSpacing w:w="0" w:type="dxa"/>
        </w:trPr>
        <w:tc>
          <w:tcPr>
            <w:tcW w:w="3670" w:type="dxa"/>
            <w:tcBorders>
              <w:top w:val="single" w:sz="12" w:space="0" w:color="FFFFFF"/>
            </w:tcBorders>
            <w:tcMar>
              <w:top w:w="75" w:type="dxa"/>
              <w:left w:w="0" w:type="dxa"/>
              <w:bottom w:w="75" w:type="dxa"/>
              <w:right w:w="240" w:type="dxa"/>
            </w:tcMar>
            <w:vAlign w:val="center"/>
            <w:hideMark/>
          </w:tcPr>
          <w:p w14:paraId="2B7E256C" w14:textId="77777777" w:rsidR="0028674A" w:rsidRPr="00B067A5" w:rsidRDefault="0028674A" w:rsidP="00B067A5">
            <w:pPr>
              <w:spacing w:before="150"/>
              <w:ind w:left="150"/>
              <w:rPr>
                <w:b/>
                <w:bCs/>
              </w:rPr>
            </w:pPr>
            <w:r w:rsidRPr="00B067A5">
              <w:rPr>
                <w:b/>
                <w:bCs/>
              </w:rPr>
              <w:t>Poor</w:t>
            </w:r>
          </w:p>
        </w:tc>
        <w:tc>
          <w:tcPr>
            <w:tcW w:w="2217" w:type="dxa"/>
            <w:tcBorders>
              <w:top w:val="single" w:sz="12" w:space="0" w:color="FFFFFF"/>
              <w:left w:val="nil"/>
            </w:tcBorders>
            <w:tcMar>
              <w:top w:w="0" w:type="dxa"/>
              <w:left w:w="240" w:type="dxa"/>
              <w:bottom w:w="0" w:type="dxa"/>
              <w:right w:w="240" w:type="dxa"/>
            </w:tcMar>
            <w:vAlign w:val="center"/>
            <w:hideMark/>
          </w:tcPr>
          <w:p w14:paraId="216E6459" w14:textId="77777777" w:rsidR="0028674A" w:rsidRPr="00B067A5" w:rsidRDefault="0028674A" w:rsidP="00B067A5">
            <w:pPr>
              <w:spacing w:before="150"/>
              <w:ind w:left="150"/>
            </w:pPr>
            <w:r w:rsidRPr="00B067A5">
              <w:t>9</w:t>
            </w:r>
          </w:p>
          <w:p w14:paraId="230C6215" w14:textId="77777777" w:rsidR="0028674A" w:rsidRPr="00B067A5" w:rsidRDefault="0028674A" w:rsidP="00B067A5">
            <w:pPr>
              <w:shd w:val="clear" w:color="auto" w:fill="06874B"/>
              <w:spacing w:before="150" w:line="315" w:lineRule="atLeast"/>
              <w:ind w:left="150"/>
              <w:rPr>
                <w:color w:val="FF0000"/>
              </w:rPr>
            </w:pPr>
            <w:r w:rsidRPr="00B067A5">
              <w:rPr>
                <w:color w:val="FF0000"/>
              </w:rPr>
              <w:t>9</w:t>
            </w:r>
          </w:p>
          <w:p w14:paraId="2D1B7880" w14:textId="77777777" w:rsidR="0028674A" w:rsidRPr="00B067A5" w:rsidRDefault="0028674A" w:rsidP="00B067A5">
            <w:pPr>
              <w:shd w:val="clear" w:color="auto" w:fill="06874B"/>
              <w:spacing w:before="150" w:line="315" w:lineRule="atLeast"/>
              <w:ind w:left="150"/>
              <w:rPr>
                <w:color w:val="FFFFFF"/>
              </w:rPr>
            </w:pPr>
            <w:r w:rsidRPr="00B067A5">
              <w:rPr>
                <w:color w:val="FFFFFF"/>
              </w:rPr>
              <w:t>9</w:t>
            </w:r>
          </w:p>
        </w:tc>
        <w:tc>
          <w:tcPr>
            <w:tcW w:w="2217" w:type="dxa"/>
            <w:tcBorders>
              <w:top w:val="single" w:sz="12" w:space="0" w:color="FFFFFF"/>
              <w:left w:val="nil"/>
            </w:tcBorders>
            <w:tcMar>
              <w:top w:w="0" w:type="dxa"/>
              <w:left w:w="240" w:type="dxa"/>
              <w:bottom w:w="0" w:type="dxa"/>
              <w:right w:w="240" w:type="dxa"/>
            </w:tcMar>
            <w:vAlign w:val="center"/>
            <w:hideMark/>
          </w:tcPr>
          <w:p w14:paraId="11EA9B2C" w14:textId="77777777" w:rsidR="0028674A" w:rsidRPr="00B067A5" w:rsidRDefault="0028674A" w:rsidP="00B067A5">
            <w:pPr>
              <w:spacing w:before="150"/>
              <w:ind w:left="150"/>
            </w:pPr>
            <w:r w:rsidRPr="00B067A5">
              <w:t>16</w:t>
            </w:r>
          </w:p>
          <w:p w14:paraId="704FA433" w14:textId="77777777" w:rsidR="0028674A" w:rsidRPr="00B067A5" w:rsidRDefault="0028674A" w:rsidP="00B067A5">
            <w:pPr>
              <w:shd w:val="clear" w:color="auto" w:fill="002169"/>
              <w:spacing w:before="150" w:line="315" w:lineRule="atLeast"/>
              <w:ind w:left="150"/>
              <w:rPr>
                <w:color w:val="FF0000"/>
              </w:rPr>
            </w:pPr>
            <w:r w:rsidRPr="00B067A5">
              <w:rPr>
                <w:color w:val="FF0000"/>
              </w:rPr>
              <w:t>16</w:t>
            </w:r>
          </w:p>
          <w:p w14:paraId="3A5B21BA" w14:textId="77777777" w:rsidR="0028674A" w:rsidRPr="00B067A5" w:rsidRDefault="0028674A" w:rsidP="00B067A5">
            <w:pPr>
              <w:shd w:val="clear" w:color="auto" w:fill="002169"/>
              <w:spacing w:before="150" w:line="315" w:lineRule="atLeast"/>
              <w:ind w:left="150"/>
              <w:rPr>
                <w:color w:val="FFFFFF"/>
              </w:rPr>
            </w:pPr>
            <w:r w:rsidRPr="00B067A5">
              <w:rPr>
                <w:color w:val="FFFFFF"/>
              </w:rPr>
              <w:t>16</w:t>
            </w:r>
          </w:p>
        </w:tc>
        <w:tc>
          <w:tcPr>
            <w:tcW w:w="2217" w:type="dxa"/>
            <w:tcBorders>
              <w:top w:val="single" w:sz="12" w:space="0" w:color="FFFFFF"/>
              <w:left w:val="nil"/>
            </w:tcBorders>
            <w:tcMar>
              <w:top w:w="0" w:type="dxa"/>
              <w:left w:w="240" w:type="dxa"/>
              <w:bottom w:w="0" w:type="dxa"/>
              <w:right w:w="240" w:type="dxa"/>
            </w:tcMar>
            <w:vAlign w:val="center"/>
            <w:hideMark/>
          </w:tcPr>
          <w:p w14:paraId="5529B74F" w14:textId="77777777" w:rsidR="0028674A" w:rsidRPr="00B067A5" w:rsidRDefault="0028674A" w:rsidP="00B067A5">
            <w:pPr>
              <w:spacing w:before="150"/>
              <w:ind w:left="150"/>
            </w:pPr>
            <w:r w:rsidRPr="00B067A5">
              <w:t>16</w:t>
            </w:r>
          </w:p>
          <w:p w14:paraId="3C6A2A44" w14:textId="77777777" w:rsidR="0028674A" w:rsidRPr="00B067A5" w:rsidRDefault="0028674A" w:rsidP="00B067A5">
            <w:pPr>
              <w:shd w:val="clear" w:color="auto" w:fill="238DC1"/>
              <w:spacing w:before="150" w:line="315" w:lineRule="atLeast"/>
              <w:ind w:left="150"/>
              <w:rPr>
                <w:color w:val="FF0000"/>
              </w:rPr>
            </w:pPr>
            <w:r w:rsidRPr="00B067A5">
              <w:rPr>
                <w:color w:val="FF0000"/>
              </w:rPr>
              <w:t>16</w:t>
            </w:r>
          </w:p>
          <w:p w14:paraId="4FE44101" w14:textId="77777777" w:rsidR="0028674A" w:rsidRPr="00B067A5" w:rsidRDefault="0028674A" w:rsidP="00B067A5">
            <w:pPr>
              <w:shd w:val="clear" w:color="auto" w:fill="238DC1"/>
              <w:spacing w:before="150" w:line="315" w:lineRule="atLeast"/>
              <w:ind w:left="150"/>
              <w:rPr>
                <w:color w:val="FFFFFF"/>
              </w:rPr>
            </w:pPr>
            <w:r w:rsidRPr="00B067A5">
              <w:rPr>
                <w:color w:val="FFFFFF"/>
              </w:rPr>
              <w:t>16</w:t>
            </w:r>
          </w:p>
        </w:tc>
      </w:tr>
      <w:tr w:rsidR="0028674A" w:rsidRPr="00B067A5" w14:paraId="0395CEAA" w14:textId="77777777" w:rsidTr="0028674A">
        <w:trPr>
          <w:tblCellSpacing w:w="0" w:type="dxa"/>
        </w:trPr>
        <w:tc>
          <w:tcPr>
            <w:tcW w:w="3670" w:type="dxa"/>
            <w:tcBorders>
              <w:top w:val="single" w:sz="12" w:space="0" w:color="FFFFFF"/>
            </w:tcBorders>
            <w:tcMar>
              <w:top w:w="75" w:type="dxa"/>
              <w:left w:w="0" w:type="dxa"/>
              <w:bottom w:w="75" w:type="dxa"/>
              <w:right w:w="240" w:type="dxa"/>
            </w:tcMar>
            <w:vAlign w:val="center"/>
            <w:hideMark/>
          </w:tcPr>
          <w:p w14:paraId="18F091DA" w14:textId="77777777" w:rsidR="0028674A" w:rsidRPr="00B067A5" w:rsidRDefault="0028674A" w:rsidP="00B067A5">
            <w:pPr>
              <w:spacing w:before="150"/>
              <w:ind w:left="150"/>
              <w:rPr>
                <w:b/>
                <w:bCs/>
              </w:rPr>
            </w:pPr>
            <w:r w:rsidRPr="00B067A5">
              <w:rPr>
                <w:b/>
                <w:bCs/>
              </w:rPr>
              <w:t>Total excellent/good</w:t>
            </w:r>
          </w:p>
        </w:tc>
        <w:tc>
          <w:tcPr>
            <w:tcW w:w="2217" w:type="dxa"/>
            <w:tcBorders>
              <w:top w:val="single" w:sz="12" w:space="0" w:color="FFFFFF"/>
              <w:left w:val="nil"/>
            </w:tcBorders>
            <w:tcMar>
              <w:top w:w="0" w:type="dxa"/>
              <w:left w:w="240" w:type="dxa"/>
              <w:bottom w:w="0" w:type="dxa"/>
              <w:right w:w="240" w:type="dxa"/>
            </w:tcMar>
            <w:vAlign w:val="center"/>
            <w:hideMark/>
          </w:tcPr>
          <w:p w14:paraId="60181317" w14:textId="77777777" w:rsidR="0028674A" w:rsidRPr="00B067A5" w:rsidRDefault="0028674A" w:rsidP="00B067A5">
            <w:pPr>
              <w:spacing w:before="150"/>
              <w:ind w:left="150"/>
            </w:pPr>
            <w:r w:rsidRPr="00B067A5">
              <w:t>57</w:t>
            </w:r>
          </w:p>
          <w:p w14:paraId="16A1415C" w14:textId="77777777" w:rsidR="0028674A" w:rsidRPr="00B067A5" w:rsidRDefault="0028674A" w:rsidP="00B067A5">
            <w:pPr>
              <w:shd w:val="clear" w:color="auto" w:fill="06874B"/>
              <w:spacing w:before="150" w:line="315" w:lineRule="atLeast"/>
              <w:ind w:left="150"/>
              <w:rPr>
                <w:color w:val="FF0000"/>
              </w:rPr>
            </w:pPr>
            <w:r w:rsidRPr="00B067A5">
              <w:rPr>
                <w:color w:val="FF0000"/>
              </w:rPr>
              <w:t>57</w:t>
            </w:r>
          </w:p>
          <w:p w14:paraId="43551E65" w14:textId="77777777" w:rsidR="0028674A" w:rsidRPr="00B067A5" w:rsidRDefault="0028674A" w:rsidP="00B067A5">
            <w:pPr>
              <w:shd w:val="clear" w:color="auto" w:fill="06874B"/>
              <w:spacing w:before="150" w:line="315" w:lineRule="atLeast"/>
              <w:ind w:left="150"/>
              <w:rPr>
                <w:color w:val="FFFFFF"/>
              </w:rPr>
            </w:pPr>
            <w:r w:rsidRPr="00B067A5">
              <w:rPr>
                <w:color w:val="FFFFFF"/>
              </w:rPr>
              <w:t>57</w:t>
            </w:r>
          </w:p>
        </w:tc>
        <w:tc>
          <w:tcPr>
            <w:tcW w:w="2217" w:type="dxa"/>
            <w:tcBorders>
              <w:top w:val="single" w:sz="12" w:space="0" w:color="FFFFFF"/>
              <w:left w:val="nil"/>
            </w:tcBorders>
            <w:tcMar>
              <w:top w:w="0" w:type="dxa"/>
              <w:left w:w="240" w:type="dxa"/>
              <w:bottom w:w="0" w:type="dxa"/>
              <w:right w:w="240" w:type="dxa"/>
            </w:tcMar>
            <w:vAlign w:val="center"/>
            <w:hideMark/>
          </w:tcPr>
          <w:p w14:paraId="337BD678" w14:textId="77777777" w:rsidR="0028674A" w:rsidRPr="00B067A5" w:rsidRDefault="0028674A" w:rsidP="00B067A5">
            <w:pPr>
              <w:spacing w:before="150"/>
              <w:ind w:left="150"/>
            </w:pPr>
            <w:r w:rsidRPr="00B067A5">
              <w:t>46</w:t>
            </w:r>
          </w:p>
          <w:p w14:paraId="30DF81E7" w14:textId="77777777" w:rsidR="0028674A" w:rsidRPr="00B067A5" w:rsidRDefault="0028674A" w:rsidP="00B067A5">
            <w:pPr>
              <w:shd w:val="clear" w:color="auto" w:fill="002169"/>
              <w:spacing w:before="150" w:line="315" w:lineRule="atLeast"/>
              <w:ind w:left="150"/>
              <w:rPr>
                <w:color w:val="FF0000"/>
              </w:rPr>
            </w:pPr>
            <w:r w:rsidRPr="00B067A5">
              <w:rPr>
                <w:color w:val="FF0000"/>
              </w:rPr>
              <w:t>46</w:t>
            </w:r>
          </w:p>
          <w:p w14:paraId="09873943" w14:textId="77777777" w:rsidR="0028674A" w:rsidRPr="00B067A5" w:rsidRDefault="0028674A" w:rsidP="00B067A5">
            <w:pPr>
              <w:shd w:val="clear" w:color="auto" w:fill="002169"/>
              <w:spacing w:before="150" w:line="315" w:lineRule="atLeast"/>
              <w:ind w:left="150"/>
              <w:rPr>
                <w:color w:val="FFFFFF"/>
              </w:rPr>
            </w:pPr>
            <w:r w:rsidRPr="00B067A5">
              <w:rPr>
                <w:color w:val="FFFFFF"/>
              </w:rPr>
              <w:t>46</w:t>
            </w:r>
          </w:p>
        </w:tc>
        <w:tc>
          <w:tcPr>
            <w:tcW w:w="2217" w:type="dxa"/>
            <w:tcBorders>
              <w:top w:val="single" w:sz="12" w:space="0" w:color="FFFFFF"/>
              <w:left w:val="nil"/>
            </w:tcBorders>
            <w:tcMar>
              <w:top w:w="0" w:type="dxa"/>
              <w:left w:w="240" w:type="dxa"/>
              <w:bottom w:w="0" w:type="dxa"/>
              <w:right w:w="240" w:type="dxa"/>
            </w:tcMar>
            <w:vAlign w:val="center"/>
            <w:hideMark/>
          </w:tcPr>
          <w:p w14:paraId="23AC779D" w14:textId="77777777" w:rsidR="0028674A" w:rsidRPr="00B067A5" w:rsidRDefault="0028674A" w:rsidP="00B067A5">
            <w:pPr>
              <w:spacing w:before="150"/>
              <w:ind w:left="150"/>
            </w:pPr>
            <w:r w:rsidRPr="00B067A5">
              <w:t>45</w:t>
            </w:r>
          </w:p>
          <w:p w14:paraId="2A758553" w14:textId="77777777" w:rsidR="0028674A" w:rsidRPr="00B067A5" w:rsidRDefault="0028674A" w:rsidP="00B067A5">
            <w:pPr>
              <w:shd w:val="clear" w:color="auto" w:fill="238DC1"/>
              <w:spacing w:before="150" w:line="315" w:lineRule="atLeast"/>
              <w:ind w:left="150"/>
              <w:rPr>
                <w:color w:val="FF0000"/>
              </w:rPr>
            </w:pPr>
            <w:r w:rsidRPr="00B067A5">
              <w:rPr>
                <w:color w:val="FF0000"/>
              </w:rPr>
              <w:t>45</w:t>
            </w:r>
          </w:p>
          <w:p w14:paraId="798878F9" w14:textId="77777777" w:rsidR="0028674A" w:rsidRPr="00B067A5" w:rsidRDefault="0028674A" w:rsidP="00B067A5">
            <w:pPr>
              <w:shd w:val="clear" w:color="auto" w:fill="238DC1"/>
              <w:spacing w:before="150" w:line="315" w:lineRule="atLeast"/>
              <w:ind w:left="150"/>
              <w:rPr>
                <w:color w:val="FFFFFF"/>
              </w:rPr>
            </w:pPr>
            <w:r w:rsidRPr="00B067A5">
              <w:rPr>
                <w:color w:val="FFFFFF"/>
              </w:rPr>
              <w:t>45</w:t>
            </w:r>
          </w:p>
        </w:tc>
      </w:tr>
      <w:tr w:rsidR="0028674A" w:rsidRPr="00B067A5" w14:paraId="011055A2" w14:textId="77777777" w:rsidTr="0028674A">
        <w:trPr>
          <w:tblCellSpacing w:w="0" w:type="dxa"/>
        </w:trPr>
        <w:tc>
          <w:tcPr>
            <w:tcW w:w="3670" w:type="dxa"/>
            <w:tcBorders>
              <w:top w:val="single" w:sz="12" w:space="0" w:color="FFFFFF"/>
            </w:tcBorders>
            <w:tcMar>
              <w:top w:w="75" w:type="dxa"/>
              <w:left w:w="0" w:type="dxa"/>
              <w:bottom w:w="75" w:type="dxa"/>
              <w:right w:w="240" w:type="dxa"/>
            </w:tcMar>
            <w:vAlign w:val="center"/>
            <w:hideMark/>
          </w:tcPr>
          <w:p w14:paraId="2525F9F2" w14:textId="77777777" w:rsidR="0028674A" w:rsidRPr="00B067A5" w:rsidRDefault="0028674A" w:rsidP="00B067A5">
            <w:pPr>
              <w:spacing w:before="150"/>
              <w:ind w:left="150"/>
              <w:rPr>
                <w:b/>
                <w:bCs/>
              </w:rPr>
            </w:pPr>
            <w:r w:rsidRPr="00B067A5">
              <w:rPr>
                <w:b/>
                <w:bCs/>
              </w:rPr>
              <w:lastRenderedPageBreak/>
              <w:t>Total only fair/poor</w:t>
            </w:r>
          </w:p>
        </w:tc>
        <w:tc>
          <w:tcPr>
            <w:tcW w:w="2217" w:type="dxa"/>
            <w:tcBorders>
              <w:top w:val="single" w:sz="12" w:space="0" w:color="FFFFFF"/>
              <w:left w:val="nil"/>
            </w:tcBorders>
            <w:tcMar>
              <w:top w:w="0" w:type="dxa"/>
              <w:left w:w="240" w:type="dxa"/>
              <w:bottom w:w="0" w:type="dxa"/>
              <w:right w:w="240" w:type="dxa"/>
            </w:tcMar>
            <w:vAlign w:val="center"/>
            <w:hideMark/>
          </w:tcPr>
          <w:p w14:paraId="3CF27681" w14:textId="77777777" w:rsidR="0028674A" w:rsidRPr="00B067A5" w:rsidRDefault="0028674A" w:rsidP="00B067A5">
            <w:pPr>
              <w:spacing w:before="150"/>
              <w:ind w:left="150"/>
            </w:pPr>
            <w:r w:rsidRPr="00B067A5">
              <w:t>43</w:t>
            </w:r>
          </w:p>
          <w:p w14:paraId="3CB9188B" w14:textId="77777777" w:rsidR="0028674A" w:rsidRPr="00B067A5" w:rsidRDefault="0028674A" w:rsidP="00B067A5">
            <w:pPr>
              <w:shd w:val="clear" w:color="auto" w:fill="06874B"/>
              <w:spacing w:before="150" w:line="315" w:lineRule="atLeast"/>
              <w:ind w:left="150"/>
              <w:rPr>
                <w:color w:val="FF0000"/>
              </w:rPr>
            </w:pPr>
            <w:r w:rsidRPr="00B067A5">
              <w:rPr>
                <w:color w:val="FF0000"/>
              </w:rPr>
              <w:t>43</w:t>
            </w:r>
          </w:p>
          <w:p w14:paraId="23EF52A2" w14:textId="77777777" w:rsidR="0028674A" w:rsidRPr="00B067A5" w:rsidRDefault="0028674A" w:rsidP="00B067A5">
            <w:pPr>
              <w:shd w:val="clear" w:color="auto" w:fill="06874B"/>
              <w:spacing w:before="150" w:line="315" w:lineRule="atLeast"/>
              <w:ind w:left="150"/>
              <w:rPr>
                <w:color w:val="FFFFFF"/>
              </w:rPr>
            </w:pPr>
            <w:r w:rsidRPr="00B067A5">
              <w:rPr>
                <w:color w:val="FFFFFF"/>
              </w:rPr>
              <w:t>43</w:t>
            </w:r>
          </w:p>
        </w:tc>
        <w:tc>
          <w:tcPr>
            <w:tcW w:w="2217" w:type="dxa"/>
            <w:tcBorders>
              <w:top w:val="single" w:sz="12" w:space="0" w:color="FFFFFF"/>
              <w:left w:val="nil"/>
            </w:tcBorders>
            <w:tcMar>
              <w:top w:w="0" w:type="dxa"/>
              <w:left w:w="240" w:type="dxa"/>
              <w:bottom w:w="0" w:type="dxa"/>
              <w:right w:w="240" w:type="dxa"/>
            </w:tcMar>
            <w:vAlign w:val="center"/>
            <w:hideMark/>
          </w:tcPr>
          <w:p w14:paraId="2F41C4EE" w14:textId="77777777" w:rsidR="0028674A" w:rsidRPr="00B067A5" w:rsidRDefault="0028674A" w:rsidP="00B067A5">
            <w:pPr>
              <w:spacing w:before="150"/>
              <w:ind w:left="150"/>
            </w:pPr>
            <w:r w:rsidRPr="00B067A5">
              <w:t>54</w:t>
            </w:r>
          </w:p>
          <w:p w14:paraId="092C9B28" w14:textId="77777777" w:rsidR="0028674A" w:rsidRPr="00B067A5" w:rsidRDefault="0028674A" w:rsidP="00B067A5">
            <w:pPr>
              <w:shd w:val="clear" w:color="auto" w:fill="002169"/>
              <w:spacing w:before="150" w:line="315" w:lineRule="atLeast"/>
              <w:ind w:left="150"/>
              <w:rPr>
                <w:color w:val="FF0000"/>
              </w:rPr>
            </w:pPr>
            <w:r w:rsidRPr="00B067A5">
              <w:rPr>
                <w:color w:val="FF0000"/>
              </w:rPr>
              <w:t>54</w:t>
            </w:r>
          </w:p>
          <w:p w14:paraId="0F4905F5" w14:textId="77777777" w:rsidR="0028674A" w:rsidRPr="00B067A5" w:rsidRDefault="0028674A" w:rsidP="00B067A5">
            <w:pPr>
              <w:shd w:val="clear" w:color="auto" w:fill="002169"/>
              <w:spacing w:before="150" w:line="315" w:lineRule="atLeast"/>
              <w:ind w:left="150"/>
              <w:rPr>
                <w:color w:val="FFFFFF"/>
              </w:rPr>
            </w:pPr>
            <w:r w:rsidRPr="00B067A5">
              <w:rPr>
                <w:color w:val="FFFFFF"/>
              </w:rPr>
              <w:t>54</w:t>
            </w:r>
          </w:p>
        </w:tc>
        <w:tc>
          <w:tcPr>
            <w:tcW w:w="2217" w:type="dxa"/>
            <w:tcBorders>
              <w:top w:val="single" w:sz="12" w:space="0" w:color="FFFFFF"/>
              <w:left w:val="nil"/>
            </w:tcBorders>
            <w:tcMar>
              <w:top w:w="0" w:type="dxa"/>
              <w:left w:w="240" w:type="dxa"/>
              <w:bottom w:w="0" w:type="dxa"/>
              <w:right w:w="240" w:type="dxa"/>
            </w:tcMar>
            <w:vAlign w:val="center"/>
            <w:hideMark/>
          </w:tcPr>
          <w:p w14:paraId="7F7632DC" w14:textId="77777777" w:rsidR="0028674A" w:rsidRPr="00B067A5" w:rsidRDefault="0028674A" w:rsidP="00B067A5">
            <w:pPr>
              <w:spacing w:before="150"/>
              <w:ind w:left="150"/>
            </w:pPr>
            <w:r w:rsidRPr="00B067A5">
              <w:t>55</w:t>
            </w:r>
          </w:p>
          <w:p w14:paraId="748A1E3A" w14:textId="77777777" w:rsidR="0028674A" w:rsidRPr="00B067A5" w:rsidRDefault="0028674A" w:rsidP="00B067A5">
            <w:pPr>
              <w:shd w:val="clear" w:color="auto" w:fill="238DC1"/>
              <w:spacing w:before="150" w:line="315" w:lineRule="atLeast"/>
              <w:ind w:left="150"/>
              <w:rPr>
                <w:color w:val="FF0000"/>
              </w:rPr>
            </w:pPr>
            <w:r w:rsidRPr="00B067A5">
              <w:rPr>
                <w:color w:val="FF0000"/>
              </w:rPr>
              <w:t>55</w:t>
            </w:r>
          </w:p>
          <w:p w14:paraId="71B67E18" w14:textId="77777777" w:rsidR="0028674A" w:rsidRPr="00B067A5" w:rsidRDefault="0028674A" w:rsidP="00B067A5">
            <w:pPr>
              <w:shd w:val="clear" w:color="auto" w:fill="238DC1"/>
              <w:spacing w:before="150" w:line="315" w:lineRule="atLeast"/>
              <w:ind w:left="150"/>
              <w:rPr>
                <w:color w:val="FFFFFF"/>
              </w:rPr>
            </w:pPr>
            <w:r w:rsidRPr="00B067A5">
              <w:rPr>
                <w:color w:val="FFFFFF"/>
              </w:rPr>
              <w:t>55</w:t>
            </w:r>
          </w:p>
        </w:tc>
      </w:tr>
      <w:tr w:rsidR="0028674A" w:rsidRPr="00B067A5" w14:paraId="45BEE59A" w14:textId="77777777" w:rsidTr="0028674A">
        <w:trPr>
          <w:tblCellSpacing w:w="0" w:type="dxa"/>
        </w:trPr>
        <w:tc>
          <w:tcPr>
            <w:tcW w:w="11760" w:type="dxa"/>
            <w:gridSpan w:val="4"/>
            <w:tcBorders>
              <w:top w:val="single" w:sz="12" w:space="0" w:color="FFFFFF"/>
            </w:tcBorders>
            <w:tcMar>
              <w:top w:w="75" w:type="dxa"/>
              <w:left w:w="0" w:type="dxa"/>
              <w:bottom w:w="75" w:type="dxa"/>
              <w:right w:w="240" w:type="dxa"/>
            </w:tcMar>
            <w:vAlign w:val="center"/>
            <w:hideMark/>
          </w:tcPr>
          <w:p w14:paraId="6AB1E584" w14:textId="77777777" w:rsidR="0028674A" w:rsidRPr="00B067A5" w:rsidRDefault="0028674A" w:rsidP="00B067A5">
            <w:pPr>
              <w:spacing w:before="150"/>
              <w:ind w:left="150"/>
              <w:rPr>
                <w:b/>
                <w:bCs/>
              </w:rPr>
            </w:pPr>
            <w:r w:rsidRPr="00B067A5">
              <w:rPr>
                <w:b/>
                <w:bCs/>
              </w:rPr>
              <w:t>Outlook for financial situation</w:t>
            </w:r>
          </w:p>
        </w:tc>
      </w:tr>
      <w:tr w:rsidR="0028674A" w:rsidRPr="00B067A5" w14:paraId="3E9B5844" w14:textId="77777777" w:rsidTr="0028674A">
        <w:trPr>
          <w:tblCellSpacing w:w="0" w:type="dxa"/>
        </w:trPr>
        <w:tc>
          <w:tcPr>
            <w:tcW w:w="3670" w:type="dxa"/>
            <w:tcBorders>
              <w:top w:val="single" w:sz="12" w:space="0" w:color="FFFFFF"/>
            </w:tcBorders>
            <w:tcMar>
              <w:top w:w="75" w:type="dxa"/>
              <w:left w:w="0" w:type="dxa"/>
              <w:bottom w:w="75" w:type="dxa"/>
              <w:right w:w="240" w:type="dxa"/>
            </w:tcMar>
            <w:vAlign w:val="center"/>
            <w:hideMark/>
          </w:tcPr>
          <w:p w14:paraId="477B126C" w14:textId="77777777" w:rsidR="0028674A" w:rsidRPr="00B067A5" w:rsidRDefault="0028674A" w:rsidP="00B067A5">
            <w:pPr>
              <w:spacing w:before="150"/>
              <w:ind w:left="150"/>
              <w:rPr>
                <w:b/>
                <w:bCs/>
              </w:rPr>
            </w:pPr>
            <w:r w:rsidRPr="00B067A5">
              <w:rPr>
                <w:b/>
                <w:bCs/>
              </w:rPr>
              <w:t>Getting better</w:t>
            </w:r>
          </w:p>
        </w:tc>
        <w:tc>
          <w:tcPr>
            <w:tcW w:w="2217" w:type="dxa"/>
            <w:tcBorders>
              <w:top w:val="single" w:sz="12" w:space="0" w:color="FFFFFF"/>
              <w:left w:val="nil"/>
            </w:tcBorders>
            <w:tcMar>
              <w:top w:w="0" w:type="dxa"/>
              <w:left w:w="240" w:type="dxa"/>
              <w:bottom w:w="0" w:type="dxa"/>
              <w:right w:w="240" w:type="dxa"/>
            </w:tcMar>
            <w:vAlign w:val="center"/>
            <w:hideMark/>
          </w:tcPr>
          <w:p w14:paraId="577E8C07" w14:textId="77777777" w:rsidR="0028674A" w:rsidRPr="00B067A5" w:rsidRDefault="0028674A" w:rsidP="00B067A5">
            <w:pPr>
              <w:spacing w:before="150"/>
              <w:ind w:left="150"/>
            </w:pPr>
            <w:r w:rsidRPr="00B067A5">
              <w:t>52</w:t>
            </w:r>
          </w:p>
          <w:p w14:paraId="2CCEDDBB" w14:textId="77777777" w:rsidR="0028674A" w:rsidRPr="00B067A5" w:rsidRDefault="0028674A" w:rsidP="00B067A5">
            <w:pPr>
              <w:shd w:val="clear" w:color="auto" w:fill="06874B"/>
              <w:spacing w:before="150" w:line="315" w:lineRule="atLeast"/>
              <w:ind w:left="150"/>
              <w:rPr>
                <w:color w:val="FF0000"/>
              </w:rPr>
            </w:pPr>
            <w:r w:rsidRPr="00B067A5">
              <w:rPr>
                <w:color w:val="FF0000"/>
              </w:rPr>
              <w:t>52</w:t>
            </w:r>
          </w:p>
          <w:p w14:paraId="171D2C13" w14:textId="77777777" w:rsidR="0028674A" w:rsidRPr="00B067A5" w:rsidRDefault="0028674A" w:rsidP="00B067A5">
            <w:pPr>
              <w:shd w:val="clear" w:color="auto" w:fill="06874B"/>
              <w:spacing w:before="150" w:line="315" w:lineRule="atLeast"/>
              <w:ind w:left="150"/>
              <w:rPr>
                <w:color w:val="FFFFFF"/>
              </w:rPr>
            </w:pPr>
            <w:r w:rsidRPr="00B067A5">
              <w:rPr>
                <w:color w:val="FFFFFF"/>
              </w:rPr>
              <w:t>52</w:t>
            </w:r>
          </w:p>
        </w:tc>
        <w:tc>
          <w:tcPr>
            <w:tcW w:w="2217" w:type="dxa"/>
            <w:tcBorders>
              <w:top w:val="single" w:sz="12" w:space="0" w:color="FFFFFF"/>
              <w:left w:val="nil"/>
            </w:tcBorders>
            <w:tcMar>
              <w:top w:w="0" w:type="dxa"/>
              <w:left w:w="240" w:type="dxa"/>
              <w:bottom w:w="0" w:type="dxa"/>
              <w:right w:w="240" w:type="dxa"/>
            </w:tcMar>
            <w:vAlign w:val="center"/>
            <w:hideMark/>
          </w:tcPr>
          <w:p w14:paraId="55307FE9" w14:textId="77777777" w:rsidR="0028674A" w:rsidRPr="00B067A5" w:rsidRDefault="0028674A" w:rsidP="00B067A5">
            <w:pPr>
              <w:spacing w:before="150"/>
              <w:ind w:left="150"/>
            </w:pPr>
            <w:r w:rsidRPr="00B067A5">
              <w:t>37</w:t>
            </w:r>
          </w:p>
          <w:p w14:paraId="40A7F186" w14:textId="4C214B81" w:rsidR="0028674A" w:rsidRPr="00B067A5" w:rsidRDefault="0028674A" w:rsidP="00B067A5">
            <w:pPr>
              <w:shd w:val="clear" w:color="auto" w:fill="002169"/>
              <w:spacing w:before="150" w:line="315" w:lineRule="atLeast"/>
              <w:ind w:left="150"/>
              <w:rPr>
                <w:color w:val="FF0000"/>
              </w:rPr>
            </w:pPr>
            <w:r w:rsidRPr="00B067A5">
              <w:rPr>
                <w:color w:val="FF0000"/>
              </w:rPr>
              <w:t>3</w:t>
            </w:r>
          </w:p>
          <w:p w14:paraId="05E98065" w14:textId="77777777" w:rsidR="0028674A" w:rsidRPr="00B067A5" w:rsidRDefault="0028674A" w:rsidP="00B067A5">
            <w:pPr>
              <w:shd w:val="clear" w:color="auto" w:fill="002169"/>
              <w:spacing w:before="150" w:line="315" w:lineRule="atLeast"/>
              <w:ind w:left="150"/>
              <w:rPr>
                <w:color w:val="FFFFFF"/>
              </w:rPr>
            </w:pPr>
            <w:r w:rsidRPr="00B067A5">
              <w:rPr>
                <w:color w:val="FFFFFF"/>
              </w:rPr>
              <w:t>37</w:t>
            </w:r>
          </w:p>
        </w:tc>
        <w:tc>
          <w:tcPr>
            <w:tcW w:w="2217" w:type="dxa"/>
            <w:tcBorders>
              <w:top w:val="single" w:sz="12" w:space="0" w:color="FFFFFF"/>
              <w:left w:val="nil"/>
            </w:tcBorders>
            <w:tcMar>
              <w:top w:w="0" w:type="dxa"/>
              <w:left w:w="240" w:type="dxa"/>
              <w:bottom w:w="0" w:type="dxa"/>
              <w:right w:w="240" w:type="dxa"/>
            </w:tcMar>
            <w:vAlign w:val="center"/>
            <w:hideMark/>
          </w:tcPr>
          <w:p w14:paraId="69EF4694" w14:textId="77777777" w:rsidR="0028674A" w:rsidRPr="00B067A5" w:rsidRDefault="0028674A" w:rsidP="00B067A5">
            <w:pPr>
              <w:spacing w:before="150"/>
              <w:ind w:left="150"/>
            </w:pPr>
            <w:r w:rsidRPr="00B067A5">
              <w:t>37</w:t>
            </w:r>
          </w:p>
          <w:p w14:paraId="1B739C32" w14:textId="77777777" w:rsidR="0028674A" w:rsidRPr="00B067A5" w:rsidRDefault="0028674A" w:rsidP="00B067A5">
            <w:pPr>
              <w:shd w:val="clear" w:color="auto" w:fill="238DC1"/>
              <w:spacing w:before="150" w:line="315" w:lineRule="atLeast"/>
              <w:ind w:left="150"/>
              <w:rPr>
                <w:color w:val="FF0000"/>
              </w:rPr>
            </w:pPr>
            <w:r w:rsidRPr="00B067A5">
              <w:rPr>
                <w:color w:val="FF0000"/>
              </w:rPr>
              <w:t>37</w:t>
            </w:r>
          </w:p>
          <w:p w14:paraId="3D3BEA61" w14:textId="77777777" w:rsidR="0028674A" w:rsidRPr="00B067A5" w:rsidRDefault="0028674A" w:rsidP="00B067A5">
            <w:pPr>
              <w:shd w:val="clear" w:color="auto" w:fill="238DC1"/>
              <w:spacing w:before="150" w:line="315" w:lineRule="atLeast"/>
              <w:ind w:left="150"/>
              <w:rPr>
                <w:color w:val="FFFFFF"/>
              </w:rPr>
            </w:pPr>
            <w:r w:rsidRPr="00B067A5">
              <w:rPr>
                <w:color w:val="FFFFFF"/>
              </w:rPr>
              <w:t>37</w:t>
            </w:r>
          </w:p>
        </w:tc>
      </w:tr>
      <w:tr w:rsidR="0028674A" w:rsidRPr="00B067A5" w14:paraId="68A9D643" w14:textId="77777777" w:rsidTr="0028674A">
        <w:trPr>
          <w:tblCellSpacing w:w="0" w:type="dxa"/>
        </w:trPr>
        <w:tc>
          <w:tcPr>
            <w:tcW w:w="3670" w:type="dxa"/>
            <w:tcBorders>
              <w:top w:val="single" w:sz="12" w:space="0" w:color="FFFFFF"/>
            </w:tcBorders>
            <w:tcMar>
              <w:top w:w="75" w:type="dxa"/>
              <w:left w:w="0" w:type="dxa"/>
              <w:bottom w:w="75" w:type="dxa"/>
              <w:right w:w="240" w:type="dxa"/>
            </w:tcMar>
            <w:vAlign w:val="center"/>
            <w:hideMark/>
          </w:tcPr>
          <w:p w14:paraId="6895F80D" w14:textId="77777777" w:rsidR="0028674A" w:rsidRPr="00B067A5" w:rsidRDefault="0028674A" w:rsidP="00B067A5">
            <w:pPr>
              <w:spacing w:before="150"/>
              <w:ind w:left="150"/>
              <w:rPr>
                <w:b/>
                <w:bCs/>
              </w:rPr>
            </w:pPr>
            <w:r w:rsidRPr="00B067A5">
              <w:rPr>
                <w:b/>
                <w:bCs/>
              </w:rPr>
              <w:t>Getting worse</w:t>
            </w:r>
          </w:p>
        </w:tc>
        <w:tc>
          <w:tcPr>
            <w:tcW w:w="2217" w:type="dxa"/>
            <w:tcBorders>
              <w:top w:val="single" w:sz="12" w:space="0" w:color="FFFFFF"/>
              <w:left w:val="nil"/>
            </w:tcBorders>
            <w:tcMar>
              <w:top w:w="0" w:type="dxa"/>
              <w:left w:w="240" w:type="dxa"/>
              <w:bottom w:w="0" w:type="dxa"/>
              <w:right w:w="240" w:type="dxa"/>
            </w:tcMar>
            <w:vAlign w:val="center"/>
            <w:hideMark/>
          </w:tcPr>
          <w:p w14:paraId="5C59F246" w14:textId="77777777" w:rsidR="0028674A" w:rsidRPr="00B067A5" w:rsidRDefault="0028674A" w:rsidP="00B067A5">
            <w:pPr>
              <w:spacing w:before="150"/>
              <w:ind w:left="150"/>
            </w:pPr>
            <w:r w:rsidRPr="00B067A5">
              <w:t>30</w:t>
            </w:r>
          </w:p>
          <w:p w14:paraId="01B04252" w14:textId="77777777" w:rsidR="0028674A" w:rsidRPr="00B067A5" w:rsidRDefault="0028674A" w:rsidP="00B067A5">
            <w:pPr>
              <w:shd w:val="clear" w:color="auto" w:fill="06874B"/>
              <w:spacing w:before="150" w:line="315" w:lineRule="atLeast"/>
              <w:ind w:left="150"/>
              <w:rPr>
                <w:color w:val="FF0000"/>
              </w:rPr>
            </w:pPr>
            <w:r w:rsidRPr="00B067A5">
              <w:rPr>
                <w:color w:val="FF0000"/>
              </w:rPr>
              <w:t>30</w:t>
            </w:r>
          </w:p>
          <w:p w14:paraId="61ED03ED" w14:textId="77777777" w:rsidR="0028674A" w:rsidRPr="00B067A5" w:rsidRDefault="0028674A" w:rsidP="00B067A5">
            <w:pPr>
              <w:shd w:val="clear" w:color="auto" w:fill="06874B"/>
              <w:spacing w:before="150" w:line="315" w:lineRule="atLeast"/>
              <w:ind w:left="150"/>
              <w:rPr>
                <w:color w:val="FFFFFF"/>
              </w:rPr>
            </w:pPr>
            <w:r w:rsidRPr="00B067A5">
              <w:rPr>
                <w:color w:val="FFFFFF"/>
              </w:rPr>
              <w:t>30</w:t>
            </w:r>
          </w:p>
        </w:tc>
        <w:tc>
          <w:tcPr>
            <w:tcW w:w="2217" w:type="dxa"/>
            <w:tcBorders>
              <w:top w:val="single" w:sz="12" w:space="0" w:color="FFFFFF"/>
              <w:left w:val="nil"/>
            </w:tcBorders>
            <w:tcMar>
              <w:top w:w="0" w:type="dxa"/>
              <w:left w:w="240" w:type="dxa"/>
              <w:bottom w:w="0" w:type="dxa"/>
              <w:right w:w="240" w:type="dxa"/>
            </w:tcMar>
            <w:vAlign w:val="center"/>
            <w:hideMark/>
          </w:tcPr>
          <w:p w14:paraId="5CBC8785" w14:textId="77777777" w:rsidR="0028674A" w:rsidRPr="00B067A5" w:rsidRDefault="0028674A" w:rsidP="00B067A5">
            <w:pPr>
              <w:spacing w:before="150"/>
              <w:ind w:left="150"/>
            </w:pPr>
            <w:r w:rsidRPr="00B067A5">
              <w:t>48</w:t>
            </w:r>
          </w:p>
          <w:p w14:paraId="47A7E3CA" w14:textId="77777777" w:rsidR="0028674A" w:rsidRPr="00B067A5" w:rsidRDefault="0028674A" w:rsidP="00B067A5">
            <w:pPr>
              <w:shd w:val="clear" w:color="auto" w:fill="002169"/>
              <w:spacing w:before="150" w:line="315" w:lineRule="atLeast"/>
              <w:ind w:left="150"/>
              <w:rPr>
                <w:color w:val="FF0000"/>
              </w:rPr>
            </w:pPr>
            <w:r w:rsidRPr="00B067A5">
              <w:rPr>
                <w:color w:val="FF0000"/>
              </w:rPr>
              <w:t>48</w:t>
            </w:r>
          </w:p>
          <w:p w14:paraId="0EDA9A7F" w14:textId="77777777" w:rsidR="0028674A" w:rsidRPr="00B067A5" w:rsidRDefault="0028674A" w:rsidP="00B067A5">
            <w:pPr>
              <w:shd w:val="clear" w:color="auto" w:fill="002169"/>
              <w:spacing w:before="150" w:line="315" w:lineRule="atLeast"/>
              <w:ind w:left="150"/>
              <w:rPr>
                <w:color w:val="FFFFFF"/>
              </w:rPr>
            </w:pPr>
            <w:r w:rsidRPr="00B067A5">
              <w:rPr>
                <w:color w:val="FFFFFF"/>
              </w:rPr>
              <w:t>48</w:t>
            </w:r>
          </w:p>
        </w:tc>
        <w:tc>
          <w:tcPr>
            <w:tcW w:w="2217" w:type="dxa"/>
            <w:tcBorders>
              <w:top w:val="single" w:sz="12" w:space="0" w:color="FFFFFF"/>
              <w:left w:val="nil"/>
            </w:tcBorders>
            <w:tcMar>
              <w:top w:w="0" w:type="dxa"/>
              <w:left w:w="240" w:type="dxa"/>
              <w:bottom w:w="0" w:type="dxa"/>
              <w:right w:w="240" w:type="dxa"/>
            </w:tcMar>
            <w:vAlign w:val="center"/>
            <w:hideMark/>
          </w:tcPr>
          <w:p w14:paraId="7365B301" w14:textId="77777777" w:rsidR="0028674A" w:rsidRPr="00B067A5" w:rsidRDefault="0028674A" w:rsidP="00B067A5">
            <w:pPr>
              <w:spacing w:before="150"/>
              <w:ind w:left="150"/>
            </w:pPr>
            <w:r w:rsidRPr="00B067A5">
              <w:t>50</w:t>
            </w:r>
          </w:p>
          <w:p w14:paraId="1F912866" w14:textId="77777777" w:rsidR="0028674A" w:rsidRPr="00B067A5" w:rsidRDefault="0028674A" w:rsidP="00B067A5">
            <w:pPr>
              <w:shd w:val="clear" w:color="auto" w:fill="238DC1"/>
              <w:spacing w:before="150" w:line="315" w:lineRule="atLeast"/>
              <w:ind w:left="150"/>
              <w:rPr>
                <w:color w:val="FF0000"/>
              </w:rPr>
            </w:pPr>
            <w:r w:rsidRPr="00B067A5">
              <w:rPr>
                <w:color w:val="FF0000"/>
              </w:rPr>
              <w:t>50</w:t>
            </w:r>
          </w:p>
          <w:p w14:paraId="1EC78E46" w14:textId="77777777" w:rsidR="0028674A" w:rsidRPr="00B067A5" w:rsidRDefault="0028674A" w:rsidP="00B067A5">
            <w:pPr>
              <w:shd w:val="clear" w:color="auto" w:fill="238DC1"/>
              <w:spacing w:before="150" w:line="315" w:lineRule="atLeast"/>
              <w:ind w:left="150"/>
              <w:rPr>
                <w:color w:val="FFFFFF"/>
              </w:rPr>
            </w:pPr>
            <w:r w:rsidRPr="00B067A5">
              <w:rPr>
                <w:color w:val="FFFFFF"/>
              </w:rPr>
              <w:t>50</w:t>
            </w:r>
          </w:p>
        </w:tc>
      </w:tr>
      <w:tr w:rsidR="0028674A" w:rsidRPr="00B067A5" w14:paraId="3816A8EC" w14:textId="77777777" w:rsidTr="0028674A">
        <w:trPr>
          <w:tblCellSpacing w:w="0" w:type="dxa"/>
        </w:trPr>
        <w:tc>
          <w:tcPr>
            <w:tcW w:w="3670" w:type="dxa"/>
            <w:tcBorders>
              <w:top w:val="single" w:sz="12" w:space="0" w:color="FFFFFF"/>
            </w:tcBorders>
            <w:tcMar>
              <w:top w:w="75" w:type="dxa"/>
              <w:left w:w="0" w:type="dxa"/>
              <w:bottom w:w="75" w:type="dxa"/>
              <w:right w:w="240" w:type="dxa"/>
            </w:tcMar>
            <w:vAlign w:val="center"/>
            <w:hideMark/>
          </w:tcPr>
          <w:p w14:paraId="568DC971" w14:textId="77777777" w:rsidR="0028674A" w:rsidRPr="00B067A5" w:rsidRDefault="0028674A" w:rsidP="00B067A5">
            <w:pPr>
              <w:spacing w:before="150"/>
              <w:ind w:left="150"/>
              <w:rPr>
                <w:b/>
                <w:bCs/>
              </w:rPr>
            </w:pPr>
            <w:r w:rsidRPr="00B067A5">
              <w:rPr>
                <w:b/>
                <w:bCs/>
              </w:rPr>
              <w:t>Staying the same (vol.)</w:t>
            </w:r>
          </w:p>
        </w:tc>
        <w:tc>
          <w:tcPr>
            <w:tcW w:w="2217" w:type="dxa"/>
            <w:tcBorders>
              <w:top w:val="single" w:sz="12" w:space="0" w:color="FFFFFF"/>
              <w:left w:val="nil"/>
            </w:tcBorders>
            <w:tcMar>
              <w:top w:w="0" w:type="dxa"/>
              <w:left w:w="240" w:type="dxa"/>
              <w:bottom w:w="0" w:type="dxa"/>
              <w:right w:w="240" w:type="dxa"/>
            </w:tcMar>
            <w:vAlign w:val="center"/>
            <w:hideMark/>
          </w:tcPr>
          <w:p w14:paraId="1875CC9E" w14:textId="77777777" w:rsidR="0028674A" w:rsidRPr="00B067A5" w:rsidRDefault="0028674A" w:rsidP="00B067A5">
            <w:pPr>
              <w:spacing w:before="150"/>
              <w:ind w:left="150"/>
            </w:pPr>
            <w:r w:rsidRPr="00B067A5">
              <w:t>18</w:t>
            </w:r>
          </w:p>
          <w:p w14:paraId="7A3797B2" w14:textId="77777777" w:rsidR="0028674A" w:rsidRPr="00B067A5" w:rsidRDefault="0028674A" w:rsidP="00B067A5">
            <w:pPr>
              <w:shd w:val="clear" w:color="auto" w:fill="06874B"/>
              <w:spacing w:before="150" w:line="315" w:lineRule="atLeast"/>
              <w:ind w:left="150"/>
              <w:rPr>
                <w:color w:val="FF0000"/>
              </w:rPr>
            </w:pPr>
            <w:r w:rsidRPr="00B067A5">
              <w:rPr>
                <w:color w:val="FF0000"/>
              </w:rPr>
              <w:t>18</w:t>
            </w:r>
          </w:p>
          <w:p w14:paraId="41C380C0" w14:textId="77777777" w:rsidR="0028674A" w:rsidRPr="00B067A5" w:rsidRDefault="0028674A" w:rsidP="00B067A5">
            <w:pPr>
              <w:shd w:val="clear" w:color="auto" w:fill="06874B"/>
              <w:spacing w:before="150" w:line="315" w:lineRule="atLeast"/>
              <w:ind w:left="150"/>
              <w:rPr>
                <w:color w:val="FFFFFF"/>
              </w:rPr>
            </w:pPr>
            <w:r w:rsidRPr="00B067A5">
              <w:rPr>
                <w:color w:val="FFFFFF"/>
              </w:rPr>
              <w:t>18</w:t>
            </w:r>
          </w:p>
        </w:tc>
        <w:tc>
          <w:tcPr>
            <w:tcW w:w="2217" w:type="dxa"/>
            <w:tcBorders>
              <w:top w:val="single" w:sz="12" w:space="0" w:color="FFFFFF"/>
              <w:left w:val="nil"/>
            </w:tcBorders>
            <w:tcMar>
              <w:top w:w="0" w:type="dxa"/>
              <w:left w:w="240" w:type="dxa"/>
              <w:bottom w:w="0" w:type="dxa"/>
              <w:right w:w="240" w:type="dxa"/>
            </w:tcMar>
            <w:vAlign w:val="center"/>
            <w:hideMark/>
          </w:tcPr>
          <w:p w14:paraId="042F0D9C" w14:textId="77777777" w:rsidR="0028674A" w:rsidRPr="00B067A5" w:rsidRDefault="0028674A" w:rsidP="00B067A5">
            <w:pPr>
              <w:spacing w:before="150"/>
              <w:ind w:left="150"/>
            </w:pPr>
            <w:r w:rsidRPr="00B067A5">
              <w:t>13</w:t>
            </w:r>
          </w:p>
          <w:p w14:paraId="1C29D491" w14:textId="77777777" w:rsidR="0028674A" w:rsidRPr="00B067A5" w:rsidRDefault="0028674A" w:rsidP="00B067A5">
            <w:pPr>
              <w:shd w:val="clear" w:color="auto" w:fill="002169"/>
              <w:spacing w:before="150" w:line="315" w:lineRule="atLeast"/>
              <w:ind w:left="150"/>
              <w:rPr>
                <w:color w:val="FF0000"/>
              </w:rPr>
            </w:pPr>
            <w:r w:rsidRPr="00B067A5">
              <w:rPr>
                <w:color w:val="FF0000"/>
              </w:rPr>
              <w:t>13</w:t>
            </w:r>
          </w:p>
          <w:p w14:paraId="0BCC8FAD" w14:textId="77777777" w:rsidR="0028674A" w:rsidRPr="00B067A5" w:rsidRDefault="0028674A" w:rsidP="00B067A5">
            <w:pPr>
              <w:shd w:val="clear" w:color="auto" w:fill="002169"/>
              <w:spacing w:before="150" w:line="315" w:lineRule="atLeast"/>
              <w:ind w:left="150"/>
              <w:rPr>
                <w:color w:val="FFFFFF"/>
              </w:rPr>
            </w:pPr>
            <w:r w:rsidRPr="00B067A5">
              <w:rPr>
                <w:color w:val="FFFFFF"/>
              </w:rPr>
              <w:t>13</w:t>
            </w:r>
          </w:p>
        </w:tc>
        <w:tc>
          <w:tcPr>
            <w:tcW w:w="2217" w:type="dxa"/>
            <w:tcBorders>
              <w:top w:val="single" w:sz="12" w:space="0" w:color="FFFFFF"/>
              <w:left w:val="nil"/>
            </w:tcBorders>
            <w:tcMar>
              <w:top w:w="0" w:type="dxa"/>
              <w:left w:w="240" w:type="dxa"/>
              <w:bottom w:w="0" w:type="dxa"/>
              <w:right w:w="240" w:type="dxa"/>
            </w:tcMar>
            <w:vAlign w:val="center"/>
            <w:hideMark/>
          </w:tcPr>
          <w:p w14:paraId="41B0A0E3" w14:textId="77777777" w:rsidR="0028674A" w:rsidRPr="00B067A5" w:rsidRDefault="0028674A" w:rsidP="00B067A5">
            <w:pPr>
              <w:spacing w:before="150"/>
              <w:ind w:left="150"/>
            </w:pPr>
            <w:r w:rsidRPr="00B067A5">
              <w:t>13</w:t>
            </w:r>
          </w:p>
          <w:p w14:paraId="3018F16B" w14:textId="77777777" w:rsidR="0028674A" w:rsidRPr="00B067A5" w:rsidRDefault="0028674A" w:rsidP="00B067A5">
            <w:pPr>
              <w:shd w:val="clear" w:color="auto" w:fill="238DC1"/>
              <w:spacing w:before="150" w:line="315" w:lineRule="atLeast"/>
              <w:ind w:left="150"/>
              <w:rPr>
                <w:color w:val="FF0000"/>
              </w:rPr>
            </w:pPr>
            <w:r w:rsidRPr="00B067A5">
              <w:rPr>
                <w:color w:val="FF0000"/>
              </w:rPr>
              <w:t>13</w:t>
            </w:r>
          </w:p>
          <w:p w14:paraId="47F25E40" w14:textId="77777777" w:rsidR="0028674A" w:rsidRPr="00B067A5" w:rsidRDefault="0028674A" w:rsidP="00B067A5">
            <w:pPr>
              <w:shd w:val="clear" w:color="auto" w:fill="238DC1"/>
              <w:spacing w:before="150" w:line="315" w:lineRule="atLeast"/>
              <w:ind w:left="150"/>
              <w:rPr>
                <w:color w:val="FFFFFF"/>
              </w:rPr>
            </w:pPr>
            <w:r w:rsidRPr="00B067A5">
              <w:rPr>
                <w:color w:val="FFFFFF"/>
              </w:rPr>
              <w:t>13</w:t>
            </w:r>
          </w:p>
        </w:tc>
      </w:tr>
    </w:tbl>
    <w:p w14:paraId="418FB74F" w14:textId="6EC8EADD" w:rsidR="0028674A" w:rsidRPr="00B067A5" w:rsidRDefault="0028674A" w:rsidP="0050102F">
      <w:pPr>
        <w:shd w:val="clear" w:color="auto" w:fill="E4F2E1"/>
        <w:rPr>
          <w:rFonts w:ascii="aktiv-grotesk" w:hAnsi="aktiv-grotesk"/>
          <w:color w:val="666666"/>
        </w:rPr>
      </w:pPr>
    </w:p>
    <w:p w14:paraId="31C27D69" w14:textId="77777777" w:rsidR="00AA1649" w:rsidRPr="00B067A5" w:rsidRDefault="00AA1649" w:rsidP="00B067A5">
      <w:pPr>
        <w:rPr>
          <w:rStyle w:val="Hyperlink"/>
          <w:rFonts w:ascii="Calibri" w:hAnsi="Calibri" w:cs="Calibri"/>
          <w:color w:val="0078D7"/>
        </w:rPr>
      </w:pPr>
    </w:p>
    <w:p w14:paraId="1CFDA33D" w14:textId="77777777" w:rsidR="00AA1649" w:rsidRPr="005E4C49" w:rsidRDefault="00AA1649" w:rsidP="009543AF">
      <w:pPr>
        <w:rPr>
          <w:rFonts w:ascii="Calibri" w:hAnsi="Calibri" w:cs="Calibri"/>
          <w:color w:val="212121"/>
        </w:rPr>
      </w:pPr>
    </w:p>
    <w:p w14:paraId="256CE1A4" w14:textId="77777777" w:rsidR="00A850BA" w:rsidRDefault="009543AF" w:rsidP="009543AF">
      <w:pPr>
        <w:rPr>
          <w:rStyle w:val="defaultfonthxmailstyle"/>
          <w:rFonts w:ascii="Calibri" w:hAnsi="Calibri" w:cs="Calibri"/>
        </w:rPr>
      </w:pPr>
      <w:r w:rsidRPr="005E4C49">
        <w:rPr>
          <w:rStyle w:val="defaultfonthxmailstyle"/>
          <w:rFonts w:ascii="Calibri" w:hAnsi="Calibri" w:cs="Calibri"/>
        </w:rPr>
        <w:t> </w:t>
      </w:r>
      <w:r w:rsidR="00A850BA">
        <w:rPr>
          <w:rStyle w:val="defaultfonthxmailstyle"/>
          <w:rFonts w:ascii="Calibri" w:hAnsi="Calibri" w:cs="Calibri"/>
        </w:rPr>
        <w:t>___________</w:t>
      </w:r>
    </w:p>
    <w:p w14:paraId="04D9E8A5" w14:textId="0DC15C52" w:rsidR="009543AF" w:rsidRPr="005E4C49" w:rsidRDefault="009543AF" w:rsidP="00A850BA">
      <w:pPr>
        <w:rPr>
          <w:rFonts w:ascii="Calibri" w:hAnsi="Calibri" w:cs="Calibri"/>
          <w:color w:val="212121"/>
        </w:rPr>
      </w:pPr>
      <w:r w:rsidRPr="005E4C49">
        <w:rPr>
          <w:rStyle w:val="defaultfonthxmailstyle"/>
          <w:rFonts w:ascii="Calibri" w:hAnsi="Calibri" w:cs="Calibri"/>
        </w:rPr>
        <w:t>   </w:t>
      </w:r>
    </w:p>
    <w:p w14:paraId="2E2907C1" w14:textId="490EDA39" w:rsidR="009543AF" w:rsidRPr="005E4C49" w:rsidRDefault="00A850BA" w:rsidP="009543AF">
      <w:pPr>
        <w:rPr>
          <w:rFonts w:ascii="Calibri" w:hAnsi="Calibri" w:cs="Calibri"/>
          <w:color w:val="212121"/>
        </w:rPr>
      </w:pPr>
      <w:r>
        <w:t>Government Employees (continued discussion of the 800,000 Unmade millionaires. The TSP millionaire</w:t>
      </w:r>
      <w:r w:rsidR="009543AF" w:rsidRPr="005E4C49">
        <w:rPr>
          <w:rStyle w:val="defaultfonthxmailstyle"/>
          <w:rFonts w:ascii="Calibri" w:hAnsi="Calibri" w:cs="Calibri"/>
        </w:rPr>
        <w:t> </w:t>
      </w:r>
    </w:p>
    <w:p w14:paraId="4EE55872" w14:textId="77777777" w:rsidR="009543AF" w:rsidRDefault="00000000" w:rsidP="009543AF">
      <w:pPr>
        <w:rPr>
          <w:rStyle w:val="Hyperlink"/>
          <w:rFonts w:ascii="Calibri" w:hAnsi="Calibri" w:cs="Calibri"/>
          <w:color w:val="0078D7"/>
        </w:rPr>
      </w:pPr>
      <w:hyperlink r:id="rId13" w:tooltip="https://www.fedweek.com/fedweek/tsp-millionaire-count-continues-recovery/" w:history="1">
        <w:r w:rsidR="009543AF" w:rsidRPr="005E4C49">
          <w:rPr>
            <w:rStyle w:val="Hyperlink"/>
            <w:rFonts w:ascii="Calibri" w:hAnsi="Calibri" w:cs="Calibri"/>
            <w:color w:val="0078D7"/>
          </w:rPr>
          <w:t>https://www.fedweek.com/fedweek/tsp-millionaire-count-continues-recovery/</w:t>
        </w:r>
      </w:hyperlink>
    </w:p>
    <w:p w14:paraId="4450F285" w14:textId="77777777" w:rsidR="002B0833" w:rsidRPr="005E4C49" w:rsidRDefault="002B0833" w:rsidP="009543AF">
      <w:pPr>
        <w:rPr>
          <w:rFonts w:ascii="Calibri" w:hAnsi="Calibri" w:cs="Calibri"/>
          <w:color w:val="212121"/>
        </w:rPr>
      </w:pPr>
    </w:p>
    <w:p w14:paraId="495BDCC2" w14:textId="77777777" w:rsidR="00B7667A" w:rsidRDefault="00B7667A" w:rsidP="00B7667A">
      <w:pPr>
        <w:pStyle w:val="NormalWeb"/>
        <w:shd w:val="clear" w:color="auto" w:fill="FFFFFF"/>
        <w:spacing w:before="0" w:beforeAutospacing="0" w:after="150" w:afterAutospacing="0"/>
        <w:rPr>
          <w:color w:val="333333"/>
          <w:sz w:val="26"/>
          <w:szCs w:val="26"/>
        </w:rPr>
      </w:pPr>
      <w:r w:rsidRPr="002B0833">
        <w:rPr>
          <w:b/>
          <w:bCs/>
          <w:color w:val="333333"/>
          <w:sz w:val="26"/>
          <w:szCs w:val="26"/>
        </w:rPr>
        <w:t>The count of TSP millionaires continued to recover in the first three months of this year, although</w:t>
      </w:r>
      <w:r>
        <w:rPr>
          <w:color w:val="333333"/>
          <w:sz w:val="26"/>
          <w:szCs w:val="26"/>
        </w:rPr>
        <w:t xml:space="preserve"> it remains below the level of 12 months before and well below the peak at year-end 2021.</w:t>
      </w:r>
    </w:p>
    <w:p w14:paraId="6430CD13" w14:textId="77777777" w:rsidR="00B7667A" w:rsidRDefault="00B7667A" w:rsidP="00B7667A">
      <w:pPr>
        <w:pStyle w:val="NormalWeb"/>
        <w:pBdr>
          <w:bottom w:val="single" w:sz="12" w:space="1" w:color="auto"/>
        </w:pBdr>
        <w:shd w:val="clear" w:color="auto" w:fill="FFFFFF"/>
        <w:spacing w:before="0" w:beforeAutospacing="0" w:after="150" w:afterAutospacing="0"/>
        <w:rPr>
          <w:color w:val="333333"/>
          <w:sz w:val="26"/>
          <w:szCs w:val="26"/>
        </w:rPr>
      </w:pPr>
      <w:r>
        <w:rPr>
          <w:color w:val="333333"/>
          <w:sz w:val="26"/>
          <w:szCs w:val="26"/>
        </w:rPr>
        <w:lastRenderedPageBreak/>
        <w:t xml:space="preserve">The count stood at just above 88,000 as of March 31, up from just under 77,000 at year-end </w:t>
      </w:r>
      <w:proofErr w:type="gramStart"/>
      <w:r>
        <w:rPr>
          <w:color w:val="333333"/>
          <w:sz w:val="26"/>
          <w:szCs w:val="26"/>
        </w:rPr>
        <w:t>2022</w:t>
      </w:r>
      <w:proofErr w:type="gramEnd"/>
    </w:p>
    <w:p w14:paraId="033C432C" w14:textId="77777777" w:rsidR="00FA4188" w:rsidRPr="00FA4188" w:rsidRDefault="00FA4188" w:rsidP="00FA4188">
      <w:pPr>
        <w:pStyle w:val="Heading1"/>
        <w:shd w:val="clear" w:color="auto" w:fill="F5F5F5"/>
        <w:spacing w:before="0" w:beforeAutospacing="0" w:after="0" w:afterAutospacing="0"/>
        <w:textAlignment w:val="baseline"/>
        <w:rPr>
          <w:rFonts w:ascii="Libre Baskerville" w:hAnsi="Libre Baskerville"/>
          <w:color w:val="2E0C8E"/>
          <w:spacing w:val="15"/>
          <w:sz w:val="28"/>
          <w:szCs w:val="28"/>
        </w:rPr>
      </w:pPr>
      <w:r w:rsidRPr="00FA4188">
        <w:rPr>
          <w:rStyle w:val="headingtitle"/>
          <w:rFonts w:ascii="Libre Baskerville" w:hAnsi="Libre Baskerville"/>
          <w:color w:val="2E0C8E"/>
          <w:spacing w:val="15"/>
          <w:sz w:val="28"/>
          <w:szCs w:val="28"/>
          <w:bdr w:val="none" w:sz="0" w:space="0" w:color="auto" w:frame="1"/>
        </w:rPr>
        <w:t>IBEW LOCAL 237 UNION TO RECEIVE $32.2 MILLION – RESTORING PENSIONS FOR 430 MEMBERS AND THEIR FAMILIES, INCLUDING BACKPAY FOR BENEFITS, THANKS TO AMERICAN RESCUE PLAN</w:t>
      </w:r>
    </w:p>
    <w:p w14:paraId="78237735" w14:textId="77777777" w:rsidR="00296B1D" w:rsidRPr="004B3A41" w:rsidRDefault="00296B1D"/>
    <w:p w14:paraId="695F02A3" w14:textId="77777777" w:rsidR="00296B1D" w:rsidRPr="004B3A41" w:rsidRDefault="00296B1D" w:rsidP="00296B1D">
      <w:pPr>
        <w:pStyle w:val="NormalWeb"/>
        <w:shd w:val="clear" w:color="auto" w:fill="F5F5F5"/>
        <w:spacing w:before="0" w:beforeAutospacing="0" w:after="0" w:afterAutospacing="0"/>
        <w:textAlignment w:val="baseline"/>
        <w:rPr>
          <w:rFonts w:ascii="Montserrat" w:hAnsi="Montserrat"/>
          <w:color w:val="221C36"/>
          <w:spacing w:val="7"/>
        </w:rPr>
      </w:pPr>
      <w:r w:rsidRPr="004B3A41">
        <w:rPr>
          <w:rFonts w:ascii="Montserrat" w:hAnsi="Montserrat"/>
          <w:color w:val="221C36"/>
          <w:spacing w:val="7"/>
        </w:rPr>
        <w:t>Kirsten Gillibrand and U.S. Representative Brian Higgins today announced that International Brotherhood of Electrical Workers (IBEW) Local 237, based in Niagara Falls with 430 members and their families in Niagara and Orleans County, will receive $32.2 million pension-fix payout from the </w:t>
      </w:r>
      <w:r w:rsidRPr="004B3A41">
        <w:rPr>
          <w:rStyle w:val="Emphasis"/>
          <w:rFonts w:ascii="Montserrat" w:hAnsi="Montserrat"/>
          <w:color w:val="221C36"/>
          <w:spacing w:val="7"/>
          <w:bdr w:val="none" w:sz="0" w:space="0" w:color="auto" w:frame="1"/>
        </w:rPr>
        <w:t>American Rescue Plan</w:t>
      </w:r>
      <w:r w:rsidRPr="004B3A41">
        <w:rPr>
          <w:rFonts w:ascii="Montserrat" w:hAnsi="Montserrat"/>
          <w:color w:val="221C36"/>
          <w:spacing w:val="7"/>
        </w:rPr>
        <w:t xml:space="preserve">. The representatives said that this will ensure that Local 237 members and their families receive the </w:t>
      </w:r>
      <w:proofErr w:type="gramStart"/>
      <w:r w:rsidRPr="004B3A41">
        <w:rPr>
          <w:rFonts w:ascii="Montserrat" w:hAnsi="Montserrat"/>
          <w:color w:val="221C36"/>
          <w:spacing w:val="7"/>
        </w:rPr>
        <w:t>hard earned</w:t>
      </w:r>
      <w:proofErr w:type="gramEnd"/>
      <w:r w:rsidRPr="004B3A41">
        <w:rPr>
          <w:rFonts w:ascii="Montserrat" w:hAnsi="Montserrat"/>
          <w:color w:val="221C36"/>
          <w:spacing w:val="7"/>
        </w:rPr>
        <w:t xml:space="preserve"> benefits that they paid into their whole lives, but lost through no fault of their own. The representatives said the hard-earned pensions are full restored giving the IBEW workers the financial security they deserve.</w:t>
      </w:r>
    </w:p>
    <w:p w14:paraId="7CF508FE" w14:textId="77777777" w:rsidR="00296B1D" w:rsidRDefault="00296B1D" w:rsidP="00296B1D">
      <w:pPr>
        <w:pStyle w:val="NormalWeb"/>
        <w:pBdr>
          <w:bottom w:val="single" w:sz="12" w:space="1" w:color="auto"/>
        </w:pBdr>
        <w:shd w:val="clear" w:color="auto" w:fill="F5F5F5"/>
        <w:spacing w:before="0" w:beforeAutospacing="0" w:after="0" w:afterAutospacing="0"/>
        <w:textAlignment w:val="baseline"/>
        <w:rPr>
          <w:rFonts w:ascii="Montserrat" w:hAnsi="Montserrat"/>
          <w:color w:val="221C36"/>
          <w:spacing w:val="7"/>
        </w:rPr>
      </w:pPr>
      <w:r w:rsidRPr="004B3A41">
        <w:rPr>
          <w:rFonts w:ascii="Montserrat" w:hAnsi="Montserrat"/>
          <w:color w:val="221C36"/>
          <w:spacing w:val="7"/>
        </w:rPr>
        <w:t>“Western New York union members of IBEW Local 237 and their families could have lost the benefits they earned over a lifetime of work, through no fault of their own — putting their financial security, retirements, and family’s futures at risk. When I became majority leader, I promised I would not stop fighting until our union brothers and sisters and their families got the relief they needed. Thanks to the American Rescue Plan, over 430 IBEW brother and sisters and their families in Western NY will be able to breathe a massive sigh of relief having the restored pensions and benefits they have earned,” </w:t>
      </w:r>
      <w:r w:rsidRPr="004B3A41">
        <w:rPr>
          <w:rStyle w:val="Strong"/>
          <w:rFonts w:ascii="Montserrat" w:hAnsi="Montserrat"/>
          <w:color w:val="221C36"/>
          <w:spacing w:val="7"/>
          <w:bdr w:val="none" w:sz="0" w:space="0" w:color="auto" w:frame="1"/>
        </w:rPr>
        <w:t>said Senator Schumer</w:t>
      </w:r>
      <w:r w:rsidRPr="004B3A41">
        <w:rPr>
          <w:rFonts w:ascii="Montserrat" w:hAnsi="Montserrat"/>
          <w:color w:val="221C36"/>
          <w:spacing w:val="7"/>
        </w:rPr>
        <w:t>. “Western New York has been, and always will be a union town and that is why I am proud to deliver this major over $32 million in relief for IBEW Local 237 in hard-earned benefits and back pay they deserve.”</w:t>
      </w:r>
    </w:p>
    <w:p w14:paraId="1C0EBCAC" w14:textId="77777777" w:rsidR="009B2E2E" w:rsidRPr="004B3A41" w:rsidRDefault="009B2E2E" w:rsidP="00296B1D">
      <w:pPr>
        <w:pStyle w:val="NormalWeb"/>
        <w:pBdr>
          <w:bottom w:val="single" w:sz="12" w:space="1" w:color="auto"/>
        </w:pBdr>
        <w:shd w:val="clear" w:color="auto" w:fill="F5F5F5"/>
        <w:spacing w:before="0" w:beforeAutospacing="0" w:after="0" w:afterAutospacing="0"/>
        <w:textAlignment w:val="baseline"/>
        <w:rPr>
          <w:rFonts w:ascii="Montserrat" w:hAnsi="Montserrat"/>
          <w:color w:val="221C36"/>
          <w:spacing w:val="7"/>
        </w:rPr>
      </w:pPr>
    </w:p>
    <w:p w14:paraId="251AE271" w14:textId="77777777" w:rsidR="004B3A41" w:rsidRDefault="004B3A41"/>
    <w:p w14:paraId="0F5B0DD9" w14:textId="77777777" w:rsidR="009B2E2E" w:rsidRDefault="009B2E2E" w:rsidP="009B2E2E">
      <w:pPr>
        <w:pStyle w:val="Heading1"/>
        <w:pBdr>
          <w:top w:val="single" w:sz="2" w:space="0" w:color="auto"/>
          <w:left w:val="single" w:sz="2" w:space="0" w:color="auto"/>
          <w:bottom w:val="single" w:sz="2" w:space="0" w:color="auto"/>
          <w:right w:val="single" w:sz="2" w:space="0" w:color="auto"/>
        </w:pBdr>
        <w:rPr>
          <w:rFonts w:ascii="Segoe UI" w:hAnsi="Segoe UI" w:cs="Segoe UI"/>
          <w:b w:val="0"/>
          <w:bCs w:val="0"/>
          <w:color w:val="333335"/>
        </w:rPr>
      </w:pPr>
      <w:r>
        <w:rPr>
          <w:rFonts w:ascii="Segoe UI" w:hAnsi="Segoe UI" w:cs="Segoe UI"/>
          <w:b w:val="0"/>
          <w:bCs w:val="0"/>
          <w:color w:val="333335"/>
        </w:rPr>
        <w:t xml:space="preserve">Insurer cites "growing catastrophe exposure" as it stops new sales in </w:t>
      </w:r>
      <w:proofErr w:type="gramStart"/>
      <w:r>
        <w:rPr>
          <w:rFonts w:ascii="Segoe UI" w:hAnsi="Segoe UI" w:cs="Segoe UI"/>
          <w:b w:val="0"/>
          <w:bCs w:val="0"/>
          <w:color w:val="333335"/>
        </w:rPr>
        <w:t>California</w:t>
      </w:r>
      <w:proofErr w:type="gramEnd"/>
    </w:p>
    <w:p w14:paraId="388BF6A9" w14:textId="77777777" w:rsidR="009B2E2E" w:rsidRPr="009B2E2E" w:rsidRDefault="009B2E2E" w:rsidP="004B3A41">
      <w:pPr>
        <w:pStyle w:val="NormalWeb"/>
        <w:pBdr>
          <w:top w:val="single" w:sz="2" w:space="0" w:color="auto"/>
          <w:left w:val="single" w:sz="2" w:space="0" w:color="auto"/>
          <w:bottom w:val="single" w:sz="2" w:space="0" w:color="auto"/>
          <w:right w:val="single" w:sz="2" w:space="0" w:color="auto"/>
        </w:pBdr>
        <w:rPr>
          <w:rFonts w:ascii="Georgia" w:hAnsi="Georgia"/>
          <w:b/>
          <w:bCs/>
          <w:color w:val="333335"/>
        </w:rPr>
      </w:pPr>
    </w:p>
    <w:p w14:paraId="32E87E79" w14:textId="5BADE08A" w:rsidR="004B3A41" w:rsidRPr="009B2E2E" w:rsidRDefault="004B3A41" w:rsidP="004B3A41">
      <w:pPr>
        <w:pStyle w:val="NormalWeb"/>
        <w:pBdr>
          <w:top w:val="single" w:sz="2" w:space="0" w:color="auto"/>
          <w:left w:val="single" w:sz="2" w:space="0" w:color="auto"/>
          <w:bottom w:val="single" w:sz="2" w:space="0" w:color="auto"/>
          <w:right w:val="single" w:sz="2" w:space="0" w:color="auto"/>
        </w:pBdr>
        <w:rPr>
          <w:rFonts w:ascii="Georgia" w:hAnsi="Georgia"/>
          <w:b/>
          <w:bCs/>
          <w:color w:val="333335"/>
        </w:rPr>
      </w:pPr>
      <w:r w:rsidRPr="009B2E2E">
        <w:rPr>
          <w:rFonts w:ascii="Georgia" w:hAnsi="Georgia"/>
          <w:b/>
          <w:bCs/>
          <w:color w:val="333335"/>
        </w:rPr>
        <w:t>State Farm says it's no longer accepting homeowner insurance applications in California due to "historic increases in construction costs outpacing inflation" and "rapidly growing catastrophe exposure" to </w:t>
      </w:r>
      <w:hyperlink r:id="rId14" w:tgtFrame="_self" w:history="1">
        <w:r w:rsidRPr="009B2E2E">
          <w:rPr>
            <w:rStyle w:val="Hyperlink"/>
            <w:rFonts w:ascii="Georgia" w:hAnsi="Georgia"/>
            <w:b/>
            <w:bCs/>
            <w:bdr w:val="single" w:sz="2" w:space="0" w:color="auto" w:frame="1"/>
          </w:rPr>
          <w:t>extreme weather</w:t>
        </w:r>
      </w:hyperlink>
      <w:r w:rsidRPr="009B2E2E">
        <w:rPr>
          <w:rFonts w:ascii="Georgia" w:hAnsi="Georgia"/>
          <w:b/>
          <w:bCs/>
          <w:color w:val="333335"/>
        </w:rPr>
        <w:t> events like wildfires.</w:t>
      </w:r>
    </w:p>
    <w:p w14:paraId="1C48B104" w14:textId="77777777" w:rsidR="004B3A41" w:rsidRDefault="004B3A41" w:rsidP="004B3A41">
      <w:pPr>
        <w:pStyle w:val="NormalWeb"/>
        <w:pBdr>
          <w:top w:val="single" w:sz="2" w:space="0" w:color="auto"/>
          <w:left w:val="single" w:sz="2" w:space="0" w:color="auto"/>
          <w:bottom w:val="single" w:sz="2" w:space="0" w:color="auto"/>
          <w:right w:val="single" w:sz="2" w:space="0" w:color="auto"/>
        </w:pBdr>
        <w:rPr>
          <w:rFonts w:ascii="Georgia" w:hAnsi="Georgia"/>
          <w:color w:val="333335"/>
        </w:rPr>
      </w:pPr>
      <w:r>
        <w:rPr>
          <w:rStyle w:val="Strong"/>
          <w:rFonts w:ascii="Georgia" w:hAnsi="Georgia"/>
          <w:color w:val="333335"/>
          <w:bdr w:val="single" w:sz="2" w:space="0" w:color="auto" w:frame="1"/>
        </w:rPr>
        <w:lastRenderedPageBreak/>
        <w:t>Why it matters: </w:t>
      </w:r>
      <w:r>
        <w:rPr>
          <w:rFonts w:ascii="Georgia" w:hAnsi="Georgia"/>
          <w:color w:val="333335"/>
        </w:rPr>
        <w:t>Multiple studies show </w:t>
      </w:r>
      <w:hyperlink r:id="rId15" w:tgtFrame="_self" w:history="1">
        <w:r>
          <w:rPr>
            <w:rStyle w:val="Hyperlink"/>
            <w:rFonts w:ascii="Georgia" w:hAnsi="Georgia"/>
            <w:bdr w:val="single" w:sz="2" w:space="0" w:color="auto" w:frame="1"/>
          </w:rPr>
          <w:t>climate change</w:t>
        </w:r>
      </w:hyperlink>
      <w:r>
        <w:rPr>
          <w:rFonts w:ascii="Georgia" w:hAnsi="Georgia"/>
          <w:color w:val="333335"/>
        </w:rPr>
        <w:t> is </w:t>
      </w:r>
      <w:hyperlink r:id="rId16" w:tgtFrame="_self" w:history="1">
        <w:r>
          <w:rPr>
            <w:rStyle w:val="Hyperlink"/>
            <w:rFonts w:ascii="Georgia" w:hAnsi="Georgia"/>
            <w:bdr w:val="single" w:sz="2" w:space="0" w:color="auto" w:frame="1"/>
          </w:rPr>
          <w:t>influencing the frequency</w:t>
        </w:r>
      </w:hyperlink>
      <w:r>
        <w:rPr>
          <w:rFonts w:ascii="Georgia" w:hAnsi="Georgia"/>
          <w:color w:val="333335"/>
        </w:rPr>
        <w:t> and severity of extreme weather events, </w:t>
      </w:r>
      <w:hyperlink r:id="rId17" w:tgtFrame="_self" w:history="1">
        <w:r>
          <w:rPr>
            <w:rStyle w:val="Hyperlink"/>
            <w:rFonts w:ascii="Georgia" w:hAnsi="Georgia"/>
            <w:bdr w:val="single" w:sz="2" w:space="0" w:color="auto" w:frame="1"/>
          </w:rPr>
          <w:t>increasing the risk</w:t>
        </w:r>
      </w:hyperlink>
      <w:r>
        <w:rPr>
          <w:rFonts w:ascii="Georgia" w:hAnsi="Georgia"/>
          <w:color w:val="333335"/>
        </w:rPr>
        <w:t> of wildfires and also the </w:t>
      </w:r>
      <w:hyperlink r:id="rId18" w:tgtFrame="_self" w:history="1">
        <w:r>
          <w:rPr>
            <w:rStyle w:val="Hyperlink"/>
            <w:rFonts w:ascii="Georgia" w:hAnsi="Georgia"/>
            <w:bdr w:val="single" w:sz="2" w:space="0" w:color="auto" w:frame="1"/>
          </w:rPr>
          <w:t>proportion of storms</w:t>
        </w:r>
      </w:hyperlink>
      <w:r>
        <w:rPr>
          <w:rFonts w:ascii="Georgia" w:hAnsi="Georgia"/>
          <w:color w:val="333335"/>
        </w:rPr>
        <w:t> that reach major hurricane status of Category 3 or above.</w:t>
      </w:r>
    </w:p>
    <w:p w14:paraId="2BBB9DC0" w14:textId="77777777" w:rsidR="004B3A41" w:rsidRDefault="004B3A41" w:rsidP="004B3A41">
      <w:pPr>
        <w:numPr>
          <w:ilvl w:val="0"/>
          <w:numId w:val="2"/>
        </w:numPr>
        <w:pBdr>
          <w:top w:val="single" w:sz="2" w:space="0" w:color="auto"/>
          <w:left w:val="single" w:sz="2" w:space="0" w:color="auto"/>
          <w:bottom w:val="single" w:sz="2" w:space="0" w:color="auto"/>
          <w:right w:val="single" w:sz="2" w:space="0" w:color="auto"/>
        </w:pBdr>
        <w:spacing w:before="100" w:beforeAutospacing="1" w:after="100" w:afterAutospacing="1"/>
        <w:rPr>
          <w:rFonts w:ascii="Georgia" w:hAnsi="Georgia"/>
          <w:color w:val="333335"/>
        </w:rPr>
      </w:pPr>
      <w:r>
        <w:rPr>
          <w:rFonts w:ascii="Georgia" w:hAnsi="Georgia"/>
          <w:color w:val="333335"/>
        </w:rPr>
        <w:t>With more severe and frequent severe weather events and </w:t>
      </w:r>
      <w:hyperlink r:id="rId19" w:tgtFrame="_self" w:history="1">
        <w:r>
          <w:rPr>
            <w:rStyle w:val="Hyperlink"/>
            <w:rFonts w:ascii="Georgia" w:hAnsi="Georgia"/>
            <w:bdr w:val="single" w:sz="2" w:space="0" w:color="auto" w:frame="1"/>
          </w:rPr>
          <w:t>extreme weather swings</w:t>
        </w:r>
      </w:hyperlink>
      <w:r>
        <w:rPr>
          <w:rFonts w:ascii="Georgia" w:hAnsi="Georgia"/>
          <w:color w:val="333335"/>
        </w:rPr>
        <w:t>, the resilience of homeowners and communities is on the line and how lenders, insurance companies and others incorporate escalating risks is a key issue, per </w:t>
      </w:r>
      <w:proofErr w:type="spellStart"/>
      <w:r>
        <w:rPr>
          <w:rFonts w:ascii="Georgia" w:hAnsi="Georgia"/>
          <w:color w:val="333335"/>
        </w:rPr>
        <w:fldChar w:fldCharType="begin"/>
      </w:r>
      <w:r>
        <w:rPr>
          <w:rFonts w:ascii="Georgia" w:hAnsi="Georgia"/>
          <w:color w:val="333335"/>
        </w:rPr>
        <w:instrText>HYPERLINK "https://www.axios.com/2023/05/22/extreme-weather-climate-impact" \t "_self"</w:instrText>
      </w:r>
      <w:r>
        <w:rPr>
          <w:rFonts w:ascii="Georgia" w:hAnsi="Georgia"/>
          <w:color w:val="333335"/>
        </w:rPr>
      </w:r>
      <w:r>
        <w:rPr>
          <w:rFonts w:ascii="Georgia" w:hAnsi="Georgia"/>
          <w:color w:val="333335"/>
        </w:rPr>
        <w:fldChar w:fldCharType="separate"/>
      </w:r>
      <w:r>
        <w:rPr>
          <w:rStyle w:val="Hyperlink"/>
          <w:rFonts w:ascii="Georgia" w:hAnsi="Georgia"/>
          <w:bdr w:val="single" w:sz="2" w:space="0" w:color="auto" w:frame="1"/>
        </w:rPr>
        <w:t>Axios</w:t>
      </w:r>
      <w:proofErr w:type="spellEnd"/>
      <w:r>
        <w:rPr>
          <w:rStyle w:val="Hyperlink"/>
          <w:rFonts w:ascii="Georgia" w:hAnsi="Georgia"/>
          <w:bdr w:val="single" w:sz="2" w:space="0" w:color="auto" w:frame="1"/>
        </w:rPr>
        <w:t>' Andrew Freedman</w:t>
      </w:r>
      <w:r>
        <w:rPr>
          <w:rFonts w:ascii="Georgia" w:hAnsi="Georgia"/>
          <w:color w:val="333335"/>
        </w:rPr>
        <w:fldChar w:fldCharType="end"/>
      </w:r>
      <w:r>
        <w:rPr>
          <w:rFonts w:ascii="Georgia" w:hAnsi="Georgia"/>
          <w:color w:val="333335"/>
        </w:rPr>
        <w:t>.</w:t>
      </w:r>
    </w:p>
    <w:p w14:paraId="579FAA89" w14:textId="77777777" w:rsidR="004B3A41" w:rsidRDefault="004B3A41" w:rsidP="004B3A41">
      <w:pPr>
        <w:pStyle w:val="NormalWeb"/>
        <w:pBdr>
          <w:top w:val="single" w:sz="2" w:space="0" w:color="auto"/>
          <w:left w:val="single" w:sz="2" w:space="0" w:color="auto"/>
          <w:bottom w:val="single" w:sz="2" w:space="0" w:color="auto"/>
          <w:right w:val="single" w:sz="2" w:space="0" w:color="auto"/>
        </w:pBdr>
        <w:rPr>
          <w:rFonts w:ascii="Georgia" w:hAnsi="Georgia"/>
          <w:color w:val="333335"/>
        </w:rPr>
      </w:pPr>
      <w:r>
        <w:rPr>
          <w:rStyle w:val="Strong"/>
          <w:rFonts w:ascii="Georgia" w:hAnsi="Georgia"/>
          <w:color w:val="333335"/>
          <w:bdr w:val="single" w:sz="2" w:space="0" w:color="auto" w:frame="1"/>
        </w:rPr>
        <w:t>Zoom in: </w:t>
      </w:r>
      <w:r>
        <w:rPr>
          <w:rFonts w:ascii="Georgia" w:hAnsi="Georgia"/>
          <w:color w:val="333335"/>
        </w:rPr>
        <w:t>State Farm, the </w:t>
      </w:r>
      <w:hyperlink r:id="rId20" w:tgtFrame="_blank" w:history="1">
        <w:r>
          <w:rPr>
            <w:rStyle w:val="Hyperlink"/>
            <w:rFonts w:ascii="Georgia" w:hAnsi="Georgia"/>
            <w:bdr w:val="single" w:sz="2" w:space="0" w:color="auto" w:frame="1"/>
          </w:rPr>
          <w:t>top home insurance firm</w:t>
        </w:r>
      </w:hyperlink>
      <w:r>
        <w:rPr>
          <w:rFonts w:ascii="Georgia" w:hAnsi="Georgia"/>
          <w:color w:val="333335"/>
        </w:rPr>
        <w:t> in California, stopped accepting new sales Saturday. The American International Group </w:t>
      </w:r>
      <w:hyperlink r:id="rId21" w:tgtFrame="_blank" w:history="1">
        <w:r>
          <w:rPr>
            <w:rStyle w:val="Hyperlink"/>
            <w:rFonts w:ascii="Georgia" w:hAnsi="Georgia"/>
            <w:bdr w:val="single" w:sz="2" w:space="0" w:color="auto" w:frame="1"/>
          </w:rPr>
          <w:t>announced</w:t>
        </w:r>
      </w:hyperlink>
      <w:r>
        <w:rPr>
          <w:rFonts w:ascii="Georgia" w:hAnsi="Georgia"/>
          <w:color w:val="333335"/>
        </w:rPr>
        <w:t> last year it was</w:t>
      </w:r>
      <w:hyperlink r:id="rId22" w:tgtFrame="_blank" w:history="1">
        <w:r>
          <w:rPr>
            <w:rStyle w:val="Hyperlink"/>
            <w:rFonts w:ascii="Georgia" w:hAnsi="Georgia"/>
            <w:bdr w:val="single" w:sz="2" w:space="0" w:color="auto" w:frame="1"/>
          </w:rPr>
          <w:t> pulling policies</w:t>
        </w:r>
      </w:hyperlink>
      <w:r>
        <w:rPr>
          <w:rFonts w:ascii="Georgia" w:hAnsi="Georgia"/>
          <w:color w:val="333335"/>
        </w:rPr>
        <w:t> in the state amid wildfire risk concerns.</w:t>
      </w:r>
    </w:p>
    <w:p w14:paraId="235E372B" w14:textId="77777777" w:rsidR="004B3A41" w:rsidRDefault="004B3A41" w:rsidP="004B3A41">
      <w:pPr>
        <w:numPr>
          <w:ilvl w:val="0"/>
          <w:numId w:val="3"/>
        </w:numPr>
        <w:pBdr>
          <w:top w:val="single" w:sz="2" w:space="0" w:color="auto"/>
          <w:left w:val="single" w:sz="2" w:space="0" w:color="auto"/>
          <w:bottom w:val="single" w:sz="2" w:space="0" w:color="auto"/>
          <w:right w:val="single" w:sz="2" w:space="0" w:color="auto"/>
        </w:pBdr>
        <w:spacing w:before="100" w:beforeAutospacing="1" w:after="100" w:afterAutospacing="1"/>
        <w:rPr>
          <w:rFonts w:ascii="Georgia" w:hAnsi="Georgia"/>
          <w:color w:val="333335"/>
        </w:rPr>
      </w:pPr>
      <w:r>
        <w:rPr>
          <w:rFonts w:ascii="Georgia" w:hAnsi="Georgia"/>
          <w:color w:val="333335"/>
        </w:rPr>
        <w:t>California Insurance Commissioner Ricardo Lara moved to protect homeowners by </w:t>
      </w:r>
      <w:hyperlink r:id="rId23" w:tgtFrame="_blank" w:history="1">
        <w:r>
          <w:rPr>
            <w:rStyle w:val="Hyperlink"/>
            <w:rFonts w:ascii="Georgia" w:hAnsi="Georgia"/>
            <w:bdr w:val="single" w:sz="2" w:space="0" w:color="auto" w:frame="1"/>
          </w:rPr>
          <w:t>introducing</w:t>
        </w:r>
      </w:hyperlink>
      <w:r>
        <w:rPr>
          <w:rFonts w:ascii="Georgia" w:hAnsi="Georgia"/>
          <w:color w:val="333335"/>
        </w:rPr>
        <w:t> insurance pricing regulations, including a one-year moratorium preventing homeowner insurance cancellations and non-renewals in some fire-affected counties.</w:t>
      </w:r>
    </w:p>
    <w:p w14:paraId="70772796" w14:textId="77777777" w:rsidR="004B3A41" w:rsidRDefault="004B3A41" w:rsidP="004B3A41">
      <w:pPr>
        <w:pStyle w:val="NormalWeb"/>
        <w:pBdr>
          <w:top w:val="single" w:sz="2" w:space="0" w:color="auto"/>
          <w:left w:val="single" w:sz="2" w:space="0" w:color="auto"/>
          <w:bottom w:val="single" w:sz="2" w:space="0" w:color="auto"/>
          <w:right w:val="single" w:sz="2" w:space="0" w:color="auto"/>
        </w:pBdr>
        <w:rPr>
          <w:rFonts w:ascii="Georgia" w:hAnsi="Georgia"/>
          <w:color w:val="333335"/>
        </w:rPr>
      </w:pPr>
      <w:r>
        <w:rPr>
          <w:rStyle w:val="Strong"/>
          <w:rFonts w:ascii="Georgia" w:hAnsi="Georgia"/>
          <w:color w:val="333335"/>
          <w:bdr w:val="single" w:sz="2" w:space="0" w:color="auto" w:frame="1"/>
        </w:rPr>
        <w:t>Zoom out: </w:t>
      </w:r>
      <w:r>
        <w:rPr>
          <w:rFonts w:ascii="Georgia" w:hAnsi="Georgia"/>
          <w:color w:val="333335"/>
        </w:rPr>
        <w:t>It's not just California. Some insurers pulled out of Louisiana and Florida last year after forecasters warned of "another active Atlantic hurricane season," </w:t>
      </w:r>
      <w:hyperlink r:id="rId24" w:anchor="xj4y7vzkg" w:tgtFrame="_blank" w:history="1">
        <w:r>
          <w:rPr>
            <w:rStyle w:val="Hyperlink"/>
            <w:rFonts w:ascii="Georgia" w:hAnsi="Georgia"/>
            <w:bdr w:val="single" w:sz="2" w:space="0" w:color="auto" w:frame="1"/>
          </w:rPr>
          <w:t>per Bloomberg</w:t>
        </w:r>
      </w:hyperlink>
      <w:r>
        <w:rPr>
          <w:rFonts w:ascii="Georgia" w:hAnsi="Georgia"/>
          <w:color w:val="333335"/>
        </w:rPr>
        <w:t>.</w:t>
      </w:r>
    </w:p>
    <w:p w14:paraId="2636A3D3" w14:textId="77777777" w:rsidR="004B3A41" w:rsidRDefault="004B3A41" w:rsidP="004B3A41">
      <w:pPr>
        <w:numPr>
          <w:ilvl w:val="0"/>
          <w:numId w:val="4"/>
        </w:numPr>
        <w:pBdr>
          <w:top w:val="single" w:sz="2" w:space="0" w:color="auto"/>
          <w:left w:val="single" w:sz="2" w:space="0" w:color="auto"/>
          <w:bottom w:val="single" w:sz="2" w:space="0" w:color="auto"/>
          <w:right w:val="single" w:sz="2" w:space="0" w:color="auto"/>
        </w:pBdr>
        <w:spacing w:before="100" w:beforeAutospacing="1" w:after="100" w:afterAutospacing="1"/>
        <w:rPr>
          <w:rFonts w:ascii="Georgia" w:hAnsi="Georgia"/>
          <w:color w:val="333335"/>
        </w:rPr>
      </w:pPr>
      <w:r>
        <w:rPr>
          <w:rFonts w:ascii="Georgia" w:hAnsi="Georgia"/>
          <w:color w:val="333335"/>
        </w:rPr>
        <w:t xml:space="preserve">Florida is facing an insurance crisis ahead of the official start of the hurricane season on June 1, when property insurance companies in the state to get their reinsurance in place, </w:t>
      </w:r>
      <w:proofErr w:type="spellStart"/>
      <w:r>
        <w:rPr>
          <w:rFonts w:ascii="Georgia" w:hAnsi="Georgia"/>
          <w:color w:val="333335"/>
        </w:rPr>
        <w:t>Axios</w:t>
      </w:r>
      <w:proofErr w:type="spellEnd"/>
      <w:r>
        <w:rPr>
          <w:rFonts w:ascii="Georgia" w:hAnsi="Georgia"/>
          <w:color w:val="333335"/>
        </w:rPr>
        <w:t xml:space="preserve"> Miami's </w:t>
      </w:r>
      <w:proofErr w:type="spellStart"/>
      <w:r>
        <w:rPr>
          <w:rFonts w:ascii="Georgia" w:hAnsi="Georgia"/>
          <w:color w:val="333335"/>
        </w:rPr>
        <w:fldChar w:fldCharType="begin"/>
      </w:r>
      <w:r>
        <w:rPr>
          <w:rFonts w:ascii="Georgia" w:hAnsi="Georgia"/>
          <w:color w:val="333335"/>
        </w:rPr>
        <w:instrText>HYPERLINK "https://www.axios.com/local/miami/2023/05/19/why-property-insurance-keep-rising-florida-miami" \t "_self"</w:instrText>
      </w:r>
      <w:r>
        <w:rPr>
          <w:rFonts w:ascii="Georgia" w:hAnsi="Georgia"/>
          <w:color w:val="333335"/>
        </w:rPr>
      </w:r>
      <w:r>
        <w:rPr>
          <w:rFonts w:ascii="Georgia" w:hAnsi="Georgia"/>
          <w:color w:val="333335"/>
        </w:rPr>
        <w:fldChar w:fldCharType="separate"/>
      </w:r>
      <w:r>
        <w:rPr>
          <w:rStyle w:val="Hyperlink"/>
          <w:rFonts w:ascii="Georgia" w:hAnsi="Georgia"/>
          <w:bdr w:val="single" w:sz="2" w:space="0" w:color="auto" w:frame="1"/>
        </w:rPr>
        <w:t>Deirdra</w:t>
      </w:r>
      <w:proofErr w:type="spellEnd"/>
      <w:r>
        <w:rPr>
          <w:rStyle w:val="Hyperlink"/>
          <w:rFonts w:ascii="Georgia" w:hAnsi="Georgia"/>
          <w:bdr w:val="single" w:sz="2" w:space="0" w:color="auto" w:frame="1"/>
        </w:rPr>
        <w:t xml:space="preserve"> </w:t>
      </w:r>
      <w:proofErr w:type="spellStart"/>
      <w:r>
        <w:rPr>
          <w:rStyle w:val="Hyperlink"/>
          <w:rFonts w:ascii="Georgia" w:hAnsi="Georgia"/>
          <w:bdr w:val="single" w:sz="2" w:space="0" w:color="auto" w:frame="1"/>
        </w:rPr>
        <w:t>Funcheon</w:t>
      </w:r>
      <w:proofErr w:type="spellEnd"/>
      <w:r>
        <w:rPr>
          <w:rStyle w:val="Hyperlink"/>
          <w:rFonts w:ascii="Georgia" w:hAnsi="Georgia"/>
          <w:bdr w:val="single" w:sz="2" w:space="0" w:color="auto" w:frame="1"/>
        </w:rPr>
        <w:t xml:space="preserve"> reports</w:t>
      </w:r>
      <w:r>
        <w:rPr>
          <w:rFonts w:ascii="Georgia" w:hAnsi="Georgia"/>
          <w:color w:val="333335"/>
        </w:rPr>
        <w:fldChar w:fldCharType="end"/>
      </w:r>
      <w:r>
        <w:rPr>
          <w:rFonts w:ascii="Georgia" w:hAnsi="Georgia"/>
          <w:color w:val="333335"/>
        </w:rPr>
        <w:t>. Some companies have gone insolvent and </w:t>
      </w:r>
      <w:hyperlink r:id="rId25" w:tgtFrame="_self" w:history="1">
        <w:r>
          <w:rPr>
            <w:rStyle w:val="Hyperlink"/>
            <w:rFonts w:ascii="Georgia" w:hAnsi="Georgia"/>
            <w:bdr w:val="single" w:sz="2" w:space="0" w:color="auto" w:frame="1"/>
          </w:rPr>
          <w:t>rates have skyrocketed</w:t>
        </w:r>
      </w:hyperlink>
      <w:r>
        <w:rPr>
          <w:rFonts w:ascii="Georgia" w:hAnsi="Georgia"/>
          <w:color w:val="333335"/>
        </w:rPr>
        <w:t>.</w:t>
      </w:r>
    </w:p>
    <w:p w14:paraId="19379292" w14:textId="77777777" w:rsidR="004B3A41" w:rsidRDefault="004B3A41" w:rsidP="004B3A41">
      <w:pPr>
        <w:pStyle w:val="NormalWeb"/>
        <w:pBdr>
          <w:top w:val="single" w:sz="2" w:space="0" w:color="auto"/>
          <w:left w:val="single" w:sz="2" w:space="0" w:color="auto"/>
          <w:bottom w:val="single" w:sz="2" w:space="0" w:color="auto"/>
          <w:right w:val="single" w:sz="2" w:space="0" w:color="auto"/>
        </w:pBdr>
        <w:rPr>
          <w:rFonts w:ascii="Georgia" w:hAnsi="Georgia"/>
          <w:color w:val="333335"/>
        </w:rPr>
      </w:pPr>
      <w:r>
        <w:rPr>
          <w:rStyle w:val="Strong"/>
          <w:rFonts w:ascii="Georgia" w:hAnsi="Georgia"/>
          <w:color w:val="333335"/>
          <w:bdr w:val="single" w:sz="2" w:space="0" w:color="auto" w:frame="1"/>
        </w:rPr>
        <w:t>By the numbers: </w:t>
      </w:r>
      <w:r>
        <w:rPr>
          <w:rFonts w:ascii="Georgia" w:hAnsi="Georgia"/>
          <w:color w:val="333335"/>
        </w:rPr>
        <w:t>There were nearly 12,000 disasters attributable to extreme weather and climate-related events during the 1970-2021 period — costing $4.3 trillion and rising, according to updated </w:t>
      </w:r>
      <w:hyperlink r:id="rId26" w:tgtFrame="_self" w:history="1">
        <w:r>
          <w:rPr>
            <w:rStyle w:val="Hyperlink"/>
            <w:rFonts w:ascii="Georgia" w:hAnsi="Georgia"/>
            <w:bdr w:val="single" w:sz="2" w:space="0" w:color="auto" w:frame="1"/>
          </w:rPr>
          <w:t>United Nations analysis</w:t>
        </w:r>
      </w:hyperlink>
      <w:r>
        <w:rPr>
          <w:rFonts w:ascii="Georgia" w:hAnsi="Georgia"/>
          <w:color w:val="333335"/>
        </w:rPr>
        <w:t> out last week.</w:t>
      </w:r>
    </w:p>
    <w:p w14:paraId="03FEB85E" w14:textId="77777777" w:rsidR="004B3A41" w:rsidRDefault="004B3A41" w:rsidP="004B3A41">
      <w:pPr>
        <w:numPr>
          <w:ilvl w:val="0"/>
          <w:numId w:val="5"/>
        </w:numPr>
        <w:pBdr>
          <w:top w:val="single" w:sz="2" w:space="0" w:color="auto"/>
          <w:left w:val="single" w:sz="2" w:space="0" w:color="auto"/>
          <w:bottom w:val="single" w:sz="2" w:space="0" w:color="auto"/>
          <w:right w:val="single" w:sz="2" w:space="0" w:color="auto"/>
        </w:pBdr>
        <w:spacing w:before="100" w:beforeAutospacing="1" w:after="100" w:afterAutospacing="1"/>
        <w:rPr>
          <w:rFonts w:ascii="Georgia" w:hAnsi="Georgia"/>
          <w:color w:val="333335"/>
        </w:rPr>
      </w:pPr>
      <w:r>
        <w:rPr>
          <w:rFonts w:ascii="Georgia" w:hAnsi="Georgia"/>
          <w:color w:val="333335"/>
        </w:rPr>
        <w:t>In California, </w:t>
      </w:r>
      <w:hyperlink r:id="rId27" w:tgtFrame="_blank" w:history="1">
        <w:r>
          <w:rPr>
            <w:rStyle w:val="Hyperlink"/>
            <w:rFonts w:ascii="Georgia" w:hAnsi="Georgia"/>
            <w:bdr w:val="single" w:sz="2" w:space="0" w:color="auto" w:frame="1"/>
          </w:rPr>
          <w:t>Cal Fire</w:t>
        </w:r>
      </w:hyperlink>
      <w:r>
        <w:rPr>
          <w:rFonts w:ascii="Georgia" w:hAnsi="Georgia"/>
          <w:color w:val="333335"/>
        </w:rPr>
        <w:t> reports 7,490 wildfires razed 362,455 acres, killing nine people and destroying or damaging 876 structures.</w:t>
      </w:r>
    </w:p>
    <w:p w14:paraId="5DF3B302" w14:textId="77777777" w:rsidR="004B3A41" w:rsidRDefault="004B3A41" w:rsidP="004B3A41">
      <w:pPr>
        <w:pStyle w:val="NormalWeb"/>
        <w:pBdr>
          <w:top w:val="single" w:sz="2" w:space="0" w:color="auto"/>
          <w:left w:val="single" w:sz="2" w:space="0" w:color="auto"/>
          <w:bottom w:val="single" w:sz="2" w:space="0" w:color="auto"/>
          <w:right w:val="single" w:sz="2" w:space="0" w:color="auto"/>
        </w:pBdr>
        <w:rPr>
          <w:rFonts w:ascii="Georgia" w:hAnsi="Georgia"/>
          <w:color w:val="333335"/>
        </w:rPr>
      </w:pPr>
      <w:r>
        <w:rPr>
          <w:rStyle w:val="Strong"/>
          <w:rFonts w:ascii="Georgia" w:hAnsi="Georgia"/>
          <w:color w:val="333335"/>
          <w:bdr w:val="single" w:sz="2" w:space="0" w:color="auto" w:frame="1"/>
        </w:rPr>
        <w:t>What they're saying: </w:t>
      </w:r>
      <w:r>
        <w:rPr>
          <w:rFonts w:ascii="Georgia" w:hAnsi="Georgia"/>
          <w:color w:val="333335"/>
        </w:rPr>
        <w:t>"We take seriously our responsibility to manage risk. We recognize the Governor’s administration, legislators, and the California Department of Insurance (CDI) for their wildfire loss mitigation efforts," State Farm said in </w:t>
      </w:r>
      <w:hyperlink r:id="rId28" w:tgtFrame="_blank" w:history="1">
        <w:r>
          <w:rPr>
            <w:rStyle w:val="Hyperlink"/>
            <w:rFonts w:ascii="Georgia" w:hAnsi="Georgia"/>
            <w:bdr w:val="single" w:sz="2" w:space="0" w:color="auto" w:frame="1"/>
          </w:rPr>
          <w:t>a statement</w:t>
        </w:r>
      </w:hyperlink>
      <w:r>
        <w:rPr>
          <w:rFonts w:ascii="Georgia" w:hAnsi="Georgia"/>
          <w:color w:val="333335"/>
        </w:rPr>
        <w:t> Friday that emphasized existing customers wouldn't be affected by the decision.</w:t>
      </w:r>
    </w:p>
    <w:p w14:paraId="1EF0DD78" w14:textId="7FDB79B8" w:rsidR="004B3A41" w:rsidRDefault="004B3A41">
      <w:pPr>
        <w:pBdr>
          <w:bottom w:val="single" w:sz="12" w:space="1" w:color="auto"/>
        </w:pBdr>
      </w:pPr>
    </w:p>
    <w:p w14:paraId="50B30BE0" w14:textId="77777777" w:rsidR="00157E1C" w:rsidRDefault="00157E1C"/>
    <w:p w14:paraId="4BBF396C" w14:textId="77777777" w:rsidR="00157E1C" w:rsidRDefault="00157E1C" w:rsidP="00157E1C">
      <w:pPr>
        <w:pStyle w:val="NormalWeb"/>
        <w:shd w:val="clear" w:color="auto" w:fill="FFFFFF"/>
        <w:spacing w:before="0" w:beforeAutospacing="0" w:after="0" w:afterAutospacing="0"/>
      </w:pPr>
      <w:r>
        <w:rPr>
          <w:rFonts w:ascii="Helvetica Neue" w:hAnsi="Helvetica Neue"/>
          <w:b/>
          <w:bCs/>
          <w:color w:val="000000"/>
          <w:sz w:val="32"/>
          <w:szCs w:val="32"/>
          <w:u w:val="single"/>
        </w:rPr>
        <w:t>Why a Bull Market Is a Bad Time to Check Your 401(k)</w:t>
      </w:r>
    </w:p>
    <w:p w14:paraId="020AD48E" w14:textId="77777777" w:rsidR="00157E1C" w:rsidRDefault="00157E1C" w:rsidP="00157E1C">
      <w:pPr>
        <w:pStyle w:val="NormalWeb"/>
        <w:shd w:val="clear" w:color="auto" w:fill="FFFFFF"/>
        <w:spacing w:before="0" w:beforeAutospacing="0" w:after="0" w:afterAutospacing="0"/>
      </w:pPr>
      <w:r>
        <w:rPr>
          <w:rFonts w:ascii="Helvetica Neue" w:hAnsi="Helvetica Neue"/>
          <w:b/>
          <w:bCs/>
          <w:color w:val="000000"/>
          <w:sz w:val="32"/>
          <w:szCs w:val="32"/>
        </w:rPr>
        <w:lastRenderedPageBreak/>
        <w:t xml:space="preserve">Your balance is likely up, but there are reasons to resist the urge to peek at your retirement </w:t>
      </w:r>
      <w:proofErr w:type="gramStart"/>
      <w:r>
        <w:rPr>
          <w:rFonts w:ascii="Helvetica Neue" w:hAnsi="Helvetica Neue"/>
          <w:b/>
          <w:bCs/>
          <w:color w:val="000000"/>
          <w:sz w:val="32"/>
          <w:szCs w:val="32"/>
        </w:rPr>
        <w:t>savings</w:t>
      </w:r>
      <w:proofErr w:type="gramEnd"/>
    </w:p>
    <w:p w14:paraId="748909C6" w14:textId="77777777" w:rsidR="00157E1C" w:rsidRDefault="00157E1C" w:rsidP="00157E1C">
      <w:pPr>
        <w:pStyle w:val="NormalWeb"/>
        <w:shd w:val="clear" w:color="auto" w:fill="FFFFFF"/>
        <w:spacing w:before="0" w:beforeAutospacing="0" w:after="0" w:afterAutospacing="0"/>
      </w:pPr>
      <w:hyperlink r:id="rId29" w:history="1">
        <w:r>
          <w:rPr>
            <w:rStyle w:val="Hyperlink"/>
            <w:rFonts w:ascii="Calibri" w:hAnsi="Calibri" w:cs="Calibri"/>
            <w:sz w:val="22"/>
            <w:szCs w:val="22"/>
          </w:rPr>
          <w:t>Why a Bull Market Is a Bad Time to Check Your 401(k) - WSJ</w:t>
        </w:r>
      </w:hyperlink>
      <w:r>
        <w:rPr>
          <w:rFonts w:ascii="Calibri" w:hAnsi="Calibri" w:cs="Calibri"/>
          <w:color w:val="000000"/>
          <w:sz w:val="22"/>
          <w:szCs w:val="22"/>
        </w:rPr>
        <w:t> </w:t>
      </w:r>
    </w:p>
    <w:p w14:paraId="4848E7FE" w14:textId="77777777" w:rsidR="00157E1C" w:rsidRDefault="00157E1C" w:rsidP="00157E1C">
      <w:pPr>
        <w:pStyle w:val="NormalWeb"/>
        <w:shd w:val="clear" w:color="auto" w:fill="FFFFFF"/>
        <w:spacing w:before="0" w:beforeAutospacing="0" w:after="0" w:afterAutospacing="0"/>
      </w:pPr>
      <w:r>
        <w:rPr>
          <w:rFonts w:ascii="var(--font-family-exchange)" w:hAnsi="var(--font-family-exchange)"/>
          <w:color w:val="000000"/>
        </w:rPr>
        <w:t>By </w:t>
      </w:r>
      <w:hyperlink r:id="rId30" w:history="1">
        <w:r>
          <w:rPr>
            <w:rStyle w:val="Hyperlink"/>
            <w:rFonts w:ascii="var(--font-family-exchange)" w:hAnsi="var(--font-family-exchange)"/>
          </w:rPr>
          <w:t xml:space="preserve">Anne </w:t>
        </w:r>
        <w:proofErr w:type="spellStart"/>
        <w:r>
          <w:rPr>
            <w:rStyle w:val="Hyperlink"/>
            <w:rFonts w:ascii="var(--font-family-exchange)" w:hAnsi="var(--font-family-exchange)"/>
          </w:rPr>
          <w:t>Tergesen</w:t>
        </w:r>
        <w:proofErr w:type="spellEnd"/>
      </w:hyperlink>
      <w:r>
        <w:rPr>
          <w:rFonts w:ascii="var(--font-family-exchange)" w:hAnsi="var(--font-family-exchange)"/>
          <w:color w:val="000000"/>
        </w:rPr>
        <w:t xml:space="preserve"> </w:t>
      </w:r>
      <w:r>
        <w:rPr>
          <w:color w:val="000000"/>
        </w:rPr>
        <w:t xml:space="preserve">June 15, </w:t>
      </w:r>
      <w:proofErr w:type="gramStart"/>
      <w:r>
        <w:rPr>
          <w:color w:val="000000"/>
        </w:rPr>
        <w:t>2023</w:t>
      </w:r>
      <w:proofErr w:type="gramEnd"/>
      <w:r>
        <w:rPr>
          <w:color w:val="000000"/>
        </w:rPr>
        <w:t xml:space="preserve"> 9:00 pm ET</w:t>
      </w:r>
    </w:p>
    <w:p w14:paraId="205E7F1F" w14:textId="77777777" w:rsidR="003C2B5C" w:rsidRDefault="003C2B5C" w:rsidP="00157E1C">
      <w:pPr>
        <w:pStyle w:val="NormalWeb"/>
        <w:shd w:val="clear" w:color="auto" w:fill="FFFFFF"/>
        <w:spacing w:before="0" w:beforeAutospacing="0" w:after="0" w:afterAutospacing="0"/>
        <w:rPr>
          <w:rFonts w:ascii="var(--article-font-family)" w:hAnsi="var(--article-font-family)"/>
          <w:color w:val="000000"/>
          <w:sz w:val="26"/>
          <w:szCs w:val="26"/>
        </w:rPr>
      </w:pPr>
    </w:p>
    <w:p w14:paraId="2FF8DDCE" w14:textId="773DFEA2" w:rsidR="00157E1C" w:rsidRDefault="00157E1C" w:rsidP="00157E1C">
      <w:pPr>
        <w:pStyle w:val="NormalWeb"/>
        <w:shd w:val="clear" w:color="auto" w:fill="FFFFFF"/>
        <w:spacing w:before="0" w:beforeAutospacing="0" w:after="0" w:afterAutospacing="0"/>
      </w:pPr>
      <w:r>
        <w:rPr>
          <w:rFonts w:ascii="var(--article-font-family)" w:hAnsi="var(--article-font-family)"/>
          <w:color w:val="000000"/>
          <w:sz w:val="26"/>
          <w:szCs w:val="26"/>
        </w:rPr>
        <w:t>Savers tempted to check their 401(k)s now that </w:t>
      </w:r>
      <w:hyperlink r:id="rId31" w:history="1">
        <w:r>
          <w:rPr>
            <w:rStyle w:val="Hyperlink"/>
            <w:rFonts w:ascii="var(--article-font-family)" w:hAnsi="var(--article-font-family)"/>
            <w:sz w:val="26"/>
            <w:szCs w:val="26"/>
          </w:rPr>
          <w:t>stocks are back in a bull market</w:t>
        </w:r>
      </w:hyperlink>
      <w:r>
        <w:rPr>
          <w:rFonts w:ascii="var(--article-font-family)" w:hAnsi="var(--article-font-family)"/>
          <w:color w:val="000000"/>
          <w:sz w:val="26"/>
          <w:szCs w:val="26"/>
        </w:rPr>
        <w:t> should hold off. </w:t>
      </w:r>
    </w:p>
    <w:p w14:paraId="7961FC34" w14:textId="77777777" w:rsidR="00157E1C" w:rsidRDefault="00157E1C" w:rsidP="00157E1C">
      <w:pPr>
        <w:pStyle w:val="NormalWeb"/>
        <w:shd w:val="clear" w:color="auto" w:fill="FFFFFF"/>
        <w:spacing w:before="0" w:beforeAutospacing="0" w:after="0" w:afterAutospacing="0"/>
      </w:pPr>
      <w:r>
        <w:rPr>
          <w:rFonts w:ascii="var(--article-font-family)" w:hAnsi="var(--article-font-family)"/>
          <w:color w:val="000000"/>
          <w:sz w:val="26"/>
          <w:szCs w:val="26"/>
        </w:rPr>
        <w:t xml:space="preserve">When it comes to logging into your 401(k) to check the balance, less is always more whether the market’s up or down. </w:t>
      </w:r>
      <w:r w:rsidRPr="003C2B5C">
        <w:rPr>
          <w:rFonts w:ascii="var(--article-font-family)" w:hAnsi="var(--article-font-family)"/>
          <w:b/>
          <w:bCs/>
          <w:color w:val="000000"/>
          <w:sz w:val="26"/>
          <w:szCs w:val="26"/>
        </w:rPr>
        <w:t>The quick dopamine hit of seeing a bigger balance can be habit forming and lead some to make risky moves with their money,</w:t>
      </w:r>
      <w:r>
        <w:rPr>
          <w:rFonts w:ascii="var(--article-font-family)" w:hAnsi="var(--article-font-family)"/>
          <w:color w:val="000000"/>
          <w:sz w:val="26"/>
          <w:szCs w:val="26"/>
        </w:rPr>
        <w:t xml:space="preserve"> behavioral economists say. Brokerage data suggests bull markets are also when savers seem most susceptible to developing an account-checking habit.</w:t>
      </w:r>
    </w:p>
    <w:p w14:paraId="05A888C0" w14:textId="77777777" w:rsidR="003C2B5C" w:rsidRDefault="003C2B5C" w:rsidP="00157E1C">
      <w:pPr>
        <w:pStyle w:val="NormalWeb"/>
        <w:shd w:val="clear" w:color="auto" w:fill="FFFFFF"/>
        <w:spacing w:before="0" w:beforeAutospacing="0" w:after="0" w:afterAutospacing="0"/>
        <w:rPr>
          <w:rFonts w:ascii="var(--article-font-family)" w:hAnsi="var(--article-font-family)"/>
          <w:color w:val="000000"/>
          <w:sz w:val="26"/>
          <w:szCs w:val="26"/>
        </w:rPr>
      </w:pPr>
    </w:p>
    <w:p w14:paraId="3F1544F6" w14:textId="21103406" w:rsidR="00157E1C" w:rsidRDefault="00157E1C" w:rsidP="00157E1C">
      <w:pPr>
        <w:pStyle w:val="NormalWeb"/>
        <w:shd w:val="clear" w:color="auto" w:fill="FFFFFF"/>
        <w:spacing w:before="0" w:beforeAutospacing="0" w:after="0" w:afterAutospacing="0"/>
      </w:pPr>
      <w:r>
        <w:rPr>
          <w:rFonts w:ascii="var(--article-font-family)" w:hAnsi="var(--article-font-family)"/>
          <w:color w:val="000000"/>
          <w:sz w:val="26"/>
          <w:szCs w:val="26"/>
        </w:rPr>
        <w:t>It sounds counterintuitive, but obsessively checking your balance during good times may be as </w:t>
      </w:r>
      <w:hyperlink r:id="rId32" w:history="1">
        <w:r>
          <w:rPr>
            <w:rStyle w:val="Hyperlink"/>
            <w:rFonts w:ascii="var(--article-font-family)" w:hAnsi="var(--article-font-family)"/>
            <w:sz w:val="26"/>
            <w:szCs w:val="26"/>
          </w:rPr>
          <w:t>hazardous as doing it during downturns</w:t>
        </w:r>
      </w:hyperlink>
      <w:r>
        <w:rPr>
          <w:rFonts w:ascii="var(--article-font-family)" w:hAnsi="var(--article-font-family)"/>
          <w:color w:val="000000"/>
          <w:sz w:val="26"/>
          <w:szCs w:val="26"/>
        </w:rPr>
        <w:t xml:space="preserve"> such as the one last year, said Sarah Newcomb, </w:t>
      </w:r>
      <w:r w:rsidRPr="006716D2">
        <w:rPr>
          <w:rFonts w:ascii="var(--article-font-family)" w:hAnsi="var(--article-font-family)"/>
          <w:b/>
          <w:bCs/>
          <w:color w:val="000000"/>
          <w:sz w:val="26"/>
          <w:szCs w:val="26"/>
        </w:rPr>
        <w:t>a behavioral economist and founder of coaching and consulting firm Thrive Financial Empowerment Center.</w:t>
      </w:r>
      <w:r>
        <w:rPr>
          <w:rFonts w:ascii="var(--article-font-family)" w:hAnsi="var(--article-font-family)"/>
          <w:color w:val="000000"/>
          <w:sz w:val="26"/>
          <w:szCs w:val="26"/>
        </w:rPr>
        <w:t> </w:t>
      </w:r>
    </w:p>
    <w:p w14:paraId="388AEFDD" w14:textId="77777777" w:rsidR="006716D2" w:rsidRDefault="006716D2" w:rsidP="00157E1C">
      <w:pPr>
        <w:pStyle w:val="NormalWeb"/>
        <w:shd w:val="clear" w:color="auto" w:fill="FFFFFF"/>
        <w:spacing w:before="0" w:beforeAutospacing="0" w:after="0" w:afterAutospacing="0"/>
        <w:rPr>
          <w:rFonts w:ascii="var(--article-font-family)" w:hAnsi="var(--article-font-family)"/>
          <w:color w:val="000000"/>
          <w:sz w:val="26"/>
          <w:szCs w:val="26"/>
        </w:rPr>
      </w:pPr>
    </w:p>
    <w:p w14:paraId="2E0364C4" w14:textId="2648239C" w:rsidR="00157E1C" w:rsidRDefault="00157E1C" w:rsidP="00157E1C">
      <w:pPr>
        <w:pStyle w:val="NormalWeb"/>
        <w:shd w:val="clear" w:color="auto" w:fill="FFFFFF"/>
        <w:spacing w:before="0" w:beforeAutospacing="0" w:after="0" w:afterAutospacing="0"/>
      </w:pPr>
      <w:r>
        <w:rPr>
          <w:rFonts w:ascii="var(--article-font-family)" w:hAnsi="var(--article-font-family)"/>
          <w:color w:val="000000"/>
          <w:sz w:val="26"/>
          <w:szCs w:val="26"/>
        </w:rPr>
        <w:t>Frequent checkers “will feel every up and down of the market and put themselves on an emotional roller coaster,” a recipe for making suboptimal decisions, she said.</w:t>
      </w:r>
    </w:p>
    <w:p w14:paraId="533D6D0C" w14:textId="77777777" w:rsidR="00157E1C" w:rsidRDefault="00157E1C" w:rsidP="00157E1C">
      <w:pPr>
        <w:pStyle w:val="NormalWeb"/>
        <w:shd w:val="clear" w:color="auto" w:fill="FFFFFF"/>
        <w:spacing w:before="0" w:beforeAutospacing="0" w:after="0" w:afterAutospacing="0"/>
        <w:rPr>
          <w:rFonts w:ascii="var(--article-font-family)" w:hAnsi="var(--article-font-family)"/>
          <w:color w:val="000000"/>
          <w:sz w:val="26"/>
          <w:szCs w:val="26"/>
        </w:rPr>
      </w:pPr>
      <w:r>
        <w:rPr>
          <w:rFonts w:ascii="var(--article-font-family)" w:hAnsi="var(--article-font-family)"/>
          <w:color w:val="000000"/>
          <w:sz w:val="26"/>
          <w:szCs w:val="26"/>
        </w:rPr>
        <w:t>Among the five million participants in 401(k) plans Vanguard Group administers, 62% checked their accounts in 2022, when the S&amp;P 500 index sank 18.11%, according to FactSet.</w:t>
      </w:r>
    </w:p>
    <w:p w14:paraId="14E9CA23" w14:textId="77777777" w:rsidR="006716D2" w:rsidRDefault="006716D2" w:rsidP="00157E1C">
      <w:pPr>
        <w:pStyle w:val="NormalWeb"/>
        <w:shd w:val="clear" w:color="auto" w:fill="FFFFFF"/>
        <w:spacing w:before="0" w:beforeAutospacing="0" w:after="0" w:afterAutospacing="0"/>
      </w:pPr>
    </w:p>
    <w:p w14:paraId="768D47E3" w14:textId="77777777" w:rsidR="00157E1C" w:rsidRDefault="00157E1C" w:rsidP="00157E1C">
      <w:pPr>
        <w:pStyle w:val="NormalWeb"/>
        <w:shd w:val="clear" w:color="auto" w:fill="FFFFFF"/>
        <w:spacing w:before="0" w:beforeAutospacing="0" w:after="0" w:afterAutospacing="0"/>
      </w:pPr>
      <w:r>
        <w:rPr>
          <w:rFonts w:ascii="var(--article-font-family)" w:hAnsi="var(--article-font-family)"/>
          <w:color w:val="000000"/>
          <w:sz w:val="26"/>
          <w:szCs w:val="26"/>
        </w:rPr>
        <w:t>In contrast, with the index up 31.49% in 2019, 18.4% in 2020 and 28.71% in 2021, 66% to 69% of participants checked their balances. </w:t>
      </w:r>
    </w:p>
    <w:p w14:paraId="18F4E6F0" w14:textId="77777777" w:rsidR="00882E8D" w:rsidRDefault="00882E8D" w:rsidP="00157E1C">
      <w:pPr>
        <w:pStyle w:val="NormalWeb"/>
        <w:shd w:val="clear" w:color="auto" w:fill="FFFFFF"/>
        <w:spacing w:before="0" w:beforeAutospacing="0" w:after="0" w:afterAutospacing="0"/>
        <w:rPr>
          <w:rFonts w:ascii="var(--article-font-family)" w:hAnsi="var(--article-font-family)"/>
          <w:color w:val="000000"/>
          <w:sz w:val="26"/>
          <w:szCs w:val="26"/>
        </w:rPr>
      </w:pPr>
    </w:p>
    <w:p w14:paraId="250BCA33" w14:textId="17DD1ED7" w:rsidR="00157E1C" w:rsidRPr="00882E8D" w:rsidRDefault="00157E1C" w:rsidP="00157E1C">
      <w:pPr>
        <w:pStyle w:val="NormalWeb"/>
        <w:shd w:val="clear" w:color="auto" w:fill="FFFFFF"/>
        <w:spacing w:before="0" w:beforeAutospacing="0" w:after="0" w:afterAutospacing="0"/>
        <w:rPr>
          <w:b/>
          <w:bCs/>
        </w:rPr>
      </w:pPr>
      <w:r w:rsidRPr="00882E8D">
        <w:rPr>
          <w:rFonts w:ascii="var(--article-font-family)" w:hAnsi="var(--article-font-family)"/>
          <w:b/>
          <w:bCs/>
          <w:color w:val="000000"/>
          <w:sz w:val="26"/>
          <w:szCs w:val="26"/>
        </w:rPr>
        <w:t>When stocks are down, many investors avoid unpleasant news, in what is known as the ostrich effect, Newcomb said.</w:t>
      </w:r>
    </w:p>
    <w:p w14:paraId="6DA52B8F" w14:textId="77777777" w:rsidR="00882E8D" w:rsidRDefault="00882E8D" w:rsidP="00157E1C">
      <w:pPr>
        <w:pStyle w:val="NormalWeb"/>
        <w:shd w:val="clear" w:color="auto" w:fill="FFFFFF"/>
        <w:spacing w:before="0" w:beforeAutospacing="0" w:after="0" w:afterAutospacing="0"/>
        <w:rPr>
          <w:rFonts w:ascii="var(--article-font-family)" w:hAnsi="var(--article-font-family)"/>
          <w:color w:val="000000"/>
          <w:sz w:val="26"/>
          <w:szCs w:val="26"/>
        </w:rPr>
      </w:pPr>
    </w:p>
    <w:p w14:paraId="5058CE3C" w14:textId="6FB42966" w:rsidR="00157E1C" w:rsidRDefault="00157E1C" w:rsidP="00157E1C">
      <w:pPr>
        <w:pStyle w:val="NormalWeb"/>
        <w:shd w:val="clear" w:color="auto" w:fill="FFFFFF"/>
        <w:spacing w:before="0" w:beforeAutospacing="0" w:after="0" w:afterAutospacing="0"/>
      </w:pPr>
      <w:r>
        <w:rPr>
          <w:rFonts w:ascii="var(--article-font-family)" w:hAnsi="var(--article-font-family)"/>
          <w:color w:val="000000"/>
          <w:sz w:val="26"/>
          <w:szCs w:val="26"/>
        </w:rPr>
        <w:t>Taking frequent peeks when stocks are up can cause investors to make moves that could potentially undermine their long-term financial security, such as loading up on stocks to chase higher returns, said David Blanchett, head of retirement research at PGIM, the asset-management arm of Prudential Financial.</w:t>
      </w:r>
    </w:p>
    <w:p w14:paraId="2B069494" w14:textId="77777777" w:rsidR="00882E8D" w:rsidRDefault="00882E8D" w:rsidP="00157E1C">
      <w:pPr>
        <w:pStyle w:val="NormalWeb"/>
        <w:shd w:val="clear" w:color="auto" w:fill="FFFFFF"/>
        <w:spacing w:before="0" w:beforeAutospacing="0" w:after="0" w:afterAutospacing="0"/>
        <w:rPr>
          <w:rFonts w:ascii="var(--article-font-family)" w:hAnsi="var(--article-font-family)"/>
          <w:color w:val="000000"/>
          <w:sz w:val="26"/>
          <w:szCs w:val="26"/>
        </w:rPr>
      </w:pPr>
    </w:p>
    <w:p w14:paraId="79ECA71D" w14:textId="7484F060" w:rsidR="00157E1C" w:rsidRDefault="00157E1C" w:rsidP="00157E1C">
      <w:pPr>
        <w:pStyle w:val="NormalWeb"/>
        <w:shd w:val="clear" w:color="auto" w:fill="FFFFFF"/>
        <w:spacing w:before="0" w:beforeAutospacing="0" w:after="0" w:afterAutospacing="0"/>
      </w:pPr>
      <w:r>
        <w:rPr>
          <w:rFonts w:ascii="var(--article-font-family)" w:hAnsi="var(--article-font-family)"/>
          <w:color w:val="000000"/>
          <w:sz w:val="26"/>
          <w:szCs w:val="26"/>
        </w:rPr>
        <w:t>Such moves can leave investors overexposed to stocks in a market meltdown, magnifying losses. </w:t>
      </w:r>
    </w:p>
    <w:p w14:paraId="06D40324" w14:textId="77777777" w:rsidR="00157E1C" w:rsidRDefault="00157E1C" w:rsidP="00157E1C">
      <w:pPr>
        <w:pStyle w:val="NormalWeb"/>
        <w:shd w:val="clear" w:color="auto" w:fill="FFFFFF"/>
        <w:spacing w:before="0" w:beforeAutospacing="0" w:after="0" w:afterAutospacing="0"/>
      </w:pPr>
      <w:r>
        <w:rPr>
          <w:rFonts w:ascii="var(--article-font-family)" w:hAnsi="var(--article-font-family)"/>
          <w:color w:val="000000"/>
          <w:sz w:val="26"/>
          <w:szCs w:val="26"/>
        </w:rPr>
        <w:t xml:space="preserve">Seeing your </w:t>
      </w:r>
      <w:proofErr w:type="gramStart"/>
      <w:r>
        <w:rPr>
          <w:rFonts w:ascii="var(--article-font-family)" w:hAnsi="var(--article-font-family)"/>
          <w:color w:val="000000"/>
          <w:sz w:val="26"/>
          <w:szCs w:val="26"/>
        </w:rPr>
        <w:t>401(k) balance</w:t>
      </w:r>
      <w:proofErr w:type="gramEnd"/>
      <w:r>
        <w:rPr>
          <w:rFonts w:ascii="var(--article-font-family)" w:hAnsi="var(--article-font-family)"/>
          <w:color w:val="000000"/>
          <w:sz w:val="26"/>
          <w:szCs w:val="26"/>
        </w:rPr>
        <w:t xml:space="preserve"> grow may also make you feel wealthier, raising the temptation to overspend and </w:t>
      </w:r>
      <w:proofErr w:type="spellStart"/>
      <w:r>
        <w:rPr>
          <w:rFonts w:ascii="var(--article-font-family)" w:hAnsi="var(--article-font-family)"/>
          <w:color w:val="000000"/>
          <w:sz w:val="26"/>
          <w:szCs w:val="26"/>
        </w:rPr>
        <w:t>undersave</w:t>
      </w:r>
      <w:proofErr w:type="spellEnd"/>
      <w:r>
        <w:rPr>
          <w:rFonts w:ascii="var(--article-font-family)" w:hAnsi="var(--article-font-family)"/>
          <w:color w:val="000000"/>
          <w:sz w:val="26"/>
          <w:szCs w:val="26"/>
        </w:rPr>
        <w:t>, Blanchett said.</w:t>
      </w:r>
    </w:p>
    <w:p w14:paraId="5B27082C" w14:textId="77777777" w:rsidR="003C2B5C" w:rsidRDefault="003C2B5C" w:rsidP="00157E1C">
      <w:pPr>
        <w:pStyle w:val="NormalWeb"/>
        <w:shd w:val="clear" w:color="auto" w:fill="FFFFFF"/>
        <w:spacing w:before="0" w:beforeAutospacing="0" w:after="0" w:afterAutospacing="0"/>
        <w:rPr>
          <w:b/>
          <w:bCs/>
          <w:color w:val="000000"/>
          <w:sz w:val="27"/>
          <w:szCs w:val="27"/>
        </w:rPr>
      </w:pPr>
    </w:p>
    <w:p w14:paraId="0E893C72" w14:textId="23CBC3E6" w:rsidR="00157E1C" w:rsidRDefault="00157E1C" w:rsidP="00157E1C">
      <w:pPr>
        <w:pStyle w:val="NormalWeb"/>
        <w:shd w:val="clear" w:color="auto" w:fill="FFFFFF"/>
        <w:spacing w:before="0" w:beforeAutospacing="0" w:after="0" w:afterAutospacing="0"/>
      </w:pPr>
      <w:r>
        <w:rPr>
          <w:b/>
          <w:bCs/>
          <w:color w:val="000000"/>
          <w:sz w:val="27"/>
          <w:szCs w:val="27"/>
        </w:rPr>
        <w:t xml:space="preserve">Your phone isn’t </w:t>
      </w:r>
      <w:proofErr w:type="gramStart"/>
      <w:r>
        <w:rPr>
          <w:b/>
          <w:bCs/>
          <w:color w:val="000000"/>
          <w:sz w:val="27"/>
          <w:szCs w:val="27"/>
        </w:rPr>
        <w:t>helping</w:t>
      </w:r>
      <w:proofErr w:type="gramEnd"/>
    </w:p>
    <w:p w14:paraId="41E09604" w14:textId="77777777" w:rsidR="00157E1C" w:rsidRPr="00882E8D" w:rsidRDefault="00157E1C" w:rsidP="00157E1C">
      <w:pPr>
        <w:pStyle w:val="NormalWeb"/>
        <w:shd w:val="clear" w:color="auto" w:fill="FFFFFF"/>
        <w:spacing w:before="0" w:beforeAutospacing="0" w:after="0" w:afterAutospacing="0"/>
        <w:rPr>
          <w:b/>
          <w:bCs/>
        </w:rPr>
      </w:pPr>
      <w:r w:rsidRPr="00882E8D">
        <w:rPr>
          <w:rFonts w:ascii="var(--article-font-family)" w:hAnsi="var(--article-font-family)"/>
          <w:b/>
          <w:bCs/>
          <w:color w:val="000000"/>
          <w:sz w:val="26"/>
          <w:szCs w:val="26"/>
        </w:rPr>
        <w:t>Mobile devices are increasing the temptation to check accounts more often.</w:t>
      </w:r>
    </w:p>
    <w:p w14:paraId="5FE7DE8F" w14:textId="77777777" w:rsidR="00157E1C" w:rsidRDefault="00157E1C" w:rsidP="00157E1C">
      <w:pPr>
        <w:pStyle w:val="NormalWeb"/>
        <w:shd w:val="clear" w:color="auto" w:fill="FFFFFF"/>
        <w:spacing w:before="0" w:beforeAutospacing="0" w:after="0" w:afterAutospacing="0"/>
      </w:pPr>
      <w:r w:rsidRPr="00882E8D">
        <w:rPr>
          <w:rFonts w:ascii="var(--article-font-family)" w:hAnsi="var(--article-font-family)"/>
          <w:b/>
          <w:bCs/>
          <w:color w:val="000000"/>
          <w:sz w:val="26"/>
          <w:szCs w:val="26"/>
        </w:rPr>
        <w:lastRenderedPageBreak/>
        <w:t>Savers checking their 401(k) accounts with mobile devices looked at them 25 times on average in 2022, up from 20 times in 2021, versus 10 times for those using computers in both years,</w:t>
      </w:r>
      <w:r>
        <w:rPr>
          <w:rFonts w:ascii="var(--article-font-family)" w:hAnsi="var(--article-font-family)"/>
          <w:color w:val="000000"/>
          <w:sz w:val="26"/>
          <w:szCs w:val="26"/>
        </w:rPr>
        <w:t xml:space="preserve"> according to Vanguard.</w:t>
      </w:r>
    </w:p>
    <w:p w14:paraId="3602F143" w14:textId="77777777" w:rsidR="00882E8D" w:rsidRDefault="00882E8D" w:rsidP="00157E1C">
      <w:pPr>
        <w:pStyle w:val="NormalWeb"/>
        <w:shd w:val="clear" w:color="auto" w:fill="FFFFFF"/>
        <w:spacing w:before="0" w:beforeAutospacing="0" w:after="0" w:afterAutospacing="0"/>
        <w:rPr>
          <w:rFonts w:ascii="var(--article-font-family)" w:hAnsi="var(--article-font-family)"/>
          <w:color w:val="000000"/>
          <w:sz w:val="26"/>
          <w:szCs w:val="26"/>
        </w:rPr>
      </w:pPr>
    </w:p>
    <w:p w14:paraId="5D51FC3F" w14:textId="367EB56D" w:rsidR="00157E1C" w:rsidRDefault="00157E1C" w:rsidP="00157E1C">
      <w:pPr>
        <w:pStyle w:val="NormalWeb"/>
        <w:shd w:val="clear" w:color="auto" w:fill="FFFFFF"/>
        <w:spacing w:before="0" w:beforeAutospacing="0" w:after="0" w:afterAutospacing="0"/>
      </w:pPr>
      <w:r>
        <w:rPr>
          <w:rFonts w:ascii="var(--article-font-family)" w:hAnsi="var(--article-font-family)"/>
          <w:color w:val="000000"/>
          <w:sz w:val="26"/>
          <w:szCs w:val="26"/>
        </w:rPr>
        <w:t xml:space="preserve">The more people look at their 401(k)s, the lower their long-term returns are likely to be, according to two landmark studies from behavioral economists </w:t>
      </w:r>
      <w:proofErr w:type="spellStart"/>
      <w:r>
        <w:rPr>
          <w:rFonts w:ascii="var(--article-font-family)" w:hAnsi="var(--article-font-family)"/>
          <w:color w:val="000000"/>
          <w:sz w:val="26"/>
          <w:szCs w:val="26"/>
        </w:rPr>
        <w:t>Shlomo</w:t>
      </w:r>
      <w:proofErr w:type="spellEnd"/>
      <w:r>
        <w:rPr>
          <w:rFonts w:ascii="var(--article-font-family)" w:hAnsi="var(--article-font-family)"/>
          <w:color w:val="000000"/>
          <w:sz w:val="26"/>
          <w:szCs w:val="26"/>
        </w:rPr>
        <w:t xml:space="preserve"> Benartzi and Richard Thaler. They found that investors with distant goals who resisted the temptation to monitor the market earned significantly higher profits over time than those who checked annually.</w:t>
      </w:r>
    </w:p>
    <w:p w14:paraId="2D46F719" w14:textId="77777777" w:rsidR="00157E1C" w:rsidRDefault="00157E1C" w:rsidP="00157E1C">
      <w:pPr>
        <w:pStyle w:val="NormalWeb"/>
        <w:shd w:val="clear" w:color="auto" w:fill="FFFFFF"/>
        <w:spacing w:before="0" w:beforeAutospacing="0" w:after="0" w:afterAutospacing="0"/>
      </w:pPr>
      <w:r>
        <w:rPr>
          <w:rFonts w:ascii="var(--article-font-family)" w:hAnsi="var(--article-font-family)"/>
          <w:color w:val="000000"/>
          <w:sz w:val="26"/>
          <w:szCs w:val="26"/>
        </w:rPr>
        <w:t>That doesn’t mean all who check their balances end up trading.</w:t>
      </w:r>
    </w:p>
    <w:p w14:paraId="16823760" w14:textId="77777777" w:rsidR="00157E1C" w:rsidRDefault="00157E1C" w:rsidP="00157E1C">
      <w:pPr>
        <w:pStyle w:val="NormalWeb"/>
        <w:shd w:val="clear" w:color="auto" w:fill="FFFFFF"/>
        <w:spacing w:before="0" w:beforeAutospacing="0" w:after="0" w:afterAutospacing="0"/>
      </w:pPr>
      <w:r>
        <w:rPr>
          <w:rFonts w:ascii="var(--article-font-family)" w:hAnsi="var(--article-font-family)"/>
          <w:color w:val="000000"/>
          <w:sz w:val="26"/>
          <w:szCs w:val="26"/>
        </w:rPr>
        <w:t>About 6% of participants who manage their own 401(k) investments transferred money from one fund to another last year, down from 8% in 2021 and 10% in 2020, according to Vanguard.</w:t>
      </w:r>
    </w:p>
    <w:p w14:paraId="1C9327AF" w14:textId="77777777" w:rsidR="00157E1C" w:rsidRDefault="00157E1C" w:rsidP="00157E1C">
      <w:pPr>
        <w:pStyle w:val="NormalWeb"/>
        <w:shd w:val="clear" w:color="auto" w:fill="FFFFFF"/>
        <w:spacing w:before="0" w:beforeAutospacing="0" w:after="0" w:afterAutospacing="0"/>
      </w:pPr>
      <w:r>
        <w:rPr>
          <w:rFonts w:ascii="var(--article-font-family)" w:hAnsi="var(--article-font-family)"/>
          <w:color w:val="000000"/>
          <w:sz w:val="26"/>
          <w:szCs w:val="26"/>
        </w:rPr>
        <w:t>Among workers exclusively using a diversified target-date fund, which shifts money from stocks to bonds as investors age, only 2% traded last year, Vanguard said.</w:t>
      </w:r>
    </w:p>
    <w:p w14:paraId="546614D4" w14:textId="77777777" w:rsidR="00157E1C" w:rsidRDefault="00157E1C" w:rsidP="00157E1C">
      <w:pPr>
        <w:pStyle w:val="NormalWeb"/>
        <w:shd w:val="clear" w:color="auto" w:fill="FFFFFF"/>
        <w:spacing w:before="0" w:beforeAutospacing="0" w:after="0" w:afterAutospacing="0"/>
      </w:pPr>
      <w:r>
        <w:rPr>
          <w:rFonts w:ascii="var(--article-font-family)" w:hAnsi="var(--article-font-family)"/>
          <w:color w:val="000000"/>
          <w:sz w:val="26"/>
          <w:szCs w:val="26"/>
        </w:rPr>
        <w:t>Joel Dickson, global head of advice methodology at Vanguard, said that because trading levels are low, “the checking activity we see seems to be somewhat benign.”</w:t>
      </w:r>
    </w:p>
    <w:p w14:paraId="1A30A5AD" w14:textId="77777777" w:rsidR="00CB1561" w:rsidRDefault="00CB1561" w:rsidP="00157E1C">
      <w:pPr>
        <w:pStyle w:val="NormalWeb"/>
        <w:shd w:val="clear" w:color="auto" w:fill="FFFFFF"/>
        <w:spacing w:before="0" w:beforeAutospacing="0" w:after="0" w:afterAutospacing="0"/>
        <w:rPr>
          <w:b/>
          <w:bCs/>
          <w:color w:val="000000"/>
          <w:sz w:val="27"/>
          <w:szCs w:val="27"/>
        </w:rPr>
      </w:pPr>
    </w:p>
    <w:p w14:paraId="6B39E1F4" w14:textId="5F92B4D8" w:rsidR="00157E1C" w:rsidRDefault="00157E1C" w:rsidP="00157E1C">
      <w:pPr>
        <w:pStyle w:val="NormalWeb"/>
        <w:shd w:val="clear" w:color="auto" w:fill="FFFFFF"/>
        <w:spacing w:before="0" w:beforeAutospacing="0" w:after="0" w:afterAutospacing="0"/>
      </w:pPr>
      <w:r>
        <w:rPr>
          <w:b/>
          <w:bCs/>
          <w:color w:val="000000"/>
          <w:sz w:val="27"/>
          <w:szCs w:val="27"/>
        </w:rPr>
        <w:t xml:space="preserve">The stress is </w:t>
      </w:r>
      <w:proofErr w:type="gramStart"/>
      <w:r>
        <w:rPr>
          <w:b/>
          <w:bCs/>
          <w:color w:val="000000"/>
          <w:sz w:val="27"/>
          <w:szCs w:val="27"/>
        </w:rPr>
        <w:t>real</w:t>
      </w:r>
      <w:proofErr w:type="gramEnd"/>
    </w:p>
    <w:p w14:paraId="269E3EC9" w14:textId="77777777" w:rsidR="00157E1C" w:rsidRDefault="00157E1C" w:rsidP="00157E1C">
      <w:pPr>
        <w:pStyle w:val="NormalWeb"/>
        <w:shd w:val="clear" w:color="auto" w:fill="FFFFFF"/>
        <w:spacing w:before="0" w:beforeAutospacing="0" w:after="0" w:afterAutospacing="0"/>
      </w:pPr>
      <w:r>
        <w:rPr>
          <w:rFonts w:ascii="var(--article-font-family)" w:hAnsi="var(--article-font-family)"/>
          <w:color w:val="000000"/>
          <w:sz w:val="26"/>
          <w:szCs w:val="26"/>
        </w:rPr>
        <w:t>Still, that doesn’t mean frequent checking won’t cause some harm.</w:t>
      </w:r>
    </w:p>
    <w:p w14:paraId="1FDB6323" w14:textId="77777777" w:rsidR="00157E1C" w:rsidRDefault="00157E1C" w:rsidP="00157E1C">
      <w:pPr>
        <w:pStyle w:val="NormalWeb"/>
        <w:shd w:val="clear" w:color="auto" w:fill="FFFFFF"/>
        <w:spacing w:before="0" w:beforeAutospacing="0" w:after="0" w:afterAutospacing="0"/>
      </w:pPr>
      <w:r>
        <w:rPr>
          <w:rFonts w:ascii="var(--article-font-family)" w:hAnsi="var(--article-font-family)"/>
          <w:color w:val="000000"/>
          <w:sz w:val="26"/>
          <w:szCs w:val="26"/>
        </w:rPr>
        <w:t>The volatility of stocks helps explain why. Since 1929, the S&amp;P 500 has posted negative total returns on 46% of days in which the markets are open, subjecting those who check their balances daily to lots of bad news.</w:t>
      </w:r>
    </w:p>
    <w:p w14:paraId="3E76FF72" w14:textId="77777777" w:rsidR="00157E1C" w:rsidRDefault="00157E1C" w:rsidP="00157E1C">
      <w:pPr>
        <w:pStyle w:val="NormalWeb"/>
        <w:shd w:val="clear" w:color="auto" w:fill="FFFFFF"/>
        <w:spacing w:before="0" w:beforeAutospacing="0" w:after="0" w:afterAutospacing="0"/>
      </w:pPr>
      <w:r>
        <w:rPr>
          <w:rFonts w:ascii="var(--article-font-family)" w:hAnsi="var(--article-font-family)"/>
          <w:color w:val="000000"/>
          <w:sz w:val="26"/>
          <w:szCs w:val="26"/>
        </w:rPr>
        <w:t xml:space="preserve">In contrast, those who looked at where they stood once a year saw losses only 26% of the time. Over 10-year periods, the odds of a loss were just 6%, according to </w:t>
      </w:r>
      <w:proofErr w:type="spellStart"/>
      <w:r>
        <w:rPr>
          <w:rFonts w:ascii="var(--article-font-family)" w:hAnsi="var(--article-font-family)"/>
          <w:color w:val="000000"/>
          <w:sz w:val="26"/>
          <w:szCs w:val="26"/>
        </w:rPr>
        <w:t>BofA</w:t>
      </w:r>
      <w:proofErr w:type="spellEnd"/>
      <w:r>
        <w:rPr>
          <w:rFonts w:ascii="var(--article-font-family)" w:hAnsi="var(--article-font-family)"/>
          <w:color w:val="000000"/>
          <w:sz w:val="26"/>
          <w:szCs w:val="26"/>
        </w:rPr>
        <w:t xml:space="preserve"> Global Research.</w:t>
      </w:r>
    </w:p>
    <w:p w14:paraId="7632880F" w14:textId="77777777" w:rsidR="00157E1C" w:rsidRDefault="00157E1C" w:rsidP="00157E1C">
      <w:pPr>
        <w:pStyle w:val="NormalWeb"/>
        <w:shd w:val="clear" w:color="auto" w:fill="FFFFFF"/>
        <w:spacing w:before="0" w:beforeAutospacing="0" w:after="0" w:afterAutospacing="0"/>
      </w:pPr>
      <w:r>
        <w:rPr>
          <w:rFonts w:ascii="var(--article-font-family)" w:hAnsi="var(--article-font-family)"/>
          <w:color w:val="000000"/>
          <w:sz w:val="26"/>
          <w:szCs w:val="26"/>
        </w:rPr>
        <w:t xml:space="preserve">Even in a bull market, “if you check </w:t>
      </w:r>
      <w:proofErr w:type="gramStart"/>
      <w:r>
        <w:rPr>
          <w:rFonts w:ascii="var(--article-font-family)" w:hAnsi="var(--article-font-family)"/>
          <w:color w:val="000000"/>
          <w:sz w:val="26"/>
          <w:szCs w:val="26"/>
        </w:rPr>
        <w:t>often</w:t>
      </w:r>
      <w:proofErr w:type="gramEnd"/>
      <w:r>
        <w:rPr>
          <w:rFonts w:ascii="var(--article-font-family)" w:hAnsi="var(--article-font-family)"/>
          <w:color w:val="000000"/>
          <w:sz w:val="26"/>
          <w:szCs w:val="26"/>
        </w:rPr>
        <w:t xml:space="preserve"> you will see losses more often, which causes stress,” said Blanchett. That effect is magnified for the average person, because the pain of losing is more powerful than the pleasure of gaining, he added.</w:t>
      </w:r>
    </w:p>
    <w:p w14:paraId="0B9AAAE1" w14:textId="77777777" w:rsidR="00157E1C" w:rsidRDefault="00157E1C" w:rsidP="00157E1C">
      <w:pPr>
        <w:pStyle w:val="NormalWeb"/>
        <w:shd w:val="clear" w:color="auto" w:fill="FFFFFF"/>
        <w:spacing w:before="0" w:beforeAutospacing="0" w:after="0" w:afterAutospacing="0"/>
      </w:pPr>
      <w:r>
        <w:rPr>
          <w:b/>
          <w:bCs/>
          <w:color w:val="000000"/>
          <w:sz w:val="27"/>
          <w:szCs w:val="27"/>
        </w:rPr>
        <w:t>Set a schedule for checking your 401(k)</w:t>
      </w:r>
    </w:p>
    <w:p w14:paraId="479A1DC7" w14:textId="77777777" w:rsidR="00157E1C" w:rsidRDefault="00157E1C" w:rsidP="00157E1C">
      <w:pPr>
        <w:pStyle w:val="NormalWeb"/>
        <w:pBdr>
          <w:bottom w:val="single" w:sz="12" w:space="1" w:color="auto"/>
        </w:pBdr>
        <w:shd w:val="clear" w:color="auto" w:fill="FFFFFF"/>
        <w:spacing w:before="0" w:beforeAutospacing="0" w:after="240" w:afterAutospacing="0"/>
        <w:rPr>
          <w:rFonts w:ascii="var(--article-font-family)" w:hAnsi="var(--article-font-family)"/>
          <w:color w:val="000000"/>
          <w:sz w:val="26"/>
          <w:szCs w:val="26"/>
        </w:rPr>
      </w:pPr>
      <w:r>
        <w:rPr>
          <w:rFonts w:ascii="var(--article-font-family)" w:hAnsi="var(--article-font-family)"/>
          <w:color w:val="000000"/>
          <w:sz w:val="26"/>
          <w:szCs w:val="26"/>
        </w:rPr>
        <w:t>There is no magic formula for how often to check your 401(k) balance, but it helps to impose limits.</w:t>
      </w:r>
    </w:p>
    <w:p w14:paraId="439BF823" w14:textId="77777777" w:rsidR="009D66D0" w:rsidRDefault="009D66D0" w:rsidP="009D66D0"/>
    <w:p w14:paraId="518B1CFF" w14:textId="77777777" w:rsidR="009D66D0" w:rsidRDefault="009D66D0" w:rsidP="009D66D0">
      <w:pPr>
        <w:pStyle w:val="NormalWeb"/>
        <w:shd w:val="clear" w:color="auto" w:fill="FFFFFF"/>
        <w:spacing w:before="0" w:beforeAutospacing="0" w:after="0" w:afterAutospacing="0"/>
        <w:ind w:right="450"/>
      </w:pPr>
      <w:r>
        <w:rPr>
          <w:rFonts w:ascii="Helvetica Neue" w:hAnsi="Helvetica Neue"/>
          <w:b/>
          <w:bCs/>
          <w:color w:val="1B1B1B"/>
          <w:sz w:val="32"/>
          <w:szCs w:val="32"/>
          <w:u w:val="single"/>
        </w:rPr>
        <w:t>Beware of These Three Hidden Costs of Divorce</w:t>
      </w:r>
    </w:p>
    <w:p w14:paraId="60E44B03" w14:textId="77777777" w:rsidR="009D66D0" w:rsidRDefault="009D66D0" w:rsidP="009D66D0">
      <w:pPr>
        <w:pStyle w:val="NormalWeb"/>
        <w:shd w:val="clear" w:color="auto" w:fill="FFFFFF"/>
        <w:spacing w:before="0" w:beforeAutospacing="0" w:after="0" w:afterAutospacing="0"/>
        <w:ind w:right="450"/>
      </w:pPr>
      <w:r>
        <w:rPr>
          <w:rFonts w:ascii="Helvetica Neue" w:hAnsi="Helvetica Neue"/>
          <w:color w:val="1B1B1B"/>
          <w:sz w:val="32"/>
          <w:szCs w:val="32"/>
        </w:rPr>
        <w:t>People who are divorcing might not realize that dealing with health insurance, retirement accounts and real estate could add up fast financially.</w:t>
      </w:r>
    </w:p>
    <w:p w14:paraId="311E8CE7" w14:textId="77777777" w:rsidR="009D66D0" w:rsidRDefault="009D66D0" w:rsidP="009D66D0">
      <w:pPr>
        <w:pStyle w:val="NormalWeb"/>
        <w:shd w:val="clear" w:color="auto" w:fill="FFFFFF"/>
        <w:spacing w:before="0" w:beforeAutospacing="0" w:after="0" w:afterAutospacing="0"/>
        <w:ind w:right="450"/>
      </w:pPr>
      <w:hyperlink r:id="rId33" w:history="1">
        <w:r>
          <w:rPr>
            <w:rStyle w:val="Hyperlink"/>
            <w:rFonts w:ascii="Helvetica Neue" w:hAnsi="Helvetica Neue"/>
            <w:b/>
            <w:bCs/>
            <w:color w:val="0563C1"/>
          </w:rPr>
          <w:t>https://www.kiplinger.com/personal-finance/beware-of-hidden-divorce-costs</w:t>
        </w:r>
      </w:hyperlink>
    </w:p>
    <w:p w14:paraId="7C105973" w14:textId="77777777" w:rsidR="009D66D0" w:rsidRDefault="009D66D0" w:rsidP="009D66D0">
      <w:pPr>
        <w:pStyle w:val="NormalWeb"/>
        <w:shd w:val="clear" w:color="auto" w:fill="FFFFFF"/>
        <w:spacing w:before="0" w:beforeAutospacing="0" w:after="0" w:afterAutospacing="0"/>
        <w:ind w:right="450"/>
      </w:pPr>
      <w:hyperlink r:id="rId34" w:history="1">
        <w:r>
          <w:rPr>
            <w:rStyle w:val="Hyperlink"/>
            <w:rFonts w:ascii="inherit" w:hAnsi="inherit"/>
            <w:smallCaps/>
            <w:color w:val="000000"/>
            <w:sz w:val="18"/>
            <w:szCs w:val="18"/>
            <w:shd w:val="clear" w:color="auto" w:fill="FFFFFF"/>
          </w:rPr>
          <w:t>SARA STANICH,</w:t>
        </w:r>
      </w:hyperlink>
      <w:r>
        <w:rPr>
          <w:rFonts w:ascii="Arial" w:hAnsi="Arial" w:cs="Arial"/>
          <w:smallCaps/>
          <w:color w:val="333333"/>
          <w:sz w:val="18"/>
          <w:szCs w:val="18"/>
          <w:shd w:val="clear" w:color="auto" w:fill="FFFFFF"/>
        </w:rPr>
        <w:t xml:space="preserve"> - JUNE 19</w:t>
      </w:r>
      <w:r>
        <w:rPr>
          <w:rFonts w:ascii="Arial" w:hAnsi="Arial" w:cs="Arial"/>
          <w:smallCaps/>
          <w:color w:val="333333"/>
          <w:sz w:val="11"/>
          <w:szCs w:val="11"/>
          <w:shd w:val="clear" w:color="auto" w:fill="FFFFFF"/>
          <w:vertAlign w:val="superscript"/>
        </w:rPr>
        <w:t>TH</w:t>
      </w:r>
      <w:r>
        <w:rPr>
          <w:rFonts w:ascii="Arial" w:hAnsi="Arial" w:cs="Arial"/>
          <w:smallCaps/>
          <w:color w:val="333333"/>
          <w:sz w:val="18"/>
          <w:szCs w:val="18"/>
          <w:shd w:val="clear" w:color="auto" w:fill="FFFFFF"/>
        </w:rPr>
        <w:t>, 2023</w:t>
      </w:r>
    </w:p>
    <w:p w14:paraId="1A448152" w14:textId="77777777" w:rsidR="009D66D0" w:rsidRDefault="009D66D0" w:rsidP="009D66D0">
      <w:pPr>
        <w:pStyle w:val="NormalWeb"/>
        <w:shd w:val="clear" w:color="auto" w:fill="FFFFFF"/>
        <w:spacing w:before="0" w:beforeAutospacing="0" w:after="0" w:afterAutospacing="0"/>
        <w:ind w:right="450"/>
      </w:pPr>
    </w:p>
    <w:p w14:paraId="5121F9E2" w14:textId="77777777" w:rsidR="009D66D0" w:rsidRDefault="009D66D0" w:rsidP="009D66D0">
      <w:pPr>
        <w:pStyle w:val="NormalWeb"/>
        <w:shd w:val="clear" w:color="auto" w:fill="FFFFFF"/>
        <w:spacing w:before="0" w:beforeAutospacing="0" w:after="0" w:afterAutospacing="0"/>
        <w:ind w:right="450"/>
      </w:pPr>
      <w:r>
        <w:rPr>
          <w:rFonts w:ascii="Helvetica Neue" w:hAnsi="Helvetica Neue"/>
          <w:color w:val="1B1B1B"/>
        </w:rPr>
        <w:lastRenderedPageBreak/>
        <w:t>Divorce is not only emotionally challenging, but also financially draining. It is often a time of emotional upheaval, resulting in stress and anxiety about the future. Financial costs can add to the overall stress of the situation. While you may expect that two households will cost more to maintain than one, there are less well-known related costs as well. You can make more informed decisions and prepare for the financial impact of divorce by understanding these hidden costs.</w:t>
      </w:r>
    </w:p>
    <w:p w14:paraId="1F7C3DCD" w14:textId="77777777" w:rsidR="009D66D0" w:rsidRDefault="009D66D0" w:rsidP="009D66D0"/>
    <w:p w14:paraId="7C5BAE1F" w14:textId="77777777" w:rsidR="009D66D0" w:rsidRDefault="009D66D0" w:rsidP="009D66D0">
      <w:pPr>
        <w:pStyle w:val="NormalWeb"/>
        <w:spacing w:before="0" w:beforeAutospacing="0" w:after="160" w:afterAutospacing="0"/>
      </w:pPr>
      <w:r>
        <w:rPr>
          <w:rFonts w:ascii="Helvetica Neue" w:hAnsi="Helvetica Neue"/>
          <w:color w:val="000000"/>
        </w:rPr>
        <w:t>This article will explore three specific areas where hidden costs of divorce can surface: </w:t>
      </w:r>
      <w:hyperlink r:id="rId35" w:history="1">
        <w:r>
          <w:rPr>
            <w:rStyle w:val="Hyperlink"/>
            <w:rFonts w:ascii="Helvetica Neue" w:hAnsi="Helvetica Neue"/>
            <w:color w:val="0563C1"/>
          </w:rPr>
          <w:t>health insurance</w:t>
        </w:r>
      </w:hyperlink>
      <w:r>
        <w:rPr>
          <w:rFonts w:ascii="Helvetica Neue" w:hAnsi="Helvetica Neue"/>
          <w:color w:val="000000"/>
        </w:rPr>
        <w:t>, retirement accounts and real estate. Each aspect plays a significant role in a couple's financial stability, and the division of assets can lead to unforeseen expenses and complications. By being aware of these potential pitfalls, individuals can better prepare themselves for the financial consequences of divorce. In addition, knowledge about these hidden costs allows people to navigate the complex divorce process confidently and better understand how to protect their </w:t>
      </w:r>
      <w:hyperlink r:id="rId36" w:history="1">
        <w:r>
          <w:rPr>
            <w:rStyle w:val="Hyperlink"/>
            <w:rFonts w:ascii="Helvetica Neue" w:hAnsi="Helvetica Neue"/>
            <w:color w:val="0563C1"/>
          </w:rPr>
          <w:t>financial future</w:t>
        </w:r>
      </w:hyperlink>
      <w:r>
        <w:rPr>
          <w:rFonts w:ascii="Helvetica Neue" w:hAnsi="Helvetica Neue"/>
          <w:color w:val="000000"/>
        </w:rPr>
        <w:t>.</w:t>
      </w:r>
    </w:p>
    <w:p w14:paraId="6433D47E" w14:textId="77777777" w:rsidR="009D66D0" w:rsidRDefault="009D66D0" w:rsidP="009D66D0">
      <w:pPr>
        <w:pStyle w:val="NormalWeb"/>
        <w:spacing w:before="0" w:beforeAutospacing="0" w:after="160" w:afterAutospacing="0"/>
      </w:pPr>
      <w:r>
        <w:rPr>
          <w:rFonts w:ascii="Helvetica Neue" w:hAnsi="Helvetica Neue"/>
          <w:b/>
          <w:bCs/>
          <w:color w:val="000000"/>
        </w:rPr>
        <w:t xml:space="preserve">Hidden divorce cost #1: Getting health </w:t>
      </w:r>
      <w:proofErr w:type="gramStart"/>
      <w:r>
        <w:rPr>
          <w:rFonts w:ascii="Helvetica Neue" w:hAnsi="Helvetica Neue"/>
          <w:b/>
          <w:bCs/>
          <w:color w:val="000000"/>
        </w:rPr>
        <w:t>insurance</w:t>
      </w:r>
      <w:proofErr w:type="gramEnd"/>
    </w:p>
    <w:p w14:paraId="336BE1EE" w14:textId="77777777" w:rsidR="009D66D0" w:rsidRDefault="009D66D0" w:rsidP="009D66D0">
      <w:pPr>
        <w:pStyle w:val="NormalWeb"/>
        <w:spacing w:before="0" w:beforeAutospacing="0" w:after="160" w:afterAutospacing="0"/>
      </w:pPr>
      <w:r>
        <w:rPr>
          <w:rFonts w:ascii="Helvetica Neue" w:hAnsi="Helvetica Neue"/>
          <w:color w:val="000000"/>
        </w:rPr>
        <w:t>If you were previously covered under your spouse's employer-sponsored health plan, obtaining new health insurance for yourself can be costly. Premiums, deductibles and out-of-pocket expenses may increase, leaving you with a higher financial burden.</w:t>
      </w:r>
    </w:p>
    <w:p w14:paraId="4CC7407A" w14:textId="77777777" w:rsidR="009D66D0" w:rsidRDefault="009D66D0" w:rsidP="009D66D0">
      <w:pPr>
        <w:pStyle w:val="NormalWeb"/>
        <w:spacing w:before="0" w:beforeAutospacing="0" w:after="160" w:afterAutospacing="0"/>
      </w:pPr>
      <w:r>
        <w:rPr>
          <w:rFonts w:ascii="Helvetica Neue" w:hAnsi="Helvetica Neue"/>
          <w:b/>
          <w:bCs/>
          <w:color w:val="000000"/>
        </w:rPr>
        <w:t>Hidden divorce cost #2: Dividing retirement accounts</w:t>
      </w:r>
    </w:p>
    <w:p w14:paraId="13015A12" w14:textId="77777777" w:rsidR="009D66D0" w:rsidRDefault="009D66D0" w:rsidP="009D66D0">
      <w:pPr>
        <w:pStyle w:val="NormalWeb"/>
        <w:spacing w:before="0" w:beforeAutospacing="0" w:after="160" w:afterAutospacing="0"/>
      </w:pPr>
      <w:r>
        <w:rPr>
          <w:rFonts w:ascii="Helvetica Neue" w:hAnsi="Helvetica Neue"/>
          <w:color w:val="000000"/>
        </w:rPr>
        <w:t>Dividing retirement accounts is a critical aspect of divorce proceedings that can involve unexpected costs. When transferring funds from one spouse's workplace retirement plan to another, a </w:t>
      </w:r>
      <w:hyperlink r:id="rId37" w:history="1">
        <w:r>
          <w:rPr>
            <w:rStyle w:val="Hyperlink"/>
            <w:rFonts w:ascii="Helvetica Neue" w:hAnsi="Helvetica Neue"/>
            <w:color w:val="0563C1"/>
          </w:rPr>
          <w:t>qualified domestic relations order</w:t>
        </w:r>
      </w:hyperlink>
      <w:r>
        <w:rPr>
          <w:rFonts w:ascii="Helvetica Neue" w:hAnsi="Helvetica Neue"/>
          <w:color w:val="000000"/>
        </w:rPr>
        <w:t> (QDRO) is necessary. A QDRO is a legal document that outlines how retirement assets should be divided. The preparation of this document by a QDRO specialist can cost over $1,000 and must be accepted by the plan. In addition, a separate QDRO is needed for each company plan, which could increase costs further.</w:t>
      </w:r>
    </w:p>
    <w:p w14:paraId="35E91E89" w14:textId="77777777" w:rsidR="009D66D0" w:rsidRDefault="009D66D0" w:rsidP="009D66D0">
      <w:pPr>
        <w:pStyle w:val="NormalWeb"/>
        <w:spacing w:before="0" w:beforeAutospacing="0" w:after="160" w:afterAutospacing="0"/>
      </w:pPr>
      <w:r>
        <w:rPr>
          <w:rFonts w:ascii="Helvetica Neue" w:hAnsi="Helvetica Neue"/>
          <w:color w:val="000000"/>
        </w:rPr>
        <w:t>Dividing an </w:t>
      </w:r>
      <w:hyperlink r:id="rId38" w:history="1">
        <w:r>
          <w:rPr>
            <w:rStyle w:val="Hyperlink"/>
            <w:rFonts w:ascii="Helvetica Neue" w:hAnsi="Helvetica Neue"/>
            <w:color w:val="0563C1"/>
          </w:rPr>
          <w:t>IRA</w:t>
        </w:r>
      </w:hyperlink>
      <w:r>
        <w:rPr>
          <w:rFonts w:ascii="Helvetica Neue" w:hAnsi="Helvetica Neue"/>
          <w:color w:val="000000"/>
        </w:rPr>
        <w:t> rather than a company </w:t>
      </w:r>
      <w:hyperlink r:id="rId39" w:history="1">
        <w:r>
          <w:rPr>
            <w:rStyle w:val="Hyperlink"/>
            <w:rFonts w:ascii="Helvetica Neue" w:hAnsi="Helvetica Neue"/>
            <w:color w:val="0563C1"/>
          </w:rPr>
          <w:t>401(k)</w:t>
        </w:r>
      </w:hyperlink>
      <w:r>
        <w:rPr>
          <w:rFonts w:ascii="Helvetica Neue" w:hAnsi="Helvetica Neue"/>
          <w:color w:val="000000"/>
        </w:rPr>
        <w:t> may be a less expensive option. The Internal Revenue Code (IRC) stipulates that the distribution of an individual retirement account (IRA) can be mandated in a divorce decree or a </w:t>
      </w:r>
      <w:hyperlink r:id="rId40" w:history="1">
        <w:r>
          <w:rPr>
            <w:rStyle w:val="Hyperlink"/>
            <w:rFonts w:ascii="Helvetica Neue" w:hAnsi="Helvetica Neue"/>
            <w:color w:val="0563C1"/>
          </w:rPr>
          <w:t>marital property settlement agreement</w:t>
        </w:r>
      </w:hyperlink>
      <w:r>
        <w:rPr>
          <w:rFonts w:ascii="Helvetica Neue" w:hAnsi="Helvetica Neue"/>
          <w:color w:val="000000"/>
        </w:rPr>
        <w:t> sanctioned by a family court and integrated into a divorce decree or judgment.</w:t>
      </w:r>
    </w:p>
    <w:p w14:paraId="4B4537E0" w14:textId="77777777" w:rsidR="009D66D0" w:rsidRDefault="009D66D0" w:rsidP="009D66D0">
      <w:pPr>
        <w:pStyle w:val="NormalWeb"/>
        <w:spacing w:before="0" w:beforeAutospacing="0" w:after="160" w:afterAutospacing="0"/>
      </w:pPr>
      <w:r>
        <w:rPr>
          <w:rFonts w:ascii="Helvetica Neue" w:hAnsi="Helvetica Neue"/>
          <w:b/>
          <w:bCs/>
          <w:color w:val="000000"/>
        </w:rPr>
        <w:t xml:space="preserve">Hidden divorce cost #3: Transferring real estate and mortgage </w:t>
      </w:r>
      <w:proofErr w:type="gramStart"/>
      <w:r>
        <w:rPr>
          <w:rFonts w:ascii="Helvetica Neue" w:hAnsi="Helvetica Neue"/>
          <w:b/>
          <w:bCs/>
          <w:color w:val="000000"/>
        </w:rPr>
        <w:t>refinancing</w:t>
      </w:r>
      <w:proofErr w:type="gramEnd"/>
    </w:p>
    <w:p w14:paraId="397D5881" w14:textId="77777777" w:rsidR="009D66D0" w:rsidRDefault="009D66D0" w:rsidP="009D66D0">
      <w:pPr>
        <w:pStyle w:val="NormalWeb"/>
        <w:spacing w:before="0" w:beforeAutospacing="0" w:after="160" w:afterAutospacing="0"/>
      </w:pPr>
      <w:r>
        <w:rPr>
          <w:rFonts w:ascii="Helvetica Neue" w:hAnsi="Helvetica Neue"/>
          <w:color w:val="000000"/>
        </w:rPr>
        <w:t>There could be many unexpected costs if one spouse buys out the other's share in a real estate transaction. Obtaining an objective third-party appraisal of the property's value is recommended, as the parties have opposite incentives for the estimated value. The seller would want to estimate the highest possible price, while the buyer would prefer a lower price.</w:t>
      </w:r>
    </w:p>
    <w:p w14:paraId="18B91552" w14:textId="77777777" w:rsidR="009D66D0" w:rsidRDefault="009D66D0" w:rsidP="009D66D0">
      <w:pPr>
        <w:pStyle w:val="NormalWeb"/>
        <w:spacing w:before="0" w:beforeAutospacing="0" w:after="160" w:afterAutospacing="0"/>
      </w:pPr>
      <w:r>
        <w:rPr>
          <w:rFonts w:ascii="Helvetica Neue" w:hAnsi="Helvetica Neue"/>
          <w:color w:val="000000"/>
        </w:rPr>
        <w:t>Moreover, transfer taxes or other fees may be imposed when transferring property ownership from one spouse to another. For example, </w:t>
      </w:r>
      <w:hyperlink r:id="rId41" w:history="1">
        <w:r>
          <w:rPr>
            <w:rStyle w:val="Hyperlink"/>
            <w:rFonts w:ascii="Helvetica Neue" w:hAnsi="Helvetica Neue"/>
            <w:color w:val="0563C1"/>
          </w:rPr>
          <w:t>New York City's rates</w:t>
        </w:r>
      </w:hyperlink>
      <w:r>
        <w:rPr>
          <w:rFonts w:ascii="Helvetica Neue" w:hAnsi="Helvetica Neue"/>
          <w:color w:val="000000"/>
        </w:rPr>
        <w:t xml:space="preserve"> range from 1% to 1.425%, plus additional rates for New York state. Therefore, it is crucial to </w:t>
      </w:r>
      <w:r>
        <w:rPr>
          <w:rFonts w:ascii="Helvetica Neue" w:hAnsi="Helvetica Neue"/>
          <w:color w:val="000000"/>
        </w:rPr>
        <w:lastRenderedPageBreak/>
        <w:t>consult with a real estate attorney or tax professional to understand the applicable taxes in your area.</w:t>
      </w:r>
    </w:p>
    <w:p w14:paraId="0F73B712" w14:textId="77777777" w:rsidR="009D66D0" w:rsidRDefault="009D66D0" w:rsidP="009D66D0">
      <w:pPr>
        <w:pStyle w:val="NormalWeb"/>
        <w:spacing w:before="0" w:beforeAutospacing="0" w:after="160" w:afterAutospacing="0"/>
      </w:pPr>
      <w:r>
        <w:rPr>
          <w:rFonts w:ascii="Helvetica Neue" w:hAnsi="Helvetica Neue"/>
          <w:color w:val="000000"/>
        </w:rPr>
        <w:t>Also, mortgage refinancing is typically required if one spouse decides to keep the property and remove the other from the mortgage. The buyer must qualify for the mortgage independently, and additional costs, such as application fees, closing fees, appraisal fees and potential prepayment penalties, may be incurred.</w:t>
      </w:r>
    </w:p>
    <w:p w14:paraId="6542DD91" w14:textId="77777777" w:rsidR="009D66D0" w:rsidRDefault="009D66D0" w:rsidP="009D66D0">
      <w:pPr>
        <w:pStyle w:val="NormalWeb"/>
        <w:spacing w:before="0" w:beforeAutospacing="0" w:after="160" w:afterAutospacing="0"/>
      </w:pPr>
      <w:r>
        <w:rPr>
          <w:rFonts w:ascii="Helvetica Neue" w:hAnsi="Helvetica Neue"/>
          <w:color w:val="000000"/>
        </w:rPr>
        <w:t>Furthermore, mortgage payments will often be higher in the current rising </w:t>
      </w:r>
      <w:hyperlink r:id="rId42" w:history="1">
        <w:r>
          <w:rPr>
            <w:rStyle w:val="Hyperlink"/>
            <w:rFonts w:ascii="Helvetica Neue" w:hAnsi="Helvetica Neue"/>
            <w:color w:val="0563C1"/>
          </w:rPr>
          <w:t>interest rate</w:t>
        </w:r>
      </w:hyperlink>
      <w:r>
        <w:rPr>
          <w:rFonts w:ascii="Helvetica Neue" w:hAnsi="Helvetica Neue"/>
          <w:color w:val="000000"/>
        </w:rPr>
        <w:t> environment, increasing the overall cost of keeping the property.</w:t>
      </w:r>
    </w:p>
    <w:p w14:paraId="513AEE13" w14:textId="77777777" w:rsidR="009D66D0" w:rsidRDefault="009D66D0" w:rsidP="009D66D0">
      <w:pPr>
        <w:pStyle w:val="NormalWeb"/>
        <w:spacing w:before="0" w:beforeAutospacing="0" w:after="160" w:afterAutospacing="0"/>
      </w:pPr>
      <w:r>
        <w:rPr>
          <w:rFonts w:ascii="Helvetica Neue" w:hAnsi="Helvetica Neue"/>
          <w:b/>
          <w:bCs/>
          <w:color w:val="000000"/>
        </w:rPr>
        <w:t>Securing your financial future</w:t>
      </w:r>
    </w:p>
    <w:p w14:paraId="5CCC260B" w14:textId="77777777" w:rsidR="009D66D0" w:rsidRDefault="009D66D0" w:rsidP="009D66D0">
      <w:pPr>
        <w:pStyle w:val="NormalWeb"/>
        <w:spacing w:before="0" w:beforeAutospacing="0" w:after="160" w:afterAutospacing="0"/>
      </w:pPr>
      <w:r>
        <w:rPr>
          <w:rFonts w:ascii="Helvetica Neue" w:hAnsi="Helvetica Neue"/>
          <w:color w:val="000000"/>
        </w:rPr>
        <w:t>Divorce can be a financially challenging experience with many hidden costs that can leave individuals feeling overwhelmed and unprepared. The potential expenses related to health insurance, retirement accounts and real estate can add up quickly, creating a significant financial burden if not anticipated and planned for. To navigate this complex process effectively, individuals must be aware of these possible pitfalls and take appropriate steps to mitigate their impact on their financial future.</w:t>
      </w:r>
    </w:p>
    <w:p w14:paraId="1EDC575A" w14:textId="77777777" w:rsidR="009D66D0" w:rsidRDefault="009D66D0" w:rsidP="009D66D0">
      <w:pPr>
        <w:pStyle w:val="NormalWeb"/>
        <w:spacing w:before="0" w:beforeAutospacing="0" w:after="160" w:afterAutospacing="0"/>
      </w:pPr>
      <w:r>
        <w:rPr>
          <w:rFonts w:ascii="Helvetica Neue" w:hAnsi="Helvetica Neue"/>
          <w:color w:val="000000"/>
        </w:rPr>
        <w:t>To ensure a more secure financial outcome, consulting with professionals who can provide guidance and support throughout the divorce process is essential. Attorneys, financial planners and tax experts can offer invaluable insight and advice on managing the various financial aspects of divorce, helping individuals make informed decisions that protect their financial well-being.</w:t>
      </w:r>
    </w:p>
    <w:p w14:paraId="060FEBFE" w14:textId="77777777" w:rsidR="009D66D0" w:rsidRDefault="009D66D0" w:rsidP="009D66D0">
      <w:pPr>
        <w:pStyle w:val="NormalWeb"/>
        <w:spacing w:before="0" w:beforeAutospacing="0" w:after="160" w:afterAutospacing="0"/>
        <w:rPr>
          <w:rFonts w:ascii="Helvetica Neue" w:hAnsi="Helvetica Neue"/>
          <w:color w:val="000000"/>
        </w:rPr>
      </w:pPr>
      <w:r>
        <w:rPr>
          <w:rFonts w:ascii="Helvetica Neue" w:hAnsi="Helvetica Neue"/>
          <w:color w:val="000000"/>
        </w:rPr>
        <w:t>By proactively seeking professional assistance and developing a thorough understanding of the hidden costs associated with divorce, individuals can better prepare themselves for the financial aftermath of this life-changing event and safeguard their financial future.</w:t>
      </w:r>
    </w:p>
    <w:p w14:paraId="68959499" w14:textId="3DA551ED" w:rsidR="00FC37E7" w:rsidRPr="0074526C" w:rsidRDefault="00A4438A" w:rsidP="009D66D0">
      <w:pPr>
        <w:pStyle w:val="NormalWeb"/>
        <w:spacing w:before="0" w:beforeAutospacing="0" w:after="160" w:afterAutospacing="0"/>
        <w:rPr>
          <w:rFonts w:ascii="Calibri" w:hAnsi="Calibri" w:cs="Calibri"/>
          <w:b/>
          <w:bCs/>
          <w:color w:val="0000EE"/>
          <w:sz w:val="27"/>
          <w:szCs w:val="27"/>
          <w:u w:val="single"/>
        </w:rPr>
      </w:pPr>
      <w:r w:rsidRPr="0074526C">
        <w:rPr>
          <w:b/>
          <w:bCs/>
        </w:rPr>
        <w:br/>
      </w:r>
      <w:hyperlink r:id="rId43" w:history="1">
        <w:r w:rsidRPr="0074526C">
          <w:rPr>
            <w:rStyle w:val="Hyperlink"/>
            <w:rFonts w:ascii="Calibri" w:hAnsi="Calibri" w:cs="Calibri"/>
            <w:b/>
            <w:bCs/>
            <w:sz w:val="27"/>
            <w:szCs w:val="27"/>
          </w:rPr>
          <w:t>https://finance.yahoo.com/news/workers-are-still-raiding-their-retirement-savings-at-record-rates-210945047.html</w:t>
        </w:r>
      </w:hyperlink>
    </w:p>
    <w:p w14:paraId="617684DC" w14:textId="77777777" w:rsidR="00A4438A" w:rsidRDefault="00A4438A" w:rsidP="009D66D0">
      <w:pPr>
        <w:pStyle w:val="NormalWeb"/>
        <w:spacing w:before="0" w:beforeAutospacing="0" w:after="160" w:afterAutospacing="0"/>
        <w:rPr>
          <w:rFonts w:ascii="Calibri" w:hAnsi="Calibri" w:cs="Calibri"/>
          <w:color w:val="0000EE"/>
          <w:sz w:val="27"/>
          <w:szCs w:val="27"/>
          <w:u w:val="single"/>
        </w:rPr>
      </w:pPr>
    </w:p>
    <w:p w14:paraId="336EC967" w14:textId="77777777" w:rsidR="00FB4E49" w:rsidRDefault="00FB4E49" w:rsidP="00FB4E49">
      <w:r>
        <w:rPr>
          <w:rFonts w:ascii="Calibri" w:hAnsi="Calibri" w:cs="Calibri"/>
          <w:b/>
          <w:bCs/>
          <w:color w:val="000000"/>
        </w:rPr>
        <w:t>Is a College Education Still Worth the Price?</w:t>
      </w:r>
      <w:r>
        <w:rPr>
          <w:rStyle w:val="apple-converted-space"/>
          <w:rFonts w:ascii="Calibri" w:hAnsi="Calibri" w:cs="Calibri"/>
          <w:color w:val="000000"/>
          <w:sz w:val="27"/>
          <w:szCs w:val="27"/>
        </w:rPr>
        <w:t> </w:t>
      </w:r>
      <w:r>
        <w:rPr>
          <w:rFonts w:ascii="Calibri" w:hAnsi="Calibri" w:cs="Calibri"/>
          <w:color w:val="000000"/>
        </w:rPr>
        <w:br/>
      </w:r>
      <w:r>
        <w:rPr>
          <w:rFonts w:ascii="Calibri" w:hAnsi="Calibri" w:cs="Calibri"/>
          <w:color w:val="000000"/>
          <w:sz w:val="27"/>
          <w:szCs w:val="27"/>
        </w:rPr>
        <w:t>Bloomberg News | Jul 6, 2023</w:t>
      </w:r>
      <w:r>
        <w:rPr>
          <w:rFonts w:ascii="Calibri" w:hAnsi="Calibri" w:cs="Calibri"/>
          <w:color w:val="000000"/>
        </w:rPr>
        <w:br/>
      </w:r>
      <w:hyperlink r:id="rId44" w:tooltip="https://www.linkedin.com/pulse/college-education-still-worth-price-bloomberg-news" w:history="1">
        <w:r>
          <w:rPr>
            <w:rStyle w:val="Hyperlink"/>
            <w:rFonts w:ascii="Calibri" w:hAnsi="Calibri" w:cs="Calibri"/>
          </w:rPr>
          <w:t>https://www.linkedin.com/pulse/college-education-still-worth-price-bloomberg-news</w:t>
        </w:r>
      </w:hyperlink>
      <w:r>
        <w:rPr>
          <w:rStyle w:val="apple-converted-space"/>
          <w:rFonts w:ascii="Calibri" w:hAnsi="Calibri" w:cs="Calibri"/>
          <w:color w:val="000000"/>
          <w:sz w:val="27"/>
          <w:szCs w:val="27"/>
        </w:rPr>
        <w:t> </w:t>
      </w:r>
    </w:p>
    <w:p w14:paraId="5061273D" w14:textId="77777777" w:rsidR="00FB4E49" w:rsidRDefault="00FB4E49" w:rsidP="009D66D0">
      <w:pPr>
        <w:pStyle w:val="NormalWeb"/>
        <w:spacing w:before="0" w:beforeAutospacing="0" w:after="160" w:afterAutospacing="0"/>
        <w:rPr>
          <w:rFonts w:ascii="Calibri" w:hAnsi="Calibri" w:cs="Calibri"/>
          <w:color w:val="0000EE"/>
          <w:sz w:val="27"/>
          <w:szCs w:val="27"/>
          <w:u w:val="single"/>
        </w:rPr>
      </w:pPr>
    </w:p>
    <w:p w14:paraId="0BB1704B" w14:textId="77777777" w:rsidR="00A4438A" w:rsidRDefault="00A4438A" w:rsidP="009D66D0">
      <w:pPr>
        <w:pStyle w:val="NormalWeb"/>
        <w:spacing w:before="0" w:beforeAutospacing="0" w:after="160" w:afterAutospacing="0"/>
        <w:rPr>
          <w:rFonts w:ascii="Helvetica Neue" w:hAnsi="Helvetica Neue"/>
          <w:color w:val="000000"/>
        </w:rPr>
      </w:pPr>
    </w:p>
    <w:p w14:paraId="42B9AD99" w14:textId="7882D51C" w:rsidR="00FC37E7" w:rsidRDefault="00FC37E7" w:rsidP="009D66D0">
      <w:pPr>
        <w:pStyle w:val="NormalWeb"/>
        <w:spacing w:before="0" w:beforeAutospacing="0" w:after="160" w:afterAutospacing="0"/>
        <w:rPr>
          <w:rFonts w:ascii="Helvetica Neue" w:hAnsi="Helvetica Neue"/>
          <w:color w:val="000000"/>
        </w:rPr>
      </w:pPr>
      <w:r>
        <w:rPr>
          <w:rFonts w:ascii="Helvetica Neue" w:hAnsi="Helvetica Neue"/>
          <w:color w:val="000000"/>
        </w:rPr>
        <w:t>**matt never did 800,000</w:t>
      </w:r>
      <w:r w:rsidR="001C6736">
        <w:rPr>
          <w:rFonts w:ascii="Helvetica Neue" w:hAnsi="Helvetica Neue"/>
          <w:color w:val="000000"/>
        </w:rPr>
        <w:t xml:space="preserve"> millionaires unmade last year because of 2022 global markets</w:t>
      </w:r>
    </w:p>
    <w:p w14:paraId="1BBB5E57" w14:textId="77777777" w:rsidR="001C6736" w:rsidRDefault="001C6736" w:rsidP="009D66D0">
      <w:pPr>
        <w:pStyle w:val="NormalWeb"/>
        <w:spacing w:before="0" w:beforeAutospacing="0" w:after="160" w:afterAutospacing="0"/>
      </w:pPr>
    </w:p>
    <w:p w14:paraId="337E2C80" w14:textId="77777777" w:rsidR="00157E1C" w:rsidRDefault="00157E1C"/>
    <w:sectPr w:rsidR="00157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Noto Serif">
    <w:panose1 w:val="02020600060500020200"/>
    <w:charset w:val="00"/>
    <w:family w:val="roman"/>
    <w:pitch w:val="variable"/>
    <w:sig w:usb0="E00002FF" w:usb1="500078FF" w:usb2="00000029" w:usb3="00000000" w:csb0="0000019F" w:csb1="00000000"/>
  </w:font>
  <w:font w:name="Open Sans">
    <w:panose1 w:val="020B0606030504020204"/>
    <w:charset w:val="00"/>
    <w:family w:val="swiss"/>
    <w:pitch w:val="variable"/>
    <w:sig w:usb0="E00002EF" w:usb1="4000205B" w:usb2="00000028"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aktiv-grotesk">
    <w:altName w:val="Cambria"/>
    <w:panose1 w:val="020B0604020202020204"/>
    <w:charset w:val="00"/>
    <w:family w:val="roman"/>
    <w:notTrueType/>
    <w:pitch w:val="default"/>
  </w:font>
  <w:font w:name="inherit">
    <w:altName w:val="Cambria"/>
    <w:panose1 w:val="020B0604020202020204"/>
    <w:charset w:val="00"/>
    <w:family w:val="roman"/>
    <w:notTrueType/>
    <w:pitch w:val="default"/>
  </w:font>
  <w:font w:name="Libre Baskerville">
    <w:panose1 w:val="02000000000000000000"/>
    <w:charset w:val="00"/>
    <w:family w:val="auto"/>
    <w:pitch w:val="variable"/>
    <w:sig w:usb0="A00000BF" w:usb1="5000005B" w:usb2="00000000" w:usb3="00000000" w:csb0="00000093" w:csb1="00000000"/>
  </w:font>
  <w:font w:name="Montserrat">
    <w:panose1 w:val="00000500000000000000"/>
    <w:charset w:val="4D"/>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var(--font-family-exchange)">
    <w:altName w:val="Cambria"/>
    <w:panose1 w:val="020B0604020202020204"/>
    <w:charset w:val="00"/>
    <w:family w:val="roman"/>
    <w:notTrueType/>
    <w:pitch w:val="default"/>
  </w:font>
  <w:font w:name="var(--article-font-family)">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6B8D"/>
    <w:multiLevelType w:val="multilevel"/>
    <w:tmpl w:val="81B8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B33E07"/>
    <w:multiLevelType w:val="multilevel"/>
    <w:tmpl w:val="C84A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D6606"/>
    <w:multiLevelType w:val="multilevel"/>
    <w:tmpl w:val="6E0A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EA0928"/>
    <w:multiLevelType w:val="multilevel"/>
    <w:tmpl w:val="FDD6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FC5757"/>
    <w:multiLevelType w:val="multilevel"/>
    <w:tmpl w:val="C490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E412C4"/>
    <w:multiLevelType w:val="hybridMultilevel"/>
    <w:tmpl w:val="16CC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3083497">
    <w:abstractNumId w:val="0"/>
  </w:num>
  <w:num w:numId="2" w16cid:durableId="2132477316">
    <w:abstractNumId w:val="3"/>
  </w:num>
  <w:num w:numId="3" w16cid:durableId="950087803">
    <w:abstractNumId w:val="1"/>
  </w:num>
  <w:num w:numId="4" w16cid:durableId="526990455">
    <w:abstractNumId w:val="2"/>
  </w:num>
  <w:num w:numId="5" w16cid:durableId="1555853700">
    <w:abstractNumId w:val="4"/>
  </w:num>
  <w:num w:numId="6" w16cid:durableId="16969545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3AF"/>
    <w:rsid w:val="0003350D"/>
    <w:rsid w:val="0012702F"/>
    <w:rsid w:val="00157E1C"/>
    <w:rsid w:val="001C6736"/>
    <w:rsid w:val="002173CB"/>
    <w:rsid w:val="0028674A"/>
    <w:rsid w:val="00296B1D"/>
    <w:rsid w:val="002B0833"/>
    <w:rsid w:val="003134E6"/>
    <w:rsid w:val="003C2B5C"/>
    <w:rsid w:val="004540A5"/>
    <w:rsid w:val="004B3A41"/>
    <w:rsid w:val="0050102F"/>
    <w:rsid w:val="005B3F70"/>
    <w:rsid w:val="005E55B0"/>
    <w:rsid w:val="006716D2"/>
    <w:rsid w:val="006F412D"/>
    <w:rsid w:val="0074526C"/>
    <w:rsid w:val="00882E8D"/>
    <w:rsid w:val="008D5CD2"/>
    <w:rsid w:val="009543AF"/>
    <w:rsid w:val="009B2E2E"/>
    <w:rsid w:val="009D66D0"/>
    <w:rsid w:val="00A02726"/>
    <w:rsid w:val="00A4438A"/>
    <w:rsid w:val="00A850BA"/>
    <w:rsid w:val="00AA1649"/>
    <w:rsid w:val="00B067A5"/>
    <w:rsid w:val="00B7667A"/>
    <w:rsid w:val="00BC4C2C"/>
    <w:rsid w:val="00C17085"/>
    <w:rsid w:val="00CB1561"/>
    <w:rsid w:val="00DB5156"/>
    <w:rsid w:val="00DE2DEE"/>
    <w:rsid w:val="00E50A78"/>
    <w:rsid w:val="00F26DEC"/>
    <w:rsid w:val="00F8007B"/>
    <w:rsid w:val="00FA4188"/>
    <w:rsid w:val="00FB4E49"/>
    <w:rsid w:val="00FC3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21F839"/>
  <w15:chartTrackingRefBased/>
  <w15:docId w15:val="{9C45B116-0A2B-6D4D-9804-7E8BFC47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50BA"/>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next w:val="Normal"/>
    <w:link w:val="Heading3Char"/>
    <w:uiPriority w:val="9"/>
    <w:semiHidden/>
    <w:unhideWhenUsed/>
    <w:qFormat/>
    <w:rsid w:val="0028674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AA164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3AF"/>
    <w:rPr>
      <w:color w:val="0563C1" w:themeColor="hyperlink"/>
      <w:u w:val="single"/>
    </w:rPr>
  </w:style>
  <w:style w:type="character" w:customStyle="1" w:styleId="defaultfonthxmailstyle">
    <w:name w:val="defaultfonthxmailstyle"/>
    <w:basedOn w:val="DefaultParagraphFont"/>
    <w:rsid w:val="009543AF"/>
  </w:style>
  <w:style w:type="character" w:customStyle="1" w:styleId="apple-converted-space">
    <w:name w:val="apple-converted-space"/>
    <w:basedOn w:val="DefaultParagraphFont"/>
    <w:rsid w:val="009543AF"/>
  </w:style>
  <w:style w:type="character" w:styleId="FollowedHyperlink">
    <w:name w:val="FollowedHyperlink"/>
    <w:basedOn w:val="DefaultParagraphFont"/>
    <w:uiPriority w:val="99"/>
    <w:semiHidden/>
    <w:unhideWhenUsed/>
    <w:rsid w:val="00A850BA"/>
    <w:rPr>
      <w:color w:val="954F72" w:themeColor="followedHyperlink"/>
      <w:u w:val="single"/>
    </w:rPr>
  </w:style>
  <w:style w:type="character" w:customStyle="1" w:styleId="Heading1Char">
    <w:name w:val="Heading 1 Char"/>
    <w:basedOn w:val="DefaultParagraphFont"/>
    <w:link w:val="Heading1"/>
    <w:uiPriority w:val="9"/>
    <w:rsid w:val="00A850BA"/>
    <w:rPr>
      <w:rFonts w:ascii="Times New Roman" w:eastAsia="Times New Roman" w:hAnsi="Times New Roman" w:cs="Times New Roman"/>
      <w:b/>
      <w:bCs/>
      <w:kern w:val="36"/>
      <w:sz w:val="48"/>
      <w:szCs w:val="48"/>
      <w14:ligatures w14:val="none"/>
    </w:rPr>
  </w:style>
  <w:style w:type="paragraph" w:customStyle="1" w:styleId="font-bold">
    <w:name w:val="font-bold"/>
    <w:basedOn w:val="Normal"/>
    <w:rsid w:val="00A850BA"/>
    <w:pPr>
      <w:spacing w:before="100" w:beforeAutospacing="1" w:after="100" w:afterAutospacing="1"/>
    </w:pPr>
    <w:rPr>
      <w:rFonts w:ascii="Times New Roman" w:eastAsia="Times New Roman" w:hAnsi="Times New Roman" w:cs="Times New Roman"/>
      <w:kern w:val="0"/>
      <w14:ligatures w14:val="none"/>
    </w:rPr>
  </w:style>
  <w:style w:type="paragraph" w:customStyle="1" w:styleId="at1024text-xl">
    <w:name w:val="at1024:text-xl"/>
    <w:basedOn w:val="Normal"/>
    <w:rsid w:val="00A850BA"/>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A850BA"/>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A850BA"/>
    <w:rPr>
      <w:i/>
      <w:iCs/>
    </w:rPr>
  </w:style>
  <w:style w:type="character" w:styleId="Strong">
    <w:name w:val="Strong"/>
    <w:basedOn w:val="DefaultParagraphFont"/>
    <w:uiPriority w:val="22"/>
    <w:qFormat/>
    <w:rsid w:val="00A850BA"/>
    <w:rPr>
      <w:b/>
      <w:bCs/>
    </w:rPr>
  </w:style>
  <w:style w:type="character" w:customStyle="1" w:styleId="Heading4Char">
    <w:name w:val="Heading 4 Char"/>
    <w:basedOn w:val="DefaultParagraphFont"/>
    <w:link w:val="Heading4"/>
    <w:uiPriority w:val="9"/>
    <w:semiHidden/>
    <w:rsid w:val="00AA1649"/>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28674A"/>
    <w:rPr>
      <w:rFonts w:asciiTheme="majorHAnsi" w:eastAsiaTheme="majorEastAsia" w:hAnsiTheme="majorHAnsi" w:cstheme="majorBidi"/>
      <w:color w:val="1F3763" w:themeColor="accent1" w:themeShade="7F"/>
    </w:rPr>
  </w:style>
  <w:style w:type="character" w:customStyle="1" w:styleId="block-inner">
    <w:name w:val="block-inner"/>
    <w:basedOn w:val="DefaultParagraphFont"/>
    <w:rsid w:val="0028674A"/>
  </w:style>
  <w:style w:type="paragraph" w:customStyle="1" w:styleId="block">
    <w:name w:val="block"/>
    <w:basedOn w:val="Normal"/>
    <w:rsid w:val="0028674A"/>
    <w:pPr>
      <w:spacing w:before="100" w:beforeAutospacing="1" w:after="100" w:afterAutospacing="1"/>
    </w:pPr>
    <w:rPr>
      <w:rFonts w:ascii="Times New Roman" w:eastAsia="Times New Roman" w:hAnsi="Times New Roman" w:cs="Times New Roman"/>
      <w:kern w:val="0"/>
      <w14:ligatures w14:val="none"/>
    </w:rPr>
  </w:style>
  <w:style w:type="character" w:customStyle="1" w:styleId="content">
    <w:name w:val="content"/>
    <w:basedOn w:val="DefaultParagraphFont"/>
    <w:rsid w:val="0028674A"/>
  </w:style>
  <w:style w:type="character" w:customStyle="1" w:styleId="footer-block">
    <w:name w:val="footer-block"/>
    <w:basedOn w:val="DefaultParagraphFont"/>
    <w:rsid w:val="0028674A"/>
  </w:style>
  <w:style w:type="character" w:customStyle="1" w:styleId="headingtitle">
    <w:name w:val="heading__title"/>
    <w:basedOn w:val="DefaultParagraphFont"/>
    <w:rsid w:val="00FA4188"/>
  </w:style>
  <w:style w:type="paragraph" w:styleId="ListParagraph">
    <w:name w:val="List Paragraph"/>
    <w:basedOn w:val="Normal"/>
    <w:uiPriority w:val="34"/>
    <w:qFormat/>
    <w:rsid w:val="00C17085"/>
    <w:pPr>
      <w:ind w:left="720"/>
      <w:contextualSpacing/>
    </w:pPr>
  </w:style>
  <w:style w:type="character" w:styleId="UnresolvedMention">
    <w:name w:val="Unresolved Mention"/>
    <w:basedOn w:val="DefaultParagraphFont"/>
    <w:uiPriority w:val="99"/>
    <w:semiHidden/>
    <w:unhideWhenUsed/>
    <w:rsid w:val="00A44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238">
      <w:bodyDiv w:val="1"/>
      <w:marLeft w:val="0"/>
      <w:marRight w:val="0"/>
      <w:marTop w:val="0"/>
      <w:marBottom w:val="0"/>
      <w:divBdr>
        <w:top w:val="none" w:sz="0" w:space="0" w:color="auto"/>
        <w:left w:val="none" w:sz="0" w:space="0" w:color="auto"/>
        <w:bottom w:val="none" w:sz="0" w:space="0" w:color="auto"/>
        <w:right w:val="none" w:sz="0" w:space="0" w:color="auto"/>
      </w:divBdr>
      <w:divsChild>
        <w:div w:id="1738283061">
          <w:marLeft w:val="0"/>
          <w:marRight w:val="0"/>
          <w:marTop w:val="0"/>
          <w:marBottom w:val="0"/>
          <w:divBdr>
            <w:top w:val="single" w:sz="2" w:space="0" w:color="auto"/>
            <w:left w:val="single" w:sz="2" w:space="0" w:color="auto"/>
            <w:bottom w:val="single" w:sz="2" w:space="0" w:color="auto"/>
            <w:right w:val="single" w:sz="2" w:space="0" w:color="auto"/>
          </w:divBdr>
          <w:divsChild>
            <w:div w:id="1128820336">
              <w:marLeft w:val="0"/>
              <w:marRight w:val="0"/>
              <w:marTop w:val="0"/>
              <w:marBottom w:val="0"/>
              <w:divBdr>
                <w:top w:val="single" w:sz="2" w:space="0" w:color="auto"/>
                <w:left w:val="single" w:sz="2" w:space="0" w:color="auto"/>
                <w:bottom w:val="single" w:sz="2" w:space="0" w:color="auto"/>
                <w:right w:val="single" w:sz="2" w:space="0" w:color="auto"/>
              </w:divBdr>
            </w:div>
          </w:divsChild>
        </w:div>
        <w:div w:id="1765153901">
          <w:marLeft w:val="0"/>
          <w:marRight w:val="0"/>
          <w:marTop w:val="0"/>
          <w:marBottom w:val="0"/>
          <w:divBdr>
            <w:top w:val="single" w:sz="2" w:space="0" w:color="auto"/>
            <w:left w:val="single" w:sz="2" w:space="0" w:color="auto"/>
            <w:bottom w:val="single" w:sz="2" w:space="0" w:color="auto"/>
            <w:right w:val="single" w:sz="2" w:space="0" w:color="auto"/>
          </w:divBdr>
          <w:divsChild>
            <w:div w:id="1008368741">
              <w:marLeft w:val="0"/>
              <w:marRight w:val="0"/>
              <w:marTop w:val="0"/>
              <w:marBottom w:val="0"/>
              <w:divBdr>
                <w:top w:val="single" w:sz="2" w:space="0" w:color="auto"/>
                <w:left w:val="single" w:sz="2" w:space="0" w:color="auto"/>
                <w:bottom w:val="single" w:sz="2" w:space="0" w:color="auto"/>
                <w:right w:val="single" w:sz="2" w:space="0" w:color="auto"/>
              </w:divBdr>
              <w:divsChild>
                <w:div w:id="489102112">
                  <w:marLeft w:val="0"/>
                  <w:marRight w:val="0"/>
                  <w:marTop w:val="0"/>
                  <w:marBottom w:val="0"/>
                  <w:divBdr>
                    <w:top w:val="single" w:sz="2" w:space="0" w:color="auto"/>
                    <w:left w:val="single" w:sz="2" w:space="0" w:color="auto"/>
                    <w:bottom w:val="single" w:sz="2" w:space="0" w:color="auto"/>
                    <w:right w:val="single" w:sz="2" w:space="0" w:color="auto"/>
                  </w:divBdr>
                  <w:divsChild>
                    <w:div w:id="745305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0799394">
      <w:bodyDiv w:val="1"/>
      <w:marLeft w:val="0"/>
      <w:marRight w:val="0"/>
      <w:marTop w:val="0"/>
      <w:marBottom w:val="0"/>
      <w:divBdr>
        <w:top w:val="none" w:sz="0" w:space="0" w:color="auto"/>
        <w:left w:val="none" w:sz="0" w:space="0" w:color="auto"/>
        <w:bottom w:val="none" w:sz="0" w:space="0" w:color="auto"/>
        <w:right w:val="none" w:sz="0" w:space="0" w:color="auto"/>
      </w:divBdr>
      <w:divsChild>
        <w:div w:id="1010565303">
          <w:marLeft w:val="0"/>
          <w:marRight w:val="0"/>
          <w:marTop w:val="0"/>
          <w:marBottom w:val="300"/>
          <w:divBdr>
            <w:top w:val="none" w:sz="0" w:space="0" w:color="auto"/>
            <w:left w:val="none" w:sz="0" w:space="0" w:color="auto"/>
            <w:bottom w:val="none" w:sz="0" w:space="0" w:color="auto"/>
            <w:right w:val="none" w:sz="0" w:space="0" w:color="auto"/>
          </w:divBdr>
        </w:div>
        <w:div w:id="335351437">
          <w:marLeft w:val="0"/>
          <w:marRight w:val="0"/>
          <w:marTop w:val="0"/>
          <w:marBottom w:val="300"/>
          <w:divBdr>
            <w:top w:val="none" w:sz="0" w:space="0" w:color="auto"/>
            <w:left w:val="none" w:sz="0" w:space="0" w:color="auto"/>
            <w:bottom w:val="none" w:sz="0" w:space="0" w:color="auto"/>
            <w:right w:val="none" w:sz="0" w:space="0" w:color="auto"/>
          </w:divBdr>
          <w:divsChild>
            <w:div w:id="1914509411">
              <w:marLeft w:val="0"/>
              <w:marRight w:val="0"/>
              <w:marTop w:val="0"/>
              <w:marBottom w:val="0"/>
              <w:divBdr>
                <w:top w:val="none" w:sz="0" w:space="0" w:color="auto"/>
                <w:left w:val="none" w:sz="0" w:space="0" w:color="auto"/>
                <w:bottom w:val="none" w:sz="0" w:space="0" w:color="auto"/>
                <w:right w:val="none" w:sz="0" w:space="0" w:color="auto"/>
              </w:divBdr>
              <w:divsChild>
                <w:div w:id="331615416">
                  <w:marLeft w:val="0"/>
                  <w:marRight w:val="0"/>
                  <w:marTop w:val="0"/>
                  <w:marBottom w:val="0"/>
                  <w:divBdr>
                    <w:top w:val="none" w:sz="0" w:space="0" w:color="auto"/>
                    <w:left w:val="none" w:sz="0" w:space="0" w:color="auto"/>
                    <w:bottom w:val="none" w:sz="0" w:space="0" w:color="auto"/>
                    <w:right w:val="none" w:sz="0" w:space="0" w:color="auto"/>
                  </w:divBdr>
                  <w:divsChild>
                    <w:div w:id="915212753">
                      <w:marLeft w:val="0"/>
                      <w:marRight w:val="0"/>
                      <w:marTop w:val="0"/>
                      <w:marBottom w:val="0"/>
                      <w:divBdr>
                        <w:top w:val="none" w:sz="0" w:space="0" w:color="auto"/>
                        <w:left w:val="none" w:sz="0" w:space="0" w:color="auto"/>
                        <w:bottom w:val="none" w:sz="0" w:space="0" w:color="auto"/>
                        <w:right w:val="none" w:sz="0" w:space="0" w:color="auto"/>
                      </w:divBdr>
                      <w:divsChild>
                        <w:div w:id="1673753843">
                          <w:marLeft w:val="0"/>
                          <w:marRight w:val="0"/>
                          <w:marTop w:val="0"/>
                          <w:marBottom w:val="0"/>
                          <w:divBdr>
                            <w:top w:val="none" w:sz="0" w:space="0" w:color="auto"/>
                            <w:left w:val="none" w:sz="0" w:space="0" w:color="auto"/>
                            <w:bottom w:val="none" w:sz="0" w:space="0" w:color="auto"/>
                            <w:right w:val="none" w:sz="0" w:space="0" w:color="auto"/>
                          </w:divBdr>
                        </w:div>
                        <w:div w:id="1939409651">
                          <w:marLeft w:val="0"/>
                          <w:marRight w:val="0"/>
                          <w:marTop w:val="0"/>
                          <w:marBottom w:val="0"/>
                          <w:divBdr>
                            <w:top w:val="none" w:sz="0" w:space="0" w:color="auto"/>
                            <w:left w:val="none" w:sz="0" w:space="0" w:color="auto"/>
                            <w:bottom w:val="none" w:sz="0" w:space="0" w:color="auto"/>
                            <w:right w:val="none" w:sz="0" w:space="0" w:color="auto"/>
                          </w:divBdr>
                          <w:divsChild>
                            <w:div w:id="779446779">
                              <w:marLeft w:val="0"/>
                              <w:marRight w:val="0"/>
                              <w:marTop w:val="0"/>
                              <w:marBottom w:val="0"/>
                              <w:divBdr>
                                <w:top w:val="none" w:sz="0" w:space="0" w:color="auto"/>
                                <w:left w:val="none" w:sz="0" w:space="0" w:color="auto"/>
                                <w:bottom w:val="none" w:sz="0" w:space="0" w:color="auto"/>
                                <w:right w:val="none" w:sz="0" w:space="0" w:color="auto"/>
                              </w:divBdr>
                              <w:divsChild>
                                <w:div w:id="12787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27735">
                          <w:marLeft w:val="0"/>
                          <w:marRight w:val="0"/>
                          <w:marTop w:val="0"/>
                          <w:marBottom w:val="0"/>
                          <w:divBdr>
                            <w:top w:val="none" w:sz="0" w:space="0" w:color="auto"/>
                            <w:left w:val="none" w:sz="0" w:space="0" w:color="auto"/>
                            <w:bottom w:val="none" w:sz="0" w:space="0" w:color="auto"/>
                            <w:right w:val="none" w:sz="0" w:space="0" w:color="auto"/>
                          </w:divBdr>
                        </w:div>
                        <w:div w:id="1711760904">
                          <w:marLeft w:val="0"/>
                          <w:marRight w:val="0"/>
                          <w:marTop w:val="0"/>
                          <w:marBottom w:val="0"/>
                          <w:divBdr>
                            <w:top w:val="none" w:sz="0" w:space="0" w:color="auto"/>
                            <w:left w:val="none" w:sz="0" w:space="0" w:color="auto"/>
                            <w:bottom w:val="none" w:sz="0" w:space="0" w:color="auto"/>
                            <w:right w:val="none" w:sz="0" w:space="0" w:color="auto"/>
                          </w:divBdr>
                          <w:divsChild>
                            <w:div w:id="1917087204">
                              <w:marLeft w:val="0"/>
                              <w:marRight w:val="0"/>
                              <w:marTop w:val="0"/>
                              <w:marBottom w:val="0"/>
                              <w:divBdr>
                                <w:top w:val="none" w:sz="0" w:space="0" w:color="auto"/>
                                <w:left w:val="none" w:sz="0" w:space="0" w:color="auto"/>
                                <w:bottom w:val="none" w:sz="0" w:space="0" w:color="auto"/>
                                <w:right w:val="none" w:sz="0" w:space="0" w:color="auto"/>
                              </w:divBdr>
                              <w:divsChild>
                                <w:div w:id="206709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3137">
                          <w:marLeft w:val="0"/>
                          <w:marRight w:val="0"/>
                          <w:marTop w:val="0"/>
                          <w:marBottom w:val="0"/>
                          <w:divBdr>
                            <w:top w:val="none" w:sz="0" w:space="0" w:color="auto"/>
                            <w:left w:val="none" w:sz="0" w:space="0" w:color="auto"/>
                            <w:bottom w:val="none" w:sz="0" w:space="0" w:color="auto"/>
                            <w:right w:val="none" w:sz="0" w:space="0" w:color="auto"/>
                          </w:divBdr>
                        </w:div>
                        <w:div w:id="908272139">
                          <w:marLeft w:val="0"/>
                          <w:marRight w:val="0"/>
                          <w:marTop w:val="0"/>
                          <w:marBottom w:val="0"/>
                          <w:divBdr>
                            <w:top w:val="none" w:sz="0" w:space="0" w:color="auto"/>
                            <w:left w:val="none" w:sz="0" w:space="0" w:color="auto"/>
                            <w:bottom w:val="none" w:sz="0" w:space="0" w:color="auto"/>
                            <w:right w:val="none" w:sz="0" w:space="0" w:color="auto"/>
                          </w:divBdr>
                          <w:divsChild>
                            <w:div w:id="343092135">
                              <w:marLeft w:val="0"/>
                              <w:marRight w:val="0"/>
                              <w:marTop w:val="0"/>
                              <w:marBottom w:val="0"/>
                              <w:divBdr>
                                <w:top w:val="none" w:sz="0" w:space="0" w:color="auto"/>
                                <w:left w:val="none" w:sz="0" w:space="0" w:color="auto"/>
                                <w:bottom w:val="none" w:sz="0" w:space="0" w:color="auto"/>
                                <w:right w:val="none" w:sz="0" w:space="0" w:color="auto"/>
                              </w:divBdr>
                              <w:divsChild>
                                <w:div w:id="10287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2100">
                          <w:marLeft w:val="0"/>
                          <w:marRight w:val="0"/>
                          <w:marTop w:val="0"/>
                          <w:marBottom w:val="0"/>
                          <w:divBdr>
                            <w:top w:val="none" w:sz="0" w:space="0" w:color="auto"/>
                            <w:left w:val="none" w:sz="0" w:space="0" w:color="auto"/>
                            <w:bottom w:val="none" w:sz="0" w:space="0" w:color="auto"/>
                            <w:right w:val="none" w:sz="0" w:space="0" w:color="auto"/>
                          </w:divBdr>
                        </w:div>
                        <w:div w:id="1117870749">
                          <w:marLeft w:val="0"/>
                          <w:marRight w:val="0"/>
                          <w:marTop w:val="0"/>
                          <w:marBottom w:val="0"/>
                          <w:divBdr>
                            <w:top w:val="none" w:sz="0" w:space="0" w:color="auto"/>
                            <w:left w:val="none" w:sz="0" w:space="0" w:color="auto"/>
                            <w:bottom w:val="none" w:sz="0" w:space="0" w:color="auto"/>
                            <w:right w:val="none" w:sz="0" w:space="0" w:color="auto"/>
                          </w:divBdr>
                          <w:divsChild>
                            <w:div w:id="79909165">
                              <w:marLeft w:val="0"/>
                              <w:marRight w:val="0"/>
                              <w:marTop w:val="0"/>
                              <w:marBottom w:val="0"/>
                              <w:divBdr>
                                <w:top w:val="none" w:sz="0" w:space="0" w:color="auto"/>
                                <w:left w:val="none" w:sz="0" w:space="0" w:color="auto"/>
                                <w:bottom w:val="none" w:sz="0" w:space="0" w:color="auto"/>
                                <w:right w:val="none" w:sz="0" w:space="0" w:color="auto"/>
                              </w:divBdr>
                              <w:divsChild>
                                <w:div w:id="2548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97239">
                          <w:marLeft w:val="0"/>
                          <w:marRight w:val="0"/>
                          <w:marTop w:val="0"/>
                          <w:marBottom w:val="0"/>
                          <w:divBdr>
                            <w:top w:val="none" w:sz="0" w:space="0" w:color="auto"/>
                            <w:left w:val="none" w:sz="0" w:space="0" w:color="auto"/>
                            <w:bottom w:val="none" w:sz="0" w:space="0" w:color="auto"/>
                            <w:right w:val="none" w:sz="0" w:space="0" w:color="auto"/>
                          </w:divBdr>
                        </w:div>
                        <w:div w:id="77095983">
                          <w:marLeft w:val="0"/>
                          <w:marRight w:val="0"/>
                          <w:marTop w:val="0"/>
                          <w:marBottom w:val="0"/>
                          <w:divBdr>
                            <w:top w:val="none" w:sz="0" w:space="0" w:color="auto"/>
                            <w:left w:val="none" w:sz="0" w:space="0" w:color="auto"/>
                            <w:bottom w:val="none" w:sz="0" w:space="0" w:color="auto"/>
                            <w:right w:val="none" w:sz="0" w:space="0" w:color="auto"/>
                          </w:divBdr>
                          <w:divsChild>
                            <w:div w:id="197209642">
                              <w:marLeft w:val="0"/>
                              <w:marRight w:val="0"/>
                              <w:marTop w:val="0"/>
                              <w:marBottom w:val="0"/>
                              <w:divBdr>
                                <w:top w:val="none" w:sz="0" w:space="0" w:color="auto"/>
                                <w:left w:val="none" w:sz="0" w:space="0" w:color="auto"/>
                                <w:bottom w:val="none" w:sz="0" w:space="0" w:color="auto"/>
                                <w:right w:val="none" w:sz="0" w:space="0" w:color="auto"/>
                              </w:divBdr>
                              <w:divsChild>
                                <w:div w:id="209925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4760">
                          <w:marLeft w:val="0"/>
                          <w:marRight w:val="0"/>
                          <w:marTop w:val="0"/>
                          <w:marBottom w:val="0"/>
                          <w:divBdr>
                            <w:top w:val="none" w:sz="0" w:space="0" w:color="auto"/>
                            <w:left w:val="none" w:sz="0" w:space="0" w:color="auto"/>
                            <w:bottom w:val="none" w:sz="0" w:space="0" w:color="auto"/>
                            <w:right w:val="none" w:sz="0" w:space="0" w:color="auto"/>
                          </w:divBdr>
                        </w:div>
                        <w:div w:id="1516924899">
                          <w:marLeft w:val="0"/>
                          <w:marRight w:val="0"/>
                          <w:marTop w:val="0"/>
                          <w:marBottom w:val="0"/>
                          <w:divBdr>
                            <w:top w:val="none" w:sz="0" w:space="0" w:color="auto"/>
                            <w:left w:val="none" w:sz="0" w:space="0" w:color="auto"/>
                            <w:bottom w:val="none" w:sz="0" w:space="0" w:color="auto"/>
                            <w:right w:val="none" w:sz="0" w:space="0" w:color="auto"/>
                          </w:divBdr>
                          <w:divsChild>
                            <w:div w:id="186256077">
                              <w:marLeft w:val="0"/>
                              <w:marRight w:val="0"/>
                              <w:marTop w:val="0"/>
                              <w:marBottom w:val="0"/>
                              <w:divBdr>
                                <w:top w:val="none" w:sz="0" w:space="0" w:color="auto"/>
                                <w:left w:val="none" w:sz="0" w:space="0" w:color="auto"/>
                                <w:bottom w:val="none" w:sz="0" w:space="0" w:color="auto"/>
                                <w:right w:val="none" w:sz="0" w:space="0" w:color="auto"/>
                              </w:divBdr>
                              <w:divsChild>
                                <w:div w:id="1410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88414">
                          <w:marLeft w:val="0"/>
                          <w:marRight w:val="0"/>
                          <w:marTop w:val="0"/>
                          <w:marBottom w:val="0"/>
                          <w:divBdr>
                            <w:top w:val="none" w:sz="0" w:space="0" w:color="auto"/>
                            <w:left w:val="none" w:sz="0" w:space="0" w:color="auto"/>
                            <w:bottom w:val="none" w:sz="0" w:space="0" w:color="auto"/>
                            <w:right w:val="none" w:sz="0" w:space="0" w:color="auto"/>
                          </w:divBdr>
                        </w:div>
                        <w:div w:id="771165210">
                          <w:marLeft w:val="0"/>
                          <w:marRight w:val="0"/>
                          <w:marTop w:val="0"/>
                          <w:marBottom w:val="0"/>
                          <w:divBdr>
                            <w:top w:val="none" w:sz="0" w:space="0" w:color="auto"/>
                            <w:left w:val="none" w:sz="0" w:space="0" w:color="auto"/>
                            <w:bottom w:val="none" w:sz="0" w:space="0" w:color="auto"/>
                            <w:right w:val="none" w:sz="0" w:space="0" w:color="auto"/>
                          </w:divBdr>
                          <w:divsChild>
                            <w:div w:id="1384407485">
                              <w:marLeft w:val="0"/>
                              <w:marRight w:val="0"/>
                              <w:marTop w:val="0"/>
                              <w:marBottom w:val="0"/>
                              <w:divBdr>
                                <w:top w:val="none" w:sz="0" w:space="0" w:color="auto"/>
                                <w:left w:val="none" w:sz="0" w:space="0" w:color="auto"/>
                                <w:bottom w:val="none" w:sz="0" w:space="0" w:color="auto"/>
                                <w:right w:val="none" w:sz="0" w:space="0" w:color="auto"/>
                              </w:divBdr>
                              <w:divsChild>
                                <w:div w:id="12366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53008">
                          <w:marLeft w:val="0"/>
                          <w:marRight w:val="0"/>
                          <w:marTop w:val="0"/>
                          <w:marBottom w:val="0"/>
                          <w:divBdr>
                            <w:top w:val="none" w:sz="0" w:space="0" w:color="auto"/>
                            <w:left w:val="none" w:sz="0" w:space="0" w:color="auto"/>
                            <w:bottom w:val="none" w:sz="0" w:space="0" w:color="auto"/>
                            <w:right w:val="none" w:sz="0" w:space="0" w:color="auto"/>
                          </w:divBdr>
                        </w:div>
                        <w:div w:id="322242194">
                          <w:marLeft w:val="0"/>
                          <w:marRight w:val="0"/>
                          <w:marTop w:val="0"/>
                          <w:marBottom w:val="0"/>
                          <w:divBdr>
                            <w:top w:val="none" w:sz="0" w:space="0" w:color="auto"/>
                            <w:left w:val="none" w:sz="0" w:space="0" w:color="auto"/>
                            <w:bottom w:val="none" w:sz="0" w:space="0" w:color="auto"/>
                            <w:right w:val="none" w:sz="0" w:space="0" w:color="auto"/>
                          </w:divBdr>
                          <w:divsChild>
                            <w:div w:id="819808141">
                              <w:marLeft w:val="0"/>
                              <w:marRight w:val="0"/>
                              <w:marTop w:val="0"/>
                              <w:marBottom w:val="0"/>
                              <w:divBdr>
                                <w:top w:val="none" w:sz="0" w:space="0" w:color="auto"/>
                                <w:left w:val="none" w:sz="0" w:space="0" w:color="auto"/>
                                <w:bottom w:val="none" w:sz="0" w:space="0" w:color="auto"/>
                                <w:right w:val="none" w:sz="0" w:space="0" w:color="auto"/>
                              </w:divBdr>
                              <w:divsChild>
                                <w:div w:id="5893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5409">
                          <w:marLeft w:val="0"/>
                          <w:marRight w:val="0"/>
                          <w:marTop w:val="0"/>
                          <w:marBottom w:val="0"/>
                          <w:divBdr>
                            <w:top w:val="none" w:sz="0" w:space="0" w:color="auto"/>
                            <w:left w:val="none" w:sz="0" w:space="0" w:color="auto"/>
                            <w:bottom w:val="none" w:sz="0" w:space="0" w:color="auto"/>
                            <w:right w:val="none" w:sz="0" w:space="0" w:color="auto"/>
                          </w:divBdr>
                        </w:div>
                        <w:div w:id="697587897">
                          <w:marLeft w:val="0"/>
                          <w:marRight w:val="0"/>
                          <w:marTop w:val="0"/>
                          <w:marBottom w:val="0"/>
                          <w:divBdr>
                            <w:top w:val="none" w:sz="0" w:space="0" w:color="auto"/>
                            <w:left w:val="none" w:sz="0" w:space="0" w:color="auto"/>
                            <w:bottom w:val="none" w:sz="0" w:space="0" w:color="auto"/>
                            <w:right w:val="none" w:sz="0" w:space="0" w:color="auto"/>
                          </w:divBdr>
                          <w:divsChild>
                            <w:div w:id="720329308">
                              <w:marLeft w:val="0"/>
                              <w:marRight w:val="0"/>
                              <w:marTop w:val="0"/>
                              <w:marBottom w:val="0"/>
                              <w:divBdr>
                                <w:top w:val="none" w:sz="0" w:space="0" w:color="auto"/>
                                <w:left w:val="none" w:sz="0" w:space="0" w:color="auto"/>
                                <w:bottom w:val="none" w:sz="0" w:space="0" w:color="auto"/>
                                <w:right w:val="none" w:sz="0" w:space="0" w:color="auto"/>
                              </w:divBdr>
                              <w:divsChild>
                                <w:div w:id="83395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4255">
                          <w:marLeft w:val="0"/>
                          <w:marRight w:val="0"/>
                          <w:marTop w:val="0"/>
                          <w:marBottom w:val="0"/>
                          <w:divBdr>
                            <w:top w:val="none" w:sz="0" w:space="0" w:color="auto"/>
                            <w:left w:val="none" w:sz="0" w:space="0" w:color="auto"/>
                            <w:bottom w:val="none" w:sz="0" w:space="0" w:color="auto"/>
                            <w:right w:val="none" w:sz="0" w:space="0" w:color="auto"/>
                          </w:divBdr>
                        </w:div>
                        <w:div w:id="1406956439">
                          <w:marLeft w:val="0"/>
                          <w:marRight w:val="0"/>
                          <w:marTop w:val="0"/>
                          <w:marBottom w:val="0"/>
                          <w:divBdr>
                            <w:top w:val="none" w:sz="0" w:space="0" w:color="auto"/>
                            <w:left w:val="none" w:sz="0" w:space="0" w:color="auto"/>
                            <w:bottom w:val="none" w:sz="0" w:space="0" w:color="auto"/>
                            <w:right w:val="none" w:sz="0" w:space="0" w:color="auto"/>
                          </w:divBdr>
                          <w:divsChild>
                            <w:div w:id="647132811">
                              <w:marLeft w:val="0"/>
                              <w:marRight w:val="0"/>
                              <w:marTop w:val="0"/>
                              <w:marBottom w:val="0"/>
                              <w:divBdr>
                                <w:top w:val="none" w:sz="0" w:space="0" w:color="auto"/>
                                <w:left w:val="none" w:sz="0" w:space="0" w:color="auto"/>
                                <w:bottom w:val="none" w:sz="0" w:space="0" w:color="auto"/>
                                <w:right w:val="none" w:sz="0" w:space="0" w:color="auto"/>
                              </w:divBdr>
                              <w:divsChild>
                                <w:div w:id="170520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34965">
                          <w:marLeft w:val="0"/>
                          <w:marRight w:val="0"/>
                          <w:marTop w:val="0"/>
                          <w:marBottom w:val="0"/>
                          <w:divBdr>
                            <w:top w:val="none" w:sz="0" w:space="0" w:color="auto"/>
                            <w:left w:val="none" w:sz="0" w:space="0" w:color="auto"/>
                            <w:bottom w:val="none" w:sz="0" w:space="0" w:color="auto"/>
                            <w:right w:val="none" w:sz="0" w:space="0" w:color="auto"/>
                          </w:divBdr>
                        </w:div>
                        <w:div w:id="486171731">
                          <w:marLeft w:val="0"/>
                          <w:marRight w:val="0"/>
                          <w:marTop w:val="0"/>
                          <w:marBottom w:val="0"/>
                          <w:divBdr>
                            <w:top w:val="none" w:sz="0" w:space="0" w:color="auto"/>
                            <w:left w:val="none" w:sz="0" w:space="0" w:color="auto"/>
                            <w:bottom w:val="none" w:sz="0" w:space="0" w:color="auto"/>
                            <w:right w:val="none" w:sz="0" w:space="0" w:color="auto"/>
                          </w:divBdr>
                          <w:divsChild>
                            <w:div w:id="950862125">
                              <w:marLeft w:val="0"/>
                              <w:marRight w:val="0"/>
                              <w:marTop w:val="0"/>
                              <w:marBottom w:val="0"/>
                              <w:divBdr>
                                <w:top w:val="none" w:sz="0" w:space="0" w:color="auto"/>
                                <w:left w:val="none" w:sz="0" w:space="0" w:color="auto"/>
                                <w:bottom w:val="none" w:sz="0" w:space="0" w:color="auto"/>
                                <w:right w:val="none" w:sz="0" w:space="0" w:color="auto"/>
                              </w:divBdr>
                              <w:divsChild>
                                <w:div w:id="99283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2051">
                          <w:marLeft w:val="0"/>
                          <w:marRight w:val="0"/>
                          <w:marTop w:val="0"/>
                          <w:marBottom w:val="0"/>
                          <w:divBdr>
                            <w:top w:val="none" w:sz="0" w:space="0" w:color="auto"/>
                            <w:left w:val="none" w:sz="0" w:space="0" w:color="auto"/>
                            <w:bottom w:val="none" w:sz="0" w:space="0" w:color="auto"/>
                            <w:right w:val="none" w:sz="0" w:space="0" w:color="auto"/>
                          </w:divBdr>
                        </w:div>
                        <w:div w:id="1398237733">
                          <w:marLeft w:val="0"/>
                          <w:marRight w:val="0"/>
                          <w:marTop w:val="0"/>
                          <w:marBottom w:val="0"/>
                          <w:divBdr>
                            <w:top w:val="none" w:sz="0" w:space="0" w:color="auto"/>
                            <w:left w:val="none" w:sz="0" w:space="0" w:color="auto"/>
                            <w:bottom w:val="none" w:sz="0" w:space="0" w:color="auto"/>
                            <w:right w:val="none" w:sz="0" w:space="0" w:color="auto"/>
                          </w:divBdr>
                          <w:divsChild>
                            <w:div w:id="2113934313">
                              <w:marLeft w:val="0"/>
                              <w:marRight w:val="0"/>
                              <w:marTop w:val="0"/>
                              <w:marBottom w:val="0"/>
                              <w:divBdr>
                                <w:top w:val="none" w:sz="0" w:space="0" w:color="auto"/>
                                <w:left w:val="none" w:sz="0" w:space="0" w:color="auto"/>
                                <w:bottom w:val="none" w:sz="0" w:space="0" w:color="auto"/>
                                <w:right w:val="none" w:sz="0" w:space="0" w:color="auto"/>
                              </w:divBdr>
                              <w:divsChild>
                                <w:div w:id="13176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60232">
                          <w:marLeft w:val="0"/>
                          <w:marRight w:val="0"/>
                          <w:marTop w:val="0"/>
                          <w:marBottom w:val="0"/>
                          <w:divBdr>
                            <w:top w:val="none" w:sz="0" w:space="0" w:color="auto"/>
                            <w:left w:val="none" w:sz="0" w:space="0" w:color="auto"/>
                            <w:bottom w:val="none" w:sz="0" w:space="0" w:color="auto"/>
                            <w:right w:val="none" w:sz="0" w:space="0" w:color="auto"/>
                          </w:divBdr>
                        </w:div>
                        <w:div w:id="920942399">
                          <w:marLeft w:val="0"/>
                          <w:marRight w:val="0"/>
                          <w:marTop w:val="0"/>
                          <w:marBottom w:val="0"/>
                          <w:divBdr>
                            <w:top w:val="none" w:sz="0" w:space="0" w:color="auto"/>
                            <w:left w:val="none" w:sz="0" w:space="0" w:color="auto"/>
                            <w:bottom w:val="none" w:sz="0" w:space="0" w:color="auto"/>
                            <w:right w:val="none" w:sz="0" w:space="0" w:color="auto"/>
                          </w:divBdr>
                          <w:divsChild>
                            <w:div w:id="1775515103">
                              <w:marLeft w:val="0"/>
                              <w:marRight w:val="0"/>
                              <w:marTop w:val="0"/>
                              <w:marBottom w:val="0"/>
                              <w:divBdr>
                                <w:top w:val="none" w:sz="0" w:space="0" w:color="auto"/>
                                <w:left w:val="none" w:sz="0" w:space="0" w:color="auto"/>
                                <w:bottom w:val="none" w:sz="0" w:space="0" w:color="auto"/>
                                <w:right w:val="none" w:sz="0" w:space="0" w:color="auto"/>
                              </w:divBdr>
                              <w:divsChild>
                                <w:div w:id="3360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1955">
                          <w:marLeft w:val="0"/>
                          <w:marRight w:val="0"/>
                          <w:marTop w:val="0"/>
                          <w:marBottom w:val="0"/>
                          <w:divBdr>
                            <w:top w:val="none" w:sz="0" w:space="0" w:color="auto"/>
                            <w:left w:val="none" w:sz="0" w:space="0" w:color="auto"/>
                            <w:bottom w:val="none" w:sz="0" w:space="0" w:color="auto"/>
                            <w:right w:val="none" w:sz="0" w:space="0" w:color="auto"/>
                          </w:divBdr>
                        </w:div>
                        <w:div w:id="739982682">
                          <w:marLeft w:val="0"/>
                          <w:marRight w:val="0"/>
                          <w:marTop w:val="0"/>
                          <w:marBottom w:val="0"/>
                          <w:divBdr>
                            <w:top w:val="none" w:sz="0" w:space="0" w:color="auto"/>
                            <w:left w:val="none" w:sz="0" w:space="0" w:color="auto"/>
                            <w:bottom w:val="none" w:sz="0" w:space="0" w:color="auto"/>
                            <w:right w:val="none" w:sz="0" w:space="0" w:color="auto"/>
                          </w:divBdr>
                          <w:divsChild>
                            <w:div w:id="411781643">
                              <w:marLeft w:val="0"/>
                              <w:marRight w:val="0"/>
                              <w:marTop w:val="0"/>
                              <w:marBottom w:val="0"/>
                              <w:divBdr>
                                <w:top w:val="none" w:sz="0" w:space="0" w:color="auto"/>
                                <w:left w:val="none" w:sz="0" w:space="0" w:color="auto"/>
                                <w:bottom w:val="none" w:sz="0" w:space="0" w:color="auto"/>
                                <w:right w:val="none" w:sz="0" w:space="0" w:color="auto"/>
                              </w:divBdr>
                              <w:divsChild>
                                <w:div w:id="3417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6047">
                          <w:marLeft w:val="0"/>
                          <w:marRight w:val="0"/>
                          <w:marTop w:val="0"/>
                          <w:marBottom w:val="0"/>
                          <w:divBdr>
                            <w:top w:val="none" w:sz="0" w:space="0" w:color="auto"/>
                            <w:left w:val="none" w:sz="0" w:space="0" w:color="auto"/>
                            <w:bottom w:val="none" w:sz="0" w:space="0" w:color="auto"/>
                            <w:right w:val="none" w:sz="0" w:space="0" w:color="auto"/>
                          </w:divBdr>
                        </w:div>
                        <w:div w:id="245043326">
                          <w:marLeft w:val="0"/>
                          <w:marRight w:val="0"/>
                          <w:marTop w:val="0"/>
                          <w:marBottom w:val="0"/>
                          <w:divBdr>
                            <w:top w:val="none" w:sz="0" w:space="0" w:color="auto"/>
                            <w:left w:val="none" w:sz="0" w:space="0" w:color="auto"/>
                            <w:bottom w:val="none" w:sz="0" w:space="0" w:color="auto"/>
                            <w:right w:val="none" w:sz="0" w:space="0" w:color="auto"/>
                          </w:divBdr>
                          <w:divsChild>
                            <w:div w:id="1341659411">
                              <w:marLeft w:val="0"/>
                              <w:marRight w:val="0"/>
                              <w:marTop w:val="0"/>
                              <w:marBottom w:val="0"/>
                              <w:divBdr>
                                <w:top w:val="none" w:sz="0" w:space="0" w:color="auto"/>
                                <w:left w:val="none" w:sz="0" w:space="0" w:color="auto"/>
                                <w:bottom w:val="none" w:sz="0" w:space="0" w:color="auto"/>
                                <w:right w:val="none" w:sz="0" w:space="0" w:color="auto"/>
                              </w:divBdr>
                              <w:divsChild>
                                <w:div w:id="15604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1289">
                          <w:marLeft w:val="0"/>
                          <w:marRight w:val="0"/>
                          <w:marTop w:val="0"/>
                          <w:marBottom w:val="0"/>
                          <w:divBdr>
                            <w:top w:val="none" w:sz="0" w:space="0" w:color="auto"/>
                            <w:left w:val="none" w:sz="0" w:space="0" w:color="auto"/>
                            <w:bottom w:val="none" w:sz="0" w:space="0" w:color="auto"/>
                            <w:right w:val="none" w:sz="0" w:space="0" w:color="auto"/>
                          </w:divBdr>
                        </w:div>
                        <w:div w:id="1502700913">
                          <w:marLeft w:val="0"/>
                          <w:marRight w:val="0"/>
                          <w:marTop w:val="0"/>
                          <w:marBottom w:val="0"/>
                          <w:divBdr>
                            <w:top w:val="none" w:sz="0" w:space="0" w:color="auto"/>
                            <w:left w:val="none" w:sz="0" w:space="0" w:color="auto"/>
                            <w:bottom w:val="none" w:sz="0" w:space="0" w:color="auto"/>
                            <w:right w:val="none" w:sz="0" w:space="0" w:color="auto"/>
                          </w:divBdr>
                          <w:divsChild>
                            <w:div w:id="891888408">
                              <w:marLeft w:val="0"/>
                              <w:marRight w:val="0"/>
                              <w:marTop w:val="0"/>
                              <w:marBottom w:val="0"/>
                              <w:divBdr>
                                <w:top w:val="none" w:sz="0" w:space="0" w:color="auto"/>
                                <w:left w:val="none" w:sz="0" w:space="0" w:color="auto"/>
                                <w:bottom w:val="none" w:sz="0" w:space="0" w:color="auto"/>
                                <w:right w:val="none" w:sz="0" w:space="0" w:color="auto"/>
                              </w:divBdr>
                              <w:divsChild>
                                <w:div w:id="12888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8898">
                          <w:marLeft w:val="0"/>
                          <w:marRight w:val="0"/>
                          <w:marTop w:val="0"/>
                          <w:marBottom w:val="0"/>
                          <w:divBdr>
                            <w:top w:val="none" w:sz="0" w:space="0" w:color="auto"/>
                            <w:left w:val="none" w:sz="0" w:space="0" w:color="auto"/>
                            <w:bottom w:val="none" w:sz="0" w:space="0" w:color="auto"/>
                            <w:right w:val="none" w:sz="0" w:space="0" w:color="auto"/>
                          </w:divBdr>
                        </w:div>
                        <w:div w:id="558829360">
                          <w:marLeft w:val="0"/>
                          <w:marRight w:val="0"/>
                          <w:marTop w:val="0"/>
                          <w:marBottom w:val="0"/>
                          <w:divBdr>
                            <w:top w:val="none" w:sz="0" w:space="0" w:color="auto"/>
                            <w:left w:val="none" w:sz="0" w:space="0" w:color="auto"/>
                            <w:bottom w:val="none" w:sz="0" w:space="0" w:color="auto"/>
                            <w:right w:val="none" w:sz="0" w:space="0" w:color="auto"/>
                          </w:divBdr>
                          <w:divsChild>
                            <w:div w:id="1426419620">
                              <w:marLeft w:val="0"/>
                              <w:marRight w:val="0"/>
                              <w:marTop w:val="0"/>
                              <w:marBottom w:val="0"/>
                              <w:divBdr>
                                <w:top w:val="none" w:sz="0" w:space="0" w:color="auto"/>
                                <w:left w:val="none" w:sz="0" w:space="0" w:color="auto"/>
                                <w:bottom w:val="none" w:sz="0" w:space="0" w:color="auto"/>
                                <w:right w:val="none" w:sz="0" w:space="0" w:color="auto"/>
                              </w:divBdr>
                              <w:divsChild>
                                <w:div w:id="4122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20416">
                          <w:marLeft w:val="0"/>
                          <w:marRight w:val="0"/>
                          <w:marTop w:val="0"/>
                          <w:marBottom w:val="0"/>
                          <w:divBdr>
                            <w:top w:val="none" w:sz="0" w:space="0" w:color="auto"/>
                            <w:left w:val="none" w:sz="0" w:space="0" w:color="auto"/>
                            <w:bottom w:val="none" w:sz="0" w:space="0" w:color="auto"/>
                            <w:right w:val="none" w:sz="0" w:space="0" w:color="auto"/>
                          </w:divBdr>
                        </w:div>
                        <w:div w:id="1827282030">
                          <w:marLeft w:val="0"/>
                          <w:marRight w:val="0"/>
                          <w:marTop w:val="0"/>
                          <w:marBottom w:val="0"/>
                          <w:divBdr>
                            <w:top w:val="none" w:sz="0" w:space="0" w:color="auto"/>
                            <w:left w:val="none" w:sz="0" w:space="0" w:color="auto"/>
                            <w:bottom w:val="none" w:sz="0" w:space="0" w:color="auto"/>
                            <w:right w:val="none" w:sz="0" w:space="0" w:color="auto"/>
                          </w:divBdr>
                          <w:divsChild>
                            <w:div w:id="1849248592">
                              <w:marLeft w:val="0"/>
                              <w:marRight w:val="0"/>
                              <w:marTop w:val="0"/>
                              <w:marBottom w:val="0"/>
                              <w:divBdr>
                                <w:top w:val="none" w:sz="0" w:space="0" w:color="auto"/>
                                <w:left w:val="none" w:sz="0" w:space="0" w:color="auto"/>
                                <w:bottom w:val="none" w:sz="0" w:space="0" w:color="auto"/>
                                <w:right w:val="none" w:sz="0" w:space="0" w:color="auto"/>
                              </w:divBdr>
                              <w:divsChild>
                                <w:div w:id="71717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80787">
                          <w:marLeft w:val="0"/>
                          <w:marRight w:val="0"/>
                          <w:marTop w:val="0"/>
                          <w:marBottom w:val="0"/>
                          <w:divBdr>
                            <w:top w:val="none" w:sz="0" w:space="0" w:color="auto"/>
                            <w:left w:val="none" w:sz="0" w:space="0" w:color="auto"/>
                            <w:bottom w:val="none" w:sz="0" w:space="0" w:color="auto"/>
                            <w:right w:val="none" w:sz="0" w:space="0" w:color="auto"/>
                          </w:divBdr>
                        </w:div>
                        <w:div w:id="422917646">
                          <w:marLeft w:val="0"/>
                          <w:marRight w:val="0"/>
                          <w:marTop w:val="0"/>
                          <w:marBottom w:val="0"/>
                          <w:divBdr>
                            <w:top w:val="none" w:sz="0" w:space="0" w:color="auto"/>
                            <w:left w:val="none" w:sz="0" w:space="0" w:color="auto"/>
                            <w:bottom w:val="none" w:sz="0" w:space="0" w:color="auto"/>
                            <w:right w:val="none" w:sz="0" w:space="0" w:color="auto"/>
                          </w:divBdr>
                          <w:divsChild>
                            <w:div w:id="1848329999">
                              <w:marLeft w:val="0"/>
                              <w:marRight w:val="0"/>
                              <w:marTop w:val="0"/>
                              <w:marBottom w:val="0"/>
                              <w:divBdr>
                                <w:top w:val="none" w:sz="0" w:space="0" w:color="auto"/>
                                <w:left w:val="none" w:sz="0" w:space="0" w:color="auto"/>
                                <w:bottom w:val="none" w:sz="0" w:space="0" w:color="auto"/>
                                <w:right w:val="none" w:sz="0" w:space="0" w:color="auto"/>
                              </w:divBdr>
                              <w:divsChild>
                                <w:div w:id="321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70291">
                          <w:marLeft w:val="0"/>
                          <w:marRight w:val="0"/>
                          <w:marTop w:val="0"/>
                          <w:marBottom w:val="0"/>
                          <w:divBdr>
                            <w:top w:val="none" w:sz="0" w:space="0" w:color="auto"/>
                            <w:left w:val="none" w:sz="0" w:space="0" w:color="auto"/>
                            <w:bottom w:val="none" w:sz="0" w:space="0" w:color="auto"/>
                            <w:right w:val="none" w:sz="0" w:space="0" w:color="auto"/>
                          </w:divBdr>
                        </w:div>
                        <w:div w:id="188297503">
                          <w:marLeft w:val="0"/>
                          <w:marRight w:val="0"/>
                          <w:marTop w:val="0"/>
                          <w:marBottom w:val="0"/>
                          <w:divBdr>
                            <w:top w:val="none" w:sz="0" w:space="0" w:color="auto"/>
                            <w:left w:val="none" w:sz="0" w:space="0" w:color="auto"/>
                            <w:bottom w:val="none" w:sz="0" w:space="0" w:color="auto"/>
                            <w:right w:val="none" w:sz="0" w:space="0" w:color="auto"/>
                          </w:divBdr>
                          <w:divsChild>
                            <w:div w:id="1365445573">
                              <w:marLeft w:val="0"/>
                              <w:marRight w:val="0"/>
                              <w:marTop w:val="0"/>
                              <w:marBottom w:val="0"/>
                              <w:divBdr>
                                <w:top w:val="none" w:sz="0" w:space="0" w:color="auto"/>
                                <w:left w:val="none" w:sz="0" w:space="0" w:color="auto"/>
                                <w:bottom w:val="none" w:sz="0" w:space="0" w:color="auto"/>
                                <w:right w:val="none" w:sz="0" w:space="0" w:color="auto"/>
                              </w:divBdr>
                              <w:divsChild>
                                <w:div w:id="18431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674">
                          <w:marLeft w:val="0"/>
                          <w:marRight w:val="0"/>
                          <w:marTop w:val="0"/>
                          <w:marBottom w:val="0"/>
                          <w:divBdr>
                            <w:top w:val="none" w:sz="0" w:space="0" w:color="auto"/>
                            <w:left w:val="none" w:sz="0" w:space="0" w:color="auto"/>
                            <w:bottom w:val="none" w:sz="0" w:space="0" w:color="auto"/>
                            <w:right w:val="none" w:sz="0" w:space="0" w:color="auto"/>
                          </w:divBdr>
                        </w:div>
                        <w:div w:id="1554081609">
                          <w:marLeft w:val="0"/>
                          <w:marRight w:val="0"/>
                          <w:marTop w:val="0"/>
                          <w:marBottom w:val="0"/>
                          <w:divBdr>
                            <w:top w:val="none" w:sz="0" w:space="0" w:color="auto"/>
                            <w:left w:val="none" w:sz="0" w:space="0" w:color="auto"/>
                            <w:bottom w:val="none" w:sz="0" w:space="0" w:color="auto"/>
                            <w:right w:val="none" w:sz="0" w:space="0" w:color="auto"/>
                          </w:divBdr>
                          <w:divsChild>
                            <w:div w:id="1429427789">
                              <w:marLeft w:val="0"/>
                              <w:marRight w:val="0"/>
                              <w:marTop w:val="0"/>
                              <w:marBottom w:val="0"/>
                              <w:divBdr>
                                <w:top w:val="none" w:sz="0" w:space="0" w:color="auto"/>
                                <w:left w:val="none" w:sz="0" w:space="0" w:color="auto"/>
                                <w:bottom w:val="none" w:sz="0" w:space="0" w:color="auto"/>
                                <w:right w:val="none" w:sz="0" w:space="0" w:color="auto"/>
                              </w:divBdr>
                              <w:divsChild>
                                <w:div w:id="9108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8375">
                          <w:marLeft w:val="0"/>
                          <w:marRight w:val="0"/>
                          <w:marTop w:val="0"/>
                          <w:marBottom w:val="0"/>
                          <w:divBdr>
                            <w:top w:val="none" w:sz="0" w:space="0" w:color="auto"/>
                            <w:left w:val="none" w:sz="0" w:space="0" w:color="auto"/>
                            <w:bottom w:val="none" w:sz="0" w:space="0" w:color="auto"/>
                            <w:right w:val="none" w:sz="0" w:space="0" w:color="auto"/>
                          </w:divBdr>
                        </w:div>
                        <w:div w:id="1000087608">
                          <w:marLeft w:val="0"/>
                          <w:marRight w:val="0"/>
                          <w:marTop w:val="0"/>
                          <w:marBottom w:val="0"/>
                          <w:divBdr>
                            <w:top w:val="none" w:sz="0" w:space="0" w:color="auto"/>
                            <w:left w:val="none" w:sz="0" w:space="0" w:color="auto"/>
                            <w:bottom w:val="none" w:sz="0" w:space="0" w:color="auto"/>
                            <w:right w:val="none" w:sz="0" w:space="0" w:color="auto"/>
                          </w:divBdr>
                          <w:divsChild>
                            <w:div w:id="479201792">
                              <w:marLeft w:val="0"/>
                              <w:marRight w:val="0"/>
                              <w:marTop w:val="0"/>
                              <w:marBottom w:val="0"/>
                              <w:divBdr>
                                <w:top w:val="none" w:sz="0" w:space="0" w:color="auto"/>
                                <w:left w:val="none" w:sz="0" w:space="0" w:color="auto"/>
                                <w:bottom w:val="none" w:sz="0" w:space="0" w:color="auto"/>
                                <w:right w:val="none" w:sz="0" w:space="0" w:color="auto"/>
                              </w:divBdr>
                              <w:divsChild>
                                <w:div w:id="19282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03287">
                          <w:marLeft w:val="0"/>
                          <w:marRight w:val="0"/>
                          <w:marTop w:val="0"/>
                          <w:marBottom w:val="0"/>
                          <w:divBdr>
                            <w:top w:val="none" w:sz="0" w:space="0" w:color="auto"/>
                            <w:left w:val="none" w:sz="0" w:space="0" w:color="auto"/>
                            <w:bottom w:val="none" w:sz="0" w:space="0" w:color="auto"/>
                            <w:right w:val="none" w:sz="0" w:space="0" w:color="auto"/>
                          </w:divBdr>
                        </w:div>
                        <w:div w:id="918442196">
                          <w:marLeft w:val="0"/>
                          <w:marRight w:val="0"/>
                          <w:marTop w:val="0"/>
                          <w:marBottom w:val="0"/>
                          <w:divBdr>
                            <w:top w:val="none" w:sz="0" w:space="0" w:color="auto"/>
                            <w:left w:val="none" w:sz="0" w:space="0" w:color="auto"/>
                            <w:bottom w:val="none" w:sz="0" w:space="0" w:color="auto"/>
                            <w:right w:val="none" w:sz="0" w:space="0" w:color="auto"/>
                          </w:divBdr>
                          <w:divsChild>
                            <w:div w:id="479075768">
                              <w:marLeft w:val="0"/>
                              <w:marRight w:val="0"/>
                              <w:marTop w:val="0"/>
                              <w:marBottom w:val="0"/>
                              <w:divBdr>
                                <w:top w:val="none" w:sz="0" w:space="0" w:color="auto"/>
                                <w:left w:val="none" w:sz="0" w:space="0" w:color="auto"/>
                                <w:bottom w:val="none" w:sz="0" w:space="0" w:color="auto"/>
                                <w:right w:val="none" w:sz="0" w:space="0" w:color="auto"/>
                              </w:divBdr>
                              <w:divsChild>
                                <w:div w:id="4460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43">
                          <w:marLeft w:val="0"/>
                          <w:marRight w:val="0"/>
                          <w:marTop w:val="0"/>
                          <w:marBottom w:val="0"/>
                          <w:divBdr>
                            <w:top w:val="none" w:sz="0" w:space="0" w:color="auto"/>
                            <w:left w:val="none" w:sz="0" w:space="0" w:color="auto"/>
                            <w:bottom w:val="none" w:sz="0" w:space="0" w:color="auto"/>
                            <w:right w:val="none" w:sz="0" w:space="0" w:color="auto"/>
                          </w:divBdr>
                        </w:div>
                        <w:div w:id="321351126">
                          <w:marLeft w:val="0"/>
                          <w:marRight w:val="0"/>
                          <w:marTop w:val="0"/>
                          <w:marBottom w:val="0"/>
                          <w:divBdr>
                            <w:top w:val="none" w:sz="0" w:space="0" w:color="auto"/>
                            <w:left w:val="none" w:sz="0" w:space="0" w:color="auto"/>
                            <w:bottom w:val="none" w:sz="0" w:space="0" w:color="auto"/>
                            <w:right w:val="none" w:sz="0" w:space="0" w:color="auto"/>
                          </w:divBdr>
                          <w:divsChild>
                            <w:div w:id="1571698542">
                              <w:marLeft w:val="0"/>
                              <w:marRight w:val="0"/>
                              <w:marTop w:val="0"/>
                              <w:marBottom w:val="0"/>
                              <w:divBdr>
                                <w:top w:val="none" w:sz="0" w:space="0" w:color="auto"/>
                                <w:left w:val="none" w:sz="0" w:space="0" w:color="auto"/>
                                <w:bottom w:val="none" w:sz="0" w:space="0" w:color="auto"/>
                                <w:right w:val="none" w:sz="0" w:space="0" w:color="auto"/>
                              </w:divBdr>
                              <w:divsChild>
                                <w:div w:id="18219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54351">
                          <w:marLeft w:val="0"/>
                          <w:marRight w:val="0"/>
                          <w:marTop w:val="0"/>
                          <w:marBottom w:val="0"/>
                          <w:divBdr>
                            <w:top w:val="none" w:sz="0" w:space="0" w:color="auto"/>
                            <w:left w:val="none" w:sz="0" w:space="0" w:color="auto"/>
                            <w:bottom w:val="none" w:sz="0" w:space="0" w:color="auto"/>
                            <w:right w:val="none" w:sz="0" w:space="0" w:color="auto"/>
                          </w:divBdr>
                        </w:div>
                        <w:div w:id="882597427">
                          <w:marLeft w:val="0"/>
                          <w:marRight w:val="0"/>
                          <w:marTop w:val="0"/>
                          <w:marBottom w:val="0"/>
                          <w:divBdr>
                            <w:top w:val="none" w:sz="0" w:space="0" w:color="auto"/>
                            <w:left w:val="none" w:sz="0" w:space="0" w:color="auto"/>
                            <w:bottom w:val="none" w:sz="0" w:space="0" w:color="auto"/>
                            <w:right w:val="none" w:sz="0" w:space="0" w:color="auto"/>
                          </w:divBdr>
                          <w:divsChild>
                            <w:div w:id="2086298295">
                              <w:marLeft w:val="0"/>
                              <w:marRight w:val="0"/>
                              <w:marTop w:val="0"/>
                              <w:marBottom w:val="0"/>
                              <w:divBdr>
                                <w:top w:val="none" w:sz="0" w:space="0" w:color="auto"/>
                                <w:left w:val="none" w:sz="0" w:space="0" w:color="auto"/>
                                <w:bottom w:val="none" w:sz="0" w:space="0" w:color="auto"/>
                                <w:right w:val="none" w:sz="0" w:space="0" w:color="auto"/>
                              </w:divBdr>
                              <w:divsChild>
                                <w:div w:id="1785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46466">
                          <w:marLeft w:val="0"/>
                          <w:marRight w:val="0"/>
                          <w:marTop w:val="0"/>
                          <w:marBottom w:val="0"/>
                          <w:divBdr>
                            <w:top w:val="none" w:sz="0" w:space="0" w:color="auto"/>
                            <w:left w:val="none" w:sz="0" w:space="0" w:color="auto"/>
                            <w:bottom w:val="none" w:sz="0" w:space="0" w:color="auto"/>
                            <w:right w:val="none" w:sz="0" w:space="0" w:color="auto"/>
                          </w:divBdr>
                        </w:div>
                        <w:div w:id="1437795193">
                          <w:marLeft w:val="0"/>
                          <w:marRight w:val="0"/>
                          <w:marTop w:val="0"/>
                          <w:marBottom w:val="0"/>
                          <w:divBdr>
                            <w:top w:val="none" w:sz="0" w:space="0" w:color="auto"/>
                            <w:left w:val="none" w:sz="0" w:space="0" w:color="auto"/>
                            <w:bottom w:val="none" w:sz="0" w:space="0" w:color="auto"/>
                            <w:right w:val="none" w:sz="0" w:space="0" w:color="auto"/>
                          </w:divBdr>
                          <w:divsChild>
                            <w:div w:id="2092657163">
                              <w:marLeft w:val="0"/>
                              <w:marRight w:val="0"/>
                              <w:marTop w:val="0"/>
                              <w:marBottom w:val="0"/>
                              <w:divBdr>
                                <w:top w:val="none" w:sz="0" w:space="0" w:color="auto"/>
                                <w:left w:val="none" w:sz="0" w:space="0" w:color="auto"/>
                                <w:bottom w:val="none" w:sz="0" w:space="0" w:color="auto"/>
                                <w:right w:val="none" w:sz="0" w:space="0" w:color="auto"/>
                              </w:divBdr>
                              <w:divsChild>
                                <w:div w:id="12022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66965">
                          <w:marLeft w:val="0"/>
                          <w:marRight w:val="0"/>
                          <w:marTop w:val="0"/>
                          <w:marBottom w:val="0"/>
                          <w:divBdr>
                            <w:top w:val="none" w:sz="0" w:space="0" w:color="auto"/>
                            <w:left w:val="none" w:sz="0" w:space="0" w:color="auto"/>
                            <w:bottom w:val="none" w:sz="0" w:space="0" w:color="auto"/>
                            <w:right w:val="none" w:sz="0" w:space="0" w:color="auto"/>
                          </w:divBdr>
                        </w:div>
                        <w:div w:id="1939562265">
                          <w:marLeft w:val="0"/>
                          <w:marRight w:val="0"/>
                          <w:marTop w:val="0"/>
                          <w:marBottom w:val="0"/>
                          <w:divBdr>
                            <w:top w:val="none" w:sz="0" w:space="0" w:color="auto"/>
                            <w:left w:val="none" w:sz="0" w:space="0" w:color="auto"/>
                            <w:bottom w:val="none" w:sz="0" w:space="0" w:color="auto"/>
                            <w:right w:val="none" w:sz="0" w:space="0" w:color="auto"/>
                          </w:divBdr>
                          <w:divsChild>
                            <w:div w:id="1969705055">
                              <w:marLeft w:val="0"/>
                              <w:marRight w:val="0"/>
                              <w:marTop w:val="0"/>
                              <w:marBottom w:val="0"/>
                              <w:divBdr>
                                <w:top w:val="none" w:sz="0" w:space="0" w:color="auto"/>
                                <w:left w:val="none" w:sz="0" w:space="0" w:color="auto"/>
                                <w:bottom w:val="none" w:sz="0" w:space="0" w:color="auto"/>
                                <w:right w:val="none" w:sz="0" w:space="0" w:color="auto"/>
                              </w:divBdr>
                              <w:divsChild>
                                <w:div w:id="10296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903680">
          <w:marLeft w:val="0"/>
          <w:marRight w:val="0"/>
          <w:marTop w:val="0"/>
          <w:marBottom w:val="300"/>
          <w:divBdr>
            <w:top w:val="none" w:sz="0" w:space="0" w:color="auto"/>
            <w:left w:val="none" w:sz="0" w:space="0" w:color="auto"/>
            <w:bottom w:val="none" w:sz="0" w:space="0" w:color="auto"/>
            <w:right w:val="none" w:sz="0" w:space="0" w:color="auto"/>
          </w:divBdr>
          <w:divsChild>
            <w:div w:id="955213800">
              <w:marLeft w:val="0"/>
              <w:marRight w:val="0"/>
              <w:marTop w:val="0"/>
              <w:marBottom w:val="0"/>
              <w:divBdr>
                <w:top w:val="none" w:sz="0" w:space="0" w:color="auto"/>
                <w:left w:val="none" w:sz="0" w:space="0" w:color="auto"/>
                <w:bottom w:val="none" w:sz="0" w:space="0" w:color="auto"/>
                <w:right w:val="none" w:sz="0" w:space="0" w:color="auto"/>
              </w:divBdr>
            </w:div>
          </w:divsChild>
        </w:div>
        <w:div w:id="17631760">
          <w:marLeft w:val="0"/>
          <w:marRight w:val="0"/>
          <w:marTop w:val="0"/>
          <w:marBottom w:val="0"/>
          <w:divBdr>
            <w:top w:val="none" w:sz="0" w:space="0" w:color="auto"/>
            <w:left w:val="none" w:sz="0" w:space="0" w:color="auto"/>
            <w:bottom w:val="none" w:sz="0" w:space="0" w:color="auto"/>
            <w:right w:val="none" w:sz="0" w:space="0" w:color="auto"/>
          </w:divBdr>
          <w:divsChild>
            <w:div w:id="77833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51624">
      <w:bodyDiv w:val="1"/>
      <w:marLeft w:val="0"/>
      <w:marRight w:val="0"/>
      <w:marTop w:val="0"/>
      <w:marBottom w:val="0"/>
      <w:divBdr>
        <w:top w:val="none" w:sz="0" w:space="0" w:color="auto"/>
        <w:left w:val="none" w:sz="0" w:space="0" w:color="auto"/>
        <w:bottom w:val="none" w:sz="0" w:space="0" w:color="auto"/>
        <w:right w:val="none" w:sz="0" w:space="0" w:color="auto"/>
      </w:divBdr>
    </w:div>
    <w:div w:id="403140187">
      <w:bodyDiv w:val="1"/>
      <w:marLeft w:val="0"/>
      <w:marRight w:val="0"/>
      <w:marTop w:val="0"/>
      <w:marBottom w:val="0"/>
      <w:divBdr>
        <w:top w:val="none" w:sz="0" w:space="0" w:color="auto"/>
        <w:left w:val="none" w:sz="0" w:space="0" w:color="auto"/>
        <w:bottom w:val="none" w:sz="0" w:space="0" w:color="auto"/>
        <w:right w:val="none" w:sz="0" w:space="0" w:color="auto"/>
      </w:divBdr>
    </w:div>
    <w:div w:id="795219487">
      <w:bodyDiv w:val="1"/>
      <w:marLeft w:val="0"/>
      <w:marRight w:val="0"/>
      <w:marTop w:val="0"/>
      <w:marBottom w:val="0"/>
      <w:divBdr>
        <w:top w:val="none" w:sz="0" w:space="0" w:color="auto"/>
        <w:left w:val="none" w:sz="0" w:space="0" w:color="auto"/>
        <w:bottom w:val="none" w:sz="0" w:space="0" w:color="auto"/>
        <w:right w:val="none" w:sz="0" w:space="0" w:color="auto"/>
      </w:divBdr>
    </w:div>
    <w:div w:id="1071538178">
      <w:bodyDiv w:val="1"/>
      <w:marLeft w:val="0"/>
      <w:marRight w:val="0"/>
      <w:marTop w:val="0"/>
      <w:marBottom w:val="0"/>
      <w:divBdr>
        <w:top w:val="none" w:sz="0" w:space="0" w:color="auto"/>
        <w:left w:val="none" w:sz="0" w:space="0" w:color="auto"/>
        <w:bottom w:val="none" w:sz="0" w:space="0" w:color="auto"/>
        <w:right w:val="none" w:sz="0" w:space="0" w:color="auto"/>
      </w:divBdr>
    </w:div>
    <w:div w:id="1223327337">
      <w:bodyDiv w:val="1"/>
      <w:marLeft w:val="0"/>
      <w:marRight w:val="0"/>
      <w:marTop w:val="0"/>
      <w:marBottom w:val="0"/>
      <w:divBdr>
        <w:top w:val="none" w:sz="0" w:space="0" w:color="auto"/>
        <w:left w:val="none" w:sz="0" w:space="0" w:color="auto"/>
        <w:bottom w:val="none" w:sz="0" w:space="0" w:color="auto"/>
        <w:right w:val="none" w:sz="0" w:space="0" w:color="auto"/>
      </w:divBdr>
    </w:div>
    <w:div w:id="1294167098">
      <w:bodyDiv w:val="1"/>
      <w:marLeft w:val="0"/>
      <w:marRight w:val="0"/>
      <w:marTop w:val="0"/>
      <w:marBottom w:val="0"/>
      <w:divBdr>
        <w:top w:val="none" w:sz="0" w:space="0" w:color="auto"/>
        <w:left w:val="none" w:sz="0" w:space="0" w:color="auto"/>
        <w:bottom w:val="none" w:sz="0" w:space="0" w:color="auto"/>
        <w:right w:val="none" w:sz="0" w:space="0" w:color="auto"/>
      </w:divBdr>
    </w:div>
    <w:div w:id="1335453235">
      <w:bodyDiv w:val="1"/>
      <w:marLeft w:val="0"/>
      <w:marRight w:val="0"/>
      <w:marTop w:val="0"/>
      <w:marBottom w:val="0"/>
      <w:divBdr>
        <w:top w:val="none" w:sz="0" w:space="0" w:color="auto"/>
        <w:left w:val="none" w:sz="0" w:space="0" w:color="auto"/>
        <w:bottom w:val="none" w:sz="0" w:space="0" w:color="auto"/>
        <w:right w:val="none" w:sz="0" w:space="0" w:color="auto"/>
      </w:divBdr>
      <w:divsChild>
        <w:div w:id="461731220">
          <w:marLeft w:val="0"/>
          <w:marRight w:val="0"/>
          <w:marTop w:val="0"/>
          <w:marBottom w:val="600"/>
          <w:divBdr>
            <w:top w:val="none" w:sz="0" w:space="0" w:color="auto"/>
            <w:left w:val="none" w:sz="0" w:space="0" w:color="auto"/>
            <w:bottom w:val="single" w:sz="6" w:space="30" w:color="666666"/>
            <w:right w:val="none" w:sz="0" w:space="0" w:color="auto"/>
          </w:divBdr>
        </w:div>
      </w:divsChild>
    </w:div>
    <w:div w:id="1682079577">
      <w:bodyDiv w:val="1"/>
      <w:marLeft w:val="0"/>
      <w:marRight w:val="0"/>
      <w:marTop w:val="0"/>
      <w:marBottom w:val="0"/>
      <w:divBdr>
        <w:top w:val="none" w:sz="0" w:space="0" w:color="auto"/>
        <w:left w:val="none" w:sz="0" w:space="0" w:color="auto"/>
        <w:bottom w:val="none" w:sz="0" w:space="0" w:color="auto"/>
        <w:right w:val="none" w:sz="0" w:space="0" w:color="auto"/>
      </w:divBdr>
    </w:div>
    <w:div w:id="1958633531">
      <w:bodyDiv w:val="1"/>
      <w:marLeft w:val="0"/>
      <w:marRight w:val="0"/>
      <w:marTop w:val="0"/>
      <w:marBottom w:val="0"/>
      <w:divBdr>
        <w:top w:val="none" w:sz="0" w:space="0" w:color="auto"/>
        <w:left w:val="none" w:sz="0" w:space="0" w:color="auto"/>
        <w:bottom w:val="none" w:sz="0" w:space="0" w:color="auto"/>
        <w:right w:val="none" w:sz="0" w:space="0" w:color="auto"/>
      </w:divBdr>
    </w:div>
    <w:div w:id="1971980213">
      <w:bodyDiv w:val="1"/>
      <w:marLeft w:val="0"/>
      <w:marRight w:val="0"/>
      <w:marTop w:val="0"/>
      <w:marBottom w:val="0"/>
      <w:divBdr>
        <w:top w:val="none" w:sz="0" w:space="0" w:color="auto"/>
        <w:left w:val="none" w:sz="0" w:space="0" w:color="auto"/>
        <w:bottom w:val="none" w:sz="0" w:space="0" w:color="auto"/>
        <w:right w:val="none" w:sz="0" w:space="0" w:color="auto"/>
      </w:divBdr>
    </w:div>
    <w:div w:id="198431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edweek.com/fedweek/tsp-millionaire-count-continues-recovery/" TargetMode="External"/><Relationship Id="rId18" Type="http://schemas.openxmlformats.org/officeDocument/2006/relationships/hyperlink" Target="https://www.axios.com/2023/02/27/east-coast-gulf-hurricane-wind-risk-study" TargetMode="External"/><Relationship Id="rId26" Type="http://schemas.openxmlformats.org/officeDocument/2006/relationships/hyperlink" Target="https://www.axios.com/2023/05/22/extreme-weather-climate-impact" TargetMode="External"/><Relationship Id="rId39" Type="http://schemas.openxmlformats.org/officeDocument/2006/relationships/hyperlink" Target="https://www.kiplinger.com/retirement/retirement-plans/401ks" TargetMode="External"/><Relationship Id="rId21" Type="http://schemas.openxmlformats.org/officeDocument/2006/relationships/hyperlink" Target="https://www.spglobal.com/marketintelligence/en/news-insights/latest-news-headlines/aig-to-exit-california-homeowners-insurance-market-at-january-end-68512476" TargetMode="External"/><Relationship Id="rId34" Type="http://schemas.openxmlformats.org/officeDocument/2006/relationships/hyperlink" Target="https://www.kiplinger.com/author/sara-stanich-cfp-cdfa-cepa" TargetMode="External"/><Relationship Id="rId42" Type="http://schemas.openxmlformats.org/officeDocument/2006/relationships/hyperlink" Target="https://www.kiplinger.com/economic-forecasts/interest-rates" TargetMode="External"/><Relationship Id="rId7" Type="http://schemas.openxmlformats.org/officeDocument/2006/relationships/hyperlink" Target="https://www.cerulli.com/reports/us-high-net-worth-and-ultra-high-net-worth-markets-2021" TargetMode="External"/><Relationship Id="rId2" Type="http://schemas.openxmlformats.org/officeDocument/2006/relationships/styles" Target="styles.xml"/><Relationship Id="rId16" Type="http://schemas.openxmlformats.org/officeDocument/2006/relationships/hyperlink" Target="https://www.axios.com/2023/05/22/extreme-weather-climate-impact" TargetMode="External"/><Relationship Id="rId29" Type="http://schemas.openxmlformats.org/officeDocument/2006/relationships/hyperlink" Target="https://www.wsj.com/articles/why-a-bull-market-is-a-bad-time-to-check-your-401-k-8dcf27d3?mod=markets_major_pos4" TargetMode="External"/><Relationship Id="rId1" Type="http://schemas.openxmlformats.org/officeDocument/2006/relationships/numbering" Target="numbering.xml"/><Relationship Id="rId6" Type="http://schemas.openxmlformats.org/officeDocument/2006/relationships/hyperlink" Target="https://www.cerulli.com/press-releases/cerulli-anticipates-84-trillion-in-wealth-transfers-through-2045" TargetMode="External"/><Relationship Id="rId11" Type="http://schemas.openxmlformats.org/officeDocument/2006/relationships/hyperlink" Target="https://www.cnn.com/2023/05/24/economy/american-retirement-outlook/index.html" TargetMode="External"/><Relationship Id="rId24" Type="http://schemas.openxmlformats.org/officeDocument/2006/relationships/hyperlink" Target="https://www.bloomberg.com/news/articles/2022-07-01/insurance-meltdown-sets-louisiana-florida-homeowners-scrambling" TargetMode="External"/><Relationship Id="rId32" Type="http://schemas.openxmlformats.org/officeDocument/2006/relationships/hyperlink" Target="https://www.wsj.com/articles/how-to-peek-at-your-401-k-without-freaking-out-11656734403?mod=article_inline" TargetMode="External"/><Relationship Id="rId37" Type="http://schemas.openxmlformats.org/officeDocument/2006/relationships/hyperlink" Target="https://www.investopedia.com/terms/q/qdro.asp" TargetMode="External"/><Relationship Id="rId40" Type="http://schemas.openxmlformats.org/officeDocument/2006/relationships/hyperlink" Target="https://go.redirectingat.com/?id=92X1679927&amp;xcust=kiplinger_us_3012675720204304400&amp;xs=1&amp;url=https%3A%2F%2Fwww.nolo.com%2Flegal-encyclopedia%2Fhow-to-split-retirement-accounts-in-divorce.html&amp;sref=https%3A%2F%2Fwww.kiplinger.com%2Fpersonal-finance%2Fbeware-of-hidden-divorce-costs" TargetMode="External"/><Relationship Id="rId45" Type="http://schemas.openxmlformats.org/officeDocument/2006/relationships/fontTable" Target="fontTable.xml"/><Relationship Id="rId5" Type="http://schemas.openxmlformats.org/officeDocument/2006/relationships/hyperlink" Target="https://www.axios.com/science/extreme-weather" TargetMode="External"/><Relationship Id="rId15" Type="http://schemas.openxmlformats.org/officeDocument/2006/relationships/hyperlink" Target="https://www.axios.com/energy-environment/climate-change" TargetMode="External"/><Relationship Id="rId23" Type="http://schemas.openxmlformats.org/officeDocument/2006/relationships/hyperlink" Target="https://www.insurance.ca.gov/0400-news/0100-press-releases/2022/release082-2022.cfm" TargetMode="External"/><Relationship Id="rId28" Type="http://schemas.openxmlformats.org/officeDocument/2006/relationships/hyperlink" Target="https://newsroom.statefarm.com/state-farm-general-insurance-company-california-new-business-update/" TargetMode="External"/><Relationship Id="rId36" Type="http://schemas.openxmlformats.org/officeDocument/2006/relationships/hyperlink" Target="https://www.kiplinger.com/personal-finance/brighter-financial-future-where-to-start" TargetMode="External"/><Relationship Id="rId10" Type="http://schemas.openxmlformats.org/officeDocument/2006/relationships/hyperlink" Target="https://newsroom.fidelity.com/pressreleases/fidelity--q1-2023-retirement-analysis--despite-economic-challenges--retirement-account-balances-cont/s/3086190f-5ed1-4c54-b7c8-d1ce72445804" TargetMode="External"/><Relationship Id="rId19" Type="http://schemas.openxmlformats.org/officeDocument/2006/relationships/hyperlink" Target="https://www.axios.com/2023/01/17/california-storms-historic-drought-whiplash" TargetMode="External"/><Relationship Id="rId31" Type="http://schemas.openxmlformats.org/officeDocument/2006/relationships/hyperlink" Target="https://www.wsj.com/articles/global-stocks-markets-dow-news-06-08-2023-ef63fc60?mod=article_inline" TargetMode="External"/><Relationship Id="rId44" Type="http://schemas.openxmlformats.org/officeDocument/2006/relationships/hyperlink" Target="https://www.linkedin.com/pulse/college-education-still-worth-price-bloomberg-news" TargetMode="External"/><Relationship Id="rId4" Type="http://schemas.openxmlformats.org/officeDocument/2006/relationships/webSettings" Target="webSettings.xml"/><Relationship Id="rId9" Type="http://schemas.openxmlformats.org/officeDocument/2006/relationships/hyperlink" Target="https://www.limra.com/en/newsroom/news-releases/2023/limra-fixed-annuity-sales-double-in-first-quarter-2023-driving-record-sales-for-the-fourth-consecutive-quarter/" TargetMode="External"/><Relationship Id="rId14" Type="http://schemas.openxmlformats.org/officeDocument/2006/relationships/hyperlink" Target="https://www.axios.com/science/extreme-weather" TargetMode="External"/><Relationship Id="rId22" Type="http://schemas.openxmlformats.org/officeDocument/2006/relationships/hyperlink" Target="https://www.wsj.com/articles/wildfire-risk-in-california-drives-insurers-to-pull-policies-for-pricey-homes-11642593601?mod=article_inline" TargetMode="External"/><Relationship Id="rId27" Type="http://schemas.openxmlformats.org/officeDocument/2006/relationships/hyperlink" Target="https://www.fire.ca.gov/incidents/2022" TargetMode="External"/><Relationship Id="rId30" Type="http://schemas.openxmlformats.org/officeDocument/2006/relationships/hyperlink" Target="https://www.wsj.com/news/author/anne-tergesen" TargetMode="External"/><Relationship Id="rId35" Type="http://schemas.openxmlformats.org/officeDocument/2006/relationships/hyperlink" Target="https://www.kiplinger.com/personal-finance/insurance/health-insurance" TargetMode="External"/><Relationship Id="rId43" Type="http://schemas.openxmlformats.org/officeDocument/2006/relationships/hyperlink" Target="https://finance.yahoo.com/news/workers-are-still-raiding-their-retirement-savings-at-record-rates-210945047.html" TargetMode="External"/><Relationship Id="rId8" Type="http://schemas.openxmlformats.org/officeDocument/2006/relationships/hyperlink" Target="https://www.institutionalinvestor.com/article/b8yymq53jbfz3h/UBS-Family-Offices-Are-Fumbling-Their-Own-Generational-Wealth-Transfers" TargetMode="External"/><Relationship Id="rId3" Type="http://schemas.openxmlformats.org/officeDocument/2006/relationships/settings" Target="settings.xml"/><Relationship Id="rId12" Type="http://schemas.openxmlformats.org/officeDocument/2006/relationships/hyperlink" Target="https://news.gallup.com/poll/506012/americans-remain-discouraged-personal-finances.aspx" TargetMode="External"/><Relationship Id="rId17" Type="http://schemas.openxmlformats.org/officeDocument/2006/relationships/hyperlink" Target="https://www.axios.com/2021/11/02/climate-change-wildfires-main-cause-us-west" TargetMode="External"/><Relationship Id="rId25" Type="http://schemas.openxmlformats.org/officeDocument/2006/relationships/hyperlink" Target="https://www.axios.com/local/tampa-bay/2023/04/06/florida-insurance-rate-hikes-hurricane" TargetMode="External"/><Relationship Id="rId33" Type="http://schemas.openxmlformats.org/officeDocument/2006/relationships/hyperlink" Target="https://www.kiplinger.com/personal-finance/beware-of-hidden-divorce-costs" TargetMode="External"/><Relationship Id="rId38" Type="http://schemas.openxmlformats.org/officeDocument/2006/relationships/hyperlink" Target="https://www.kiplinger.com/retirement/retirement-plans/traditional-ira" TargetMode="External"/><Relationship Id="rId46" Type="http://schemas.openxmlformats.org/officeDocument/2006/relationships/theme" Target="theme/theme1.xml"/><Relationship Id="rId20" Type="http://schemas.openxmlformats.org/officeDocument/2006/relationships/hyperlink" Target="https://www.iii.org/top-10-writers-of-homeowners-insurance-in-california" TargetMode="External"/><Relationship Id="rId41" Type="http://schemas.openxmlformats.org/officeDocument/2006/relationships/hyperlink" Target="https://propertyclub.nyc/article/our-guide-to-the-ny-state-and-nyc-transfer-t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3633</Words>
  <Characters>20712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Spike Spengel</dc:creator>
  <cp:keywords/>
  <dc:description/>
  <cp:lastModifiedBy>Spike Spengel</cp:lastModifiedBy>
  <cp:revision>5</cp:revision>
  <dcterms:created xsi:type="dcterms:W3CDTF">2023-07-11T19:58:00Z</dcterms:created>
  <dcterms:modified xsi:type="dcterms:W3CDTF">2023-07-11T20:04:00Z</dcterms:modified>
</cp:coreProperties>
</file>