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9DAC6" w14:textId="60C1CD8A" w:rsidR="001E5A0D" w:rsidRDefault="001E5A0D" w:rsidP="001E5A0D">
      <w:pPr>
        <w:jc w:val="center"/>
      </w:pPr>
      <w:r>
        <w:t>Radio Spike 86</w:t>
      </w:r>
    </w:p>
    <w:p w14:paraId="2D8BABF6" w14:textId="77777777" w:rsidR="001E5A0D" w:rsidRDefault="001E5A0D"/>
    <w:p w14:paraId="0C62FB3C" w14:textId="040ACDF4" w:rsidR="003A4624" w:rsidRDefault="00D11C7E">
      <w:r>
        <w:t>Definitive Tax Discussion</w:t>
      </w:r>
    </w:p>
    <w:p w14:paraId="482AB158" w14:textId="77B6F9DE" w:rsidR="008B6535" w:rsidRDefault="008B6535">
      <w:r>
        <w:t>Health Care Job Creation Growth…ambulatory and nursing care</w:t>
      </w:r>
    </w:p>
    <w:p w14:paraId="07B57771" w14:textId="52A8A7FC" w:rsidR="00D11C7E" w:rsidRDefault="008B6535">
      <w:r>
        <w:t>Divorce Parties…positive outlook for next chapter of life.</w:t>
      </w:r>
    </w:p>
    <w:p w14:paraId="048B183C" w14:textId="19E07A58" w:rsidR="008B6535" w:rsidRDefault="008B6535">
      <w:r>
        <w:t>Shrinking middle class wealth creation</w:t>
      </w:r>
    </w:p>
    <w:p w14:paraId="5E15D63D" w14:textId="1DDFCD68" w:rsidR="008B6535" w:rsidRDefault="008B6535">
      <w:r>
        <w:t>Public Pension Companies and funding (100 largest companies that do provide pensions)</w:t>
      </w:r>
    </w:p>
    <w:p w14:paraId="056466FF" w14:textId="57F01102" w:rsidR="00D11C7E" w:rsidRDefault="001E5A0D">
      <w:r>
        <w:t xml:space="preserve">The Billionaires </w:t>
      </w:r>
      <w:proofErr w:type="gramStart"/>
      <w:r>
        <w:t>list</w:t>
      </w:r>
      <w:proofErr w:type="gramEnd"/>
    </w:p>
    <w:p w14:paraId="01657717" w14:textId="77777777" w:rsidR="00D11C7E" w:rsidRDefault="00D11C7E"/>
    <w:p w14:paraId="1E9DAD9C" w14:textId="77777777" w:rsidR="00D11C7E" w:rsidRDefault="00D11C7E"/>
    <w:p w14:paraId="19723A64" w14:textId="64B54A29" w:rsidR="00D11C7E" w:rsidRPr="00D11C7E" w:rsidRDefault="00D11C7E" w:rsidP="00D11C7E">
      <w:pPr>
        <w:rPr>
          <w:rFonts w:ascii="Times New Roman" w:eastAsia="Times New Roman" w:hAnsi="Times New Roman" w:cs="Times New Roman"/>
          <w:b/>
          <w:bCs/>
          <w:color w:val="000000" w:themeColor="text1"/>
        </w:rPr>
      </w:pPr>
      <w:r w:rsidRPr="00D11C7E">
        <w:rPr>
          <w:rFonts w:ascii="Times New Roman" w:eastAsia="Times New Roman" w:hAnsi="Times New Roman" w:cs="Times New Roman"/>
          <w:b/>
          <w:bCs/>
          <w:color w:val="000000" w:themeColor="text1"/>
        </w:rPr>
        <w:t>https://www.pewresearch.org/short-reads/2023/04/18/who-pays-and-doesnt-pay-federal-income-taxes-in-the-us/</w:t>
      </w:r>
      <w:hyperlink r:id="rId5" w:history="1">
        <w:r w:rsidRPr="00D11C7E">
          <w:rPr>
            <w:rFonts w:ascii="Times New Roman" w:eastAsia="Times New Roman" w:hAnsi="Times New Roman" w:cs="Times New Roman"/>
            <w:b/>
            <w:bCs/>
            <w:caps/>
            <w:color w:val="000000" w:themeColor="text1"/>
            <w:spacing w:val="24"/>
            <w:shd w:val="clear" w:color="auto" w:fill="FFFFFF"/>
          </w:rPr>
          <w:br/>
          <w:t xml:space="preserve">WHO PAYS, AND DOESN’T PAY, FEDERAL INCOME TAXES IN THE </w:t>
        </w:r>
        <w:proofErr w:type="spellStart"/>
        <w:r w:rsidRPr="00D11C7E">
          <w:rPr>
            <w:rFonts w:ascii="Times New Roman" w:eastAsia="Times New Roman" w:hAnsi="Times New Roman" w:cs="Times New Roman"/>
            <w:b/>
            <w:bCs/>
            <w:caps/>
            <w:color w:val="000000" w:themeColor="text1"/>
            <w:spacing w:val="24"/>
            <w:shd w:val="clear" w:color="auto" w:fill="FFFFFF"/>
          </w:rPr>
          <w:t>U.S.?</w:t>
        </w:r>
      </w:hyperlink>
      <w:r w:rsidRPr="00D11C7E">
        <w:rPr>
          <w:rFonts w:ascii="Times New Roman" w:eastAsia="Times New Roman" w:hAnsi="Times New Roman" w:cs="Times New Roman"/>
          <w:b/>
          <w:bCs/>
          <w:color w:val="000000"/>
          <w:kern w:val="36"/>
        </w:rPr>
        <w:t>The</w:t>
      </w:r>
      <w:proofErr w:type="spellEnd"/>
      <w:r w:rsidRPr="00D11C7E">
        <w:rPr>
          <w:rFonts w:ascii="Times New Roman" w:eastAsia="Times New Roman" w:hAnsi="Times New Roman" w:cs="Times New Roman"/>
          <w:b/>
          <w:bCs/>
          <w:color w:val="000000"/>
          <w:kern w:val="36"/>
        </w:rPr>
        <w:t xml:space="preserve"> changing composition of federal tax sources through the decades</w:t>
      </w:r>
    </w:p>
    <w:p w14:paraId="57E3A9F4" w14:textId="77777777" w:rsidR="00D11C7E" w:rsidRDefault="00D11C7E"/>
    <w:p w14:paraId="49E6ABDE" w14:textId="77777777" w:rsidR="00D11C7E" w:rsidRDefault="00D11C7E" w:rsidP="00D11C7E">
      <w:pPr>
        <w:pStyle w:val="NormalWeb"/>
        <w:shd w:val="clear" w:color="auto" w:fill="FFFFFF"/>
        <w:spacing w:before="0" w:beforeAutospacing="0" w:after="300" w:afterAutospacing="0" w:line="384" w:lineRule="atLeast"/>
        <w:rPr>
          <w:rFonts w:ascii="Georgia" w:hAnsi="Georgia"/>
          <w:color w:val="2A2A2A"/>
        </w:rPr>
      </w:pPr>
      <w:r>
        <w:rPr>
          <w:rFonts w:ascii="Georgia" w:hAnsi="Georgia"/>
          <w:color w:val="2A2A2A"/>
        </w:rPr>
        <w:t>All told, the federal government expects to collect about $2.33 trillion in individual income taxes this year, accounting for nearly half (48.5%) of its total receipts, according to the </w:t>
      </w:r>
      <w:hyperlink r:id="rId6" w:history="1">
        <w:r>
          <w:rPr>
            <w:rStyle w:val="Hyperlink"/>
            <w:rFonts w:ascii="Georgia" w:hAnsi="Georgia"/>
            <w:color w:val="346EAD"/>
          </w:rPr>
          <w:t>Office of Management and Budget</w:t>
        </w:r>
      </w:hyperlink>
      <w:r>
        <w:rPr>
          <w:rFonts w:ascii="Georgia" w:hAnsi="Georgia"/>
          <w:color w:val="2A2A2A"/>
        </w:rPr>
        <w:t>. The IRS expects </w:t>
      </w:r>
      <w:hyperlink r:id="rId7" w:history="1">
        <w:r>
          <w:rPr>
            <w:rStyle w:val="Hyperlink"/>
            <w:rFonts w:ascii="Georgia" w:hAnsi="Georgia"/>
            <w:color w:val="346EAD"/>
          </w:rPr>
          <w:t>more than 168 million individual tax returns</w:t>
        </w:r>
      </w:hyperlink>
      <w:r>
        <w:rPr>
          <w:rFonts w:ascii="Georgia" w:hAnsi="Georgia"/>
          <w:color w:val="2A2A2A"/>
        </w:rPr>
        <w:t> to be filed this year; if previous years’ patterns continue, about two-thirds of those returns will show some taxable income.</w:t>
      </w:r>
    </w:p>
    <w:p w14:paraId="5C755E23" w14:textId="056C72D6" w:rsidR="00D11C7E" w:rsidRDefault="00D11C7E" w:rsidP="00D11C7E">
      <w:pPr>
        <w:pStyle w:val="NormalWeb"/>
        <w:shd w:val="clear" w:color="auto" w:fill="FFFFFF"/>
        <w:spacing w:before="0" w:beforeAutospacing="0" w:after="300" w:afterAutospacing="0" w:line="384" w:lineRule="atLeast"/>
        <w:rPr>
          <w:rFonts w:ascii="Georgia" w:hAnsi="Georgia"/>
          <w:color w:val="2A2A2A"/>
        </w:rPr>
      </w:pPr>
      <w:r>
        <w:rPr>
          <w:rFonts w:ascii="Georgia" w:hAnsi="Georgia"/>
          <w:color w:val="2A2A2A"/>
        </w:rPr>
        <w:t xml:space="preserve">The IRS collected $1.66 trillion in individual income taxes in 2020 </w:t>
      </w:r>
      <w:r>
        <w:rPr>
          <w:rFonts w:ascii="Georgia" w:hAnsi="Georgia"/>
          <w:color w:val="2A2A2A"/>
        </w:rPr>
        <w:t xml:space="preserve">(the year the most complete data can be put together) </w:t>
      </w:r>
      <w:r>
        <w:rPr>
          <w:rFonts w:ascii="Georgia" w:hAnsi="Georgia"/>
          <w:color w:val="2A2A2A"/>
        </w:rPr>
        <w:t>(excluding the $78.6 billion in negative tax liabilities referred to earlier). Close to 54% of that sum came from taxpayers with AGIs between $100,000 and $1 million – a group that accounted for just under a fifth of all returns filed (31.3 million), and about 30% of all taxable returns (31 million).</w:t>
      </w:r>
    </w:p>
    <w:p w14:paraId="1DA94E71" w14:textId="77777777" w:rsidR="00D11C7E" w:rsidRPr="00D11C7E" w:rsidRDefault="00D11C7E" w:rsidP="00D11C7E">
      <w:pPr>
        <w:pStyle w:val="NormalWeb"/>
        <w:shd w:val="clear" w:color="auto" w:fill="FFFFFF"/>
        <w:spacing w:before="0" w:beforeAutospacing="0" w:after="300" w:afterAutospacing="0" w:line="384" w:lineRule="atLeast"/>
        <w:rPr>
          <w:rFonts w:ascii="Georgia" w:hAnsi="Georgia"/>
          <w:b/>
          <w:bCs/>
          <w:color w:val="2A2A2A"/>
        </w:rPr>
      </w:pPr>
      <w:r>
        <w:rPr>
          <w:rFonts w:ascii="Georgia" w:hAnsi="Georgia"/>
          <w:color w:val="2A2A2A"/>
        </w:rPr>
        <w:t xml:space="preserve">At the very top of the income ladder, only 0.02% of all returns filed in 2020 showed AGIs of </w:t>
      </w:r>
      <w:r w:rsidRPr="00D11C7E">
        <w:rPr>
          <w:rFonts w:ascii="Georgia" w:hAnsi="Georgia"/>
          <w:b/>
          <w:bCs/>
          <w:color w:val="2A2A2A"/>
        </w:rPr>
        <w:t>$10 million or more, but those taxpayers collectively paid $210.2 billion in taxes</w:t>
      </w:r>
      <w:r>
        <w:rPr>
          <w:rFonts w:ascii="Georgia" w:hAnsi="Georgia"/>
          <w:color w:val="2A2A2A"/>
        </w:rPr>
        <w:t xml:space="preserve"> after refundable tax credits, </w:t>
      </w:r>
      <w:r w:rsidRPr="00D11C7E">
        <w:rPr>
          <w:rFonts w:ascii="Georgia" w:hAnsi="Georgia"/>
          <w:b/>
          <w:bCs/>
          <w:color w:val="2A2A2A"/>
        </w:rPr>
        <w:t>or 12.6% of total individual income tax collections.</w:t>
      </w:r>
    </w:p>
    <w:p w14:paraId="033303D8" w14:textId="77777777" w:rsidR="00D11C7E" w:rsidRDefault="00D11C7E" w:rsidP="00D11C7E">
      <w:pPr>
        <w:pStyle w:val="Heading4"/>
        <w:shd w:val="clear" w:color="auto" w:fill="FFFFFF"/>
        <w:spacing w:line="300" w:lineRule="atLeast"/>
        <w:rPr>
          <w:rFonts w:ascii="Times New Roman" w:hAnsi="Times New Roman"/>
          <w:color w:val="2A2A2A"/>
        </w:rPr>
      </w:pPr>
      <w:r>
        <w:rPr>
          <w:color w:val="2A2A2A"/>
        </w:rPr>
        <w:t xml:space="preserve">Corporate tax brings in smaller share of federal </w:t>
      </w:r>
      <w:proofErr w:type="gramStart"/>
      <w:r>
        <w:rPr>
          <w:color w:val="2A2A2A"/>
        </w:rPr>
        <w:t>revenues</w:t>
      </w:r>
      <w:proofErr w:type="gramEnd"/>
    </w:p>
    <w:p w14:paraId="5727312F" w14:textId="77777777" w:rsidR="00D11C7E" w:rsidRDefault="00D11C7E" w:rsidP="00D11C7E">
      <w:pPr>
        <w:pStyle w:val="NormalWeb"/>
        <w:shd w:val="clear" w:color="auto" w:fill="FFFFFF"/>
        <w:spacing w:before="0" w:beforeAutospacing="0" w:after="300" w:afterAutospacing="0" w:line="384" w:lineRule="atLeast"/>
        <w:rPr>
          <w:rFonts w:ascii="Georgia" w:hAnsi="Georgia"/>
          <w:color w:val="2A2A2A"/>
        </w:rPr>
      </w:pPr>
      <w:r>
        <w:rPr>
          <w:rFonts w:ascii="Georgia" w:hAnsi="Georgia"/>
          <w:color w:val="2A2A2A"/>
        </w:rPr>
        <w:t xml:space="preserve">Although the focus this time of year is on individual income taxes, corporate income taxes are also a significant source of federal revenue. </w:t>
      </w:r>
      <w:r w:rsidRPr="00D11C7E">
        <w:rPr>
          <w:rFonts w:ascii="Georgia" w:hAnsi="Georgia"/>
          <w:b/>
          <w:bCs/>
          <w:color w:val="2A2A2A"/>
        </w:rPr>
        <w:t>This year, the Office of Management and Budget projects that the government will collect $546 billion in corporate taxes, or 11.4% of estimated total receipts</w:t>
      </w:r>
      <w:r>
        <w:rPr>
          <w:rFonts w:ascii="Georgia" w:hAnsi="Georgia"/>
          <w:color w:val="2A2A2A"/>
        </w:rPr>
        <w:t xml:space="preserve">. </w:t>
      </w:r>
      <w:r w:rsidRPr="00D11C7E">
        <w:rPr>
          <w:rFonts w:ascii="Georgia" w:hAnsi="Georgia"/>
          <w:color w:val="2A2A2A"/>
          <w:highlight w:val="yellow"/>
        </w:rPr>
        <w:t>That’s less than half the corporate-tax share of total revenues that prevailed in the 1950s.</w:t>
      </w:r>
    </w:p>
    <w:p w14:paraId="72D7275B" w14:textId="77777777" w:rsidR="00D11C7E" w:rsidRPr="00D11C7E" w:rsidRDefault="00D11C7E" w:rsidP="00D11C7E">
      <w:pPr>
        <w:shd w:val="clear" w:color="auto" w:fill="FFFFFF"/>
        <w:spacing w:after="300" w:line="384" w:lineRule="atLeast"/>
        <w:rPr>
          <w:rFonts w:ascii="Georgia" w:eastAsia="Times New Roman" w:hAnsi="Georgia" w:cs="Times New Roman"/>
          <w:color w:val="2A2A2A"/>
        </w:rPr>
      </w:pPr>
      <w:r w:rsidRPr="00D11C7E">
        <w:rPr>
          <w:rFonts w:ascii="Georgia" w:eastAsia="Times New Roman" w:hAnsi="Georgia" w:cs="Times New Roman"/>
          <w:color w:val="2A2A2A"/>
        </w:rPr>
        <w:lastRenderedPageBreak/>
        <w:t>Several big corporations, including Amazon, Nike and FedEx, have come under fire in recent years for paying </w:t>
      </w:r>
      <w:hyperlink r:id="rId8" w:anchor=":~:text=In%20fact%2C%20at%20least%2055,%2C%20Nike%2C%20HP%20and%20Salesforce." w:history="1">
        <w:r w:rsidRPr="00D11C7E">
          <w:rPr>
            <w:rFonts w:ascii="Georgia" w:eastAsia="Times New Roman" w:hAnsi="Georgia" w:cs="Times New Roman"/>
            <w:color w:val="346EAD"/>
            <w:u w:val="single"/>
          </w:rPr>
          <w:t>little to no income tax</w:t>
        </w:r>
      </w:hyperlink>
      <w:r w:rsidRPr="00D11C7E">
        <w:rPr>
          <w:rFonts w:ascii="Georgia" w:eastAsia="Times New Roman" w:hAnsi="Georgia" w:cs="Times New Roman"/>
          <w:color w:val="2A2A2A"/>
        </w:rPr>
        <w:t>. But comparing corporate and individual income taxes is tricky. For one thing, corporations can report income and taxes differently to the IRS than they do publicly to investors. They can also spread losses in a given year across several years’ worth of taxes – meaning, in effect, that taxes due on this year’s profits can be </w:t>
      </w:r>
      <w:hyperlink r:id="rId9" w:history="1">
        <w:r w:rsidRPr="00D11C7E">
          <w:rPr>
            <w:rFonts w:ascii="Georgia" w:eastAsia="Times New Roman" w:hAnsi="Georgia" w:cs="Times New Roman"/>
            <w:color w:val="346EAD"/>
            <w:u w:val="single"/>
          </w:rPr>
          <w:t>offset by a previous year’s losses</w:t>
        </w:r>
      </w:hyperlink>
      <w:r w:rsidRPr="00D11C7E">
        <w:rPr>
          <w:rFonts w:ascii="Georgia" w:eastAsia="Times New Roman" w:hAnsi="Georgia" w:cs="Times New Roman"/>
          <w:color w:val="2A2A2A"/>
        </w:rPr>
        <w:t>.</w:t>
      </w:r>
    </w:p>
    <w:p w14:paraId="315C3612" w14:textId="77777777" w:rsidR="00D11C7E" w:rsidRDefault="00D11C7E" w:rsidP="00D11C7E">
      <w:pPr>
        <w:pStyle w:val="NormalWeb"/>
        <w:shd w:val="clear" w:color="auto" w:fill="FFFFFF"/>
        <w:spacing w:before="0" w:beforeAutospacing="0" w:after="300" w:afterAutospacing="0" w:line="384" w:lineRule="atLeast"/>
        <w:rPr>
          <w:rFonts w:ascii="Georgia" w:hAnsi="Georgia"/>
          <w:color w:val="2A2A2A"/>
        </w:rPr>
      </w:pPr>
      <w:r>
        <w:rPr>
          <w:rFonts w:ascii="Georgia" w:hAnsi="Georgia"/>
          <w:color w:val="2A2A2A"/>
        </w:rPr>
        <w:t>Taken as a whole, the federal income tax is progressive, meaning that those with higher incomes pay at higher rates. But the system’s progressivity tends to break down at the very uppermost income levels.</w:t>
      </w:r>
    </w:p>
    <w:p w14:paraId="1CB6A0C9" w14:textId="4C120F52" w:rsidR="00D11C7E" w:rsidRPr="00D11C7E" w:rsidRDefault="00D11C7E" w:rsidP="00D11C7E">
      <w:pPr>
        <w:spacing w:line="384" w:lineRule="atLeast"/>
        <w:rPr>
          <w:rFonts w:ascii="Times New Roman" w:eastAsia="Times New Roman" w:hAnsi="Times New Roman" w:cs="Times New Roman"/>
        </w:rPr>
      </w:pPr>
      <w:r w:rsidRPr="00D11C7E">
        <w:rPr>
          <w:rFonts w:ascii="Times New Roman" w:eastAsia="Times New Roman" w:hAnsi="Times New Roman" w:cs="Times New Roman"/>
          <w:noProof/>
          <w:color w:val="5F94CF"/>
        </w:rPr>
        <w:lastRenderedPageBreak/>
        <w:drawing>
          <wp:inline distT="0" distB="0" distL="0" distR="0" wp14:anchorId="5BA3245B" wp14:editId="5BCC6A2C">
            <wp:extent cx="5943600" cy="6129655"/>
            <wp:effectExtent l="0" t="0" r="0" b="4445"/>
            <wp:docPr id="836034917" name="Picture 2" descr="A diagram of a diagram of the federal government&#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34917" name="Picture 2" descr="A diagram of a diagram of the federal government&#10;&#10;Description automatically generate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129655"/>
                    </a:xfrm>
                    <a:prstGeom prst="rect">
                      <a:avLst/>
                    </a:prstGeom>
                    <a:noFill/>
                    <a:ln>
                      <a:noFill/>
                    </a:ln>
                  </pic:spPr>
                </pic:pic>
              </a:graphicData>
            </a:graphic>
          </wp:inline>
        </w:drawing>
      </w:r>
    </w:p>
    <w:p w14:paraId="2542FDD0" w14:textId="77777777" w:rsidR="00D11C7E" w:rsidRPr="00D11C7E" w:rsidRDefault="00D11C7E" w:rsidP="00D11C7E">
      <w:pPr>
        <w:shd w:val="clear" w:color="auto" w:fill="FFFFFF"/>
        <w:rPr>
          <w:rFonts w:ascii="Georgia" w:eastAsia="Times New Roman" w:hAnsi="Georgia" w:cs="Times New Roman"/>
          <w:color w:val="2A2A2A"/>
        </w:rPr>
      </w:pPr>
    </w:p>
    <w:p w14:paraId="0096A957" w14:textId="77777777" w:rsidR="00D11C7E" w:rsidRDefault="00D11C7E"/>
    <w:p w14:paraId="0A45B6CF" w14:textId="77777777" w:rsidR="00D11C7E" w:rsidRDefault="00D11C7E"/>
    <w:p w14:paraId="4BFAAF5B" w14:textId="77777777" w:rsidR="00D11C7E" w:rsidRDefault="00D11C7E"/>
    <w:p w14:paraId="318BD54C" w14:textId="315E9A95" w:rsidR="00D11C7E" w:rsidRPr="00D11C7E" w:rsidRDefault="00D11C7E" w:rsidP="00D11C7E">
      <w:pPr>
        <w:rPr>
          <w:rFonts w:ascii="Times New Roman" w:eastAsia="Times New Roman" w:hAnsi="Times New Roman" w:cs="Times New Roman"/>
        </w:rPr>
      </w:pPr>
      <w:r w:rsidRPr="00D11C7E">
        <w:rPr>
          <w:rFonts w:ascii="Times New Roman" w:eastAsia="Times New Roman" w:hAnsi="Times New Roman" w:cs="Times New Roman"/>
          <w:noProof/>
          <w:color w:val="5F94CF"/>
        </w:rPr>
        <w:lastRenderedPageBreak/>
        <w:drawing>
          <wp:inline distT="0" distB="0" distL="0" distR="0" wp14:anchorId="1A0E4C25" wp14:editId="42577CE1">
            <wp:extent cx="5943600" cy="4318635"/>
            <wp:effectExtent l="0" t="0" r="0" b="0"/>
            <wp:docPr id="506841548" name="Picture 1" descr="A graph of a graph of tax sources&#10;&#10;Description automatically generated with medium confidenc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41548" name="Picture 1" descr="A graph of a graph of tax sources&#10;&#10;Description automatically generated with medium confidenc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18635"/>
                    </a:xfrm>
                    <a:prstGeom prst="rect">
                      <a:avLst/>
                    </a:prstGeom>
                    <a:noFill/>
                    <a:ln>
                      <a:noFill/>
                    </a:ln>
                  </pic:spPr>
                </pic:pic>
              </a:graphicData>
            </a:graphic>
          </wp:inline>
        </w:drawing>
      </w:r>
    </w:p>
    <w:p w14:paraId="2FC23ABE" w14:textId="2AD131B2" w:rsidR="00D11C7E" w:rsidRDefault="00D11C7E">
      <w:pPr>
        <w:rPr>
          <w:rFonts w:ascii="Georgia" w:hAnsi="Georgia"/>
          <w:color w:val="2A2A2A"/>
          <w:shd w:val="clear" w:color="auto" w:fill="FFFFFF"/>
        </w:rPr>
      </w:pPr>
      <w:r>
        <w:rPr>
          <w:rFonts w:ascii="Georgia" w:hAnsi="Georgia"/>
          <w:color w:val="2A2A2A"/>
          <w:shd w:val="clear" w:color="auto" w:fill="FFFFFF"/>
        </w:rPr>
        <w:t>Also, some types of business income generally aren’t taxed through the corporate income tax at all. Sole proprietorships, partnerships and entities called “S corporations” pass their income (or loss) through to their owner or owners, who include it in their individual taxes. In 2020, 9 million taxpayers reported income or losses from partnerships and S corporations, and 27.7 million reported income or losses as sole proprietors or self-employed professionals.</w:t>
      </w:r>
    </w:p>
    <w:p w14:paraId="547C6C75" w14:textId="77777777" w:rsidR="00D11C7E" w:rsidRDefault="00D11C7E">
      <w:pPr>
        <w:rPr>
          <w:rFonts w:ascii="Georgia" w:hAnsi="Georgia"/>
          <w:color w:val="2A2A2A"/>
          <w:shd w:val="clear" w:color="auto" w:fill="FFFFFF"/>
        </w:rPr>
      </w:pPr>
    </w:p>
    <w:p w14:paraId="66AF7CF8" w14:textId="77777777" w:rsidR="00D11C7E" w:rsidRDefault="00D11C7E" w:rsidP="00D11C7E">
      <w:pPr>
        <w:pStyle w:val="NormalWeb"/>
        <w:shd w:val="clear" w:color="auto" w:fill="FFFFFF"/>
        <w:spacing w:before="0" w:beforeAutospacing="0" w:after="300" w:afterAutospacing="0" w:line="384" w:lineRule="atLeast"/>
        <w:rPr>
          <w:rFonts w:ascii="Georgia" w:hAnsi="Georgia"/>
          <w:color w:val="2A2A2A"/>
        </w:rPr>
      </w:pPr>
      <w:r>
        <w:rPr>
          <w:rFonts w:ascii="Georgia" w:hAnsi="Georgia"/>
          <w:color w:val="2A2A2A"/>
        </w:rPr>
        <w:t> The printed version of the 2021 edition of the Internal Revenue Code runs a total of 4,074 pages, excluding front matter. More than half of those pages (2,448) are devoted to the income tax alone.</w:t>
      </w:r>
    </w:p>
    <w:p w14:paraId="755A33F8" w14:textId="77777777" w:rsidR="00D11C7E" w:rsidRDefault="00D11C7E" w:rsidP="00D11C7E">
      <w:pPr>
        <w:pStyle w:val="NormalWeb"/>
        <w:pBdr>
          <w:bottom w:val="single" w:sz="12" w:space="1" w:color="auto"/>
        </w:pBdr>
        <w:shd w:val="clear" w:color="auto" w:fill="FFFFFF"/>
        <w:spacing w:before="0" w:beforeAutospacing="0" w:after="300" w:afterAutospacing="0" w:line="384" w:lineRule="atLeast"/>
        <w:rPr>
          <w:rFonts w:ascii="Georgia" w:hAnsi="Georgia"/>
          <w:color w:val="2A2A2A"/>
        </w:rPr>
      </w:pPr>
      <w:r>
        <w:rPr>
          <w:rFonts w:ascii="Georgia" w:hAnsi="Georgia"/>
          <w:color w:val="2A2A2A"/>
        </w:rPr>
        <w:t>The tax code’s complexity is one of the biggest things Americans dislike about it. In a </w:t>
      </w:r>
      <w:hyperlink r:id="rId14" w:history="1">
        <w:r>
          <w:rPr>
            <w:rStyle w:val="Hyperlink"/>
            <w:rFonts w:ascii="Georgia" w:hAnsi="Georgia"/>
            <w:color w:val="346EAD"/>
          </w:rPr>
          <w:t>recent Pew Research Center survey</w:t>
        </w:r>
      </w:hyperlink>
      <w:r>
        <w:rPr>
          <w:rFonts w:ascii="Georgia" w:hAnsi="Georgia"/>
          <w:color w:val="2A2A2A"/>
        </w:rPr>
        <w:t>, 53% of U.S. adults said the system’s complexity bothered them a lot. Larger shares, however, said they were bothered a lot by the feeling that some corporations and wealthy people don’t pay their fair share of taxes (61% and 60%, respectively). By contrast, 38% said they were bothered a lot by the amount they personally paid.</w:t>
      </w:r>
    </w:p>
    <w:p w14:paraId="6E494B7D" w14:textId="65016B29" w:rsidR="00FB07E6" w:rsidRPr="008B6535" w:rsidRDefault="00FB07E6" w:rsidP="00FB07E6">
      <w:pPr>
        <w:pStyle w:val="Default"/>
        <w:rPr>
          <w:b/>
          <w:bCs/>
        </w:rPr>
      </w:pPr>
      <w:r w:rsidRPr="008B6535">
        <w:rPr>
          <w:rFonts w:ascii="Georgia" w:hAnsi="Georgia" w:cs="Georgia"/>
          <w:b/>
          <w:bCs/>
          <w:sz w:val="32"/>
          <w:szCs w:val="32"/>
        </w:rPr>
        <w:lastRenderedPageBreak/>
        <w:t xml:space="preserve">health care employment growth in December capped off a historic year of job creation in </w:t>
      </w:r>
      <w:proofErr w:type="gramStart"/>
      <w:r w:rsidRPr="008B6535">
        <w:rPr>
          <w:rFonts w:ascii="Georgia" w:hAnsi="Georgia" w:cs="Georgia"/>
          <w:b/>
          <w:bCs/>
          <w:sz w:val="32"/>
          <w:szCs w:val="32"/>
        </w:rPr>
        <w:t>2023</w:t>
      </w:r>
      <w:proofErr w:type="gramEnd"/>
    </w:p>
    <w:p w14:paraId="0CE1FC44" w14:textId="77777777" w:rsidR="00FB07E6" w:rsidRPr="008B6535" w:rsidRDefault="00FB07E6" w:rsidP="00FB07E6">
      <w:pPr>
        <w:pStyle w:val="Default"/>
        <w:rPr>
          <w:b/>
          <w:bCs/>
        </w:rPr>
      </w:pPr>
      <w:r w:rsidRPr="008B6535">
        <w:rPr>
          <w:b/>
          <w:bCs/>
        </w:rPr>
        <w:t xml:space="preserve"> </w:t>
      </w:r>
    </w:p>
    <w:p w14:paraId="549767F0" w14:textId="77777777" w:rsidR="00FB07E6" w:rsidRDefault="00FB07E6" w:rsidP="00FB07E6">
      <w:pPr>
        <w:pStyle w:val="Default"/>
        <w:spacing w:after="89"/>
        <w:rPr>
          <w:sz w:val="22"/>
          <w:szCs w:val="22"/>
        </w:rPr>
      </w:pPr>
      <w:r>
        <w:rPr>
          <w:sz w:val="22"/>
          <w:szCs w:val="22"/>
        </w:rPr>
        <w:t xml:space="preserve">Although health care employment growth slowed in December, the year 2023 saw historic growth in the sector, with 654,000 jobs added, accounting for almost a quarter of all jobs economywide. </w:t>
      </w:r>
    </w:p>
    <w:p w14:paraId="4F7B349C" w14:textId="77777777" w:rsidR="00FB07E6" w:rsidRPr="008B6535" w:rsidRDefault="00FB07E6" w:rsidP="00FB07E6">
      <w:pPr>
        <w:pStyle w:val="Default"/>
        <w:spacing w:after="89"/>
        <w:rPr>
          <w:b/>
          <w:bCs/>
          <w:sz w:val="22"/>
          <w:szCs w:val="22"/>
          <w:highlight w:val="yellow"/>
        </w:rPr>
      </w:pPr>
      <w:r w:rsidRPr="008B6535">
        <w:rPr>
          <w:rFonts w:ascii="Wingdings 3" w:hAnsi="Wingdings 3" w:cs="Wingdings 3"/>
          <w:b/>
          <w:bCs/>
          <w:color w:val="00AB8E"/>
          <w:sz w:val="22"/>
          <w:szCs w:val="22"/>
          <w:highlight w:val="yellow"/>
        </w:rPr>
        <w:t> _</w:t>
      </w:r>
      <w:r w:rsidRPr="008B6535">
        <w:rPr>
          <w:b/>
          <w:bCs/>
          <w:sz w:val="22"/>
          <w:szCs w:val="22"/>
          <w:highlight w:val="yellow"/>
        </w:rPr>
        <w:t xml:space="preserve">December’s_ _health care job growth was led by growth in ambulatory care settings, which added 19,200 jobs, and hospitals, which added 15,300 jobs. </w:t>
      </w:r>
    </w:p>
    <w:p w14:paraId="449E1705" w14:textId="77777777" w:rsidR="00FB07E6" w:rsidRPr="008B6535" w:rsidRDefault="00FB07E6" w:rsidP="00FB07E6">
      <w:pPr>
        <w:pStyle w:val="Default"/>
        <w:spacing w:after="89"/>
        <w:rPr>
          <w:b/>
          <w:bCs/>
          <w:sz w:val="22"/>
          <w:szCs w:val="22"/>
        </w:rPr>
      </w:pPr>
      <w:r w:rsidRPr="008B6535">
        <w:rPr>
          <w:rFonts w:ascii="Wingdings 3" w:hAnsi="Wingdings 3" w:cs="Wingdings 3"/>
          <w:b/>
          <w:bCs/>
          <w:color w:val="00AB8E"/>
          <w:sz w:val="22"/>
          <w:szCs w:val="22"/>
          <w:highlight w:val="yellow"/>
        </w:rPr>
        <w:t> _</w:t>
      </w:r>
      <w:r w:rsidRPr="008B6535">
        <w:rPr>
          <w:b/>
          <w:bCs/>
          <w:sz w:val="22"/>
          <w:szCs w:val="22"/>
          <w:highlight w:val="yellow"/>
        </w:rPr>
        <w:t>Nursing and residential care facilities added 3,200 jobs in December. Within this industry, nursing homes added 4,700 jobs while other nursing and residential care settings lost 1,500 jobs in December.</w:t>
      </w:r>
      <w:r w:rsidRPr="008B6535">
        <w:rPr>
          <w:b/>
          <w:bCs/>
          <w:sz w:val="22"/>
          <w:szCs w:val="22"/>
        </w:rPr>
        <w:t xml:space="preserve"> </w:t>
      </w:r>
    </w:p>
    <w:p w14:paraId="7FE5E631" w14:textId="77777777" w:rsidR="00FB07E6" w:rsidRDefault="00FB07E6" w:rsidP="00FB07E6">
      <w:pPr>
        <w:pStyle w:val="Default"/>
        <w:spacing w:after="89"/>
        <w:rPr>
          <w:sz w:val="22"/>
          <w:szCs w:val="22"/>
        </w:rPr>
      </w:pPr>
      <w:r>
        <w:rPr>
          <w:rFonts w:ascii="Wingdings 3" w:hAnsi="Wingdings 3" w:cs="Wingdings 3"/>
          <w:color w:val="00AB8E"/>
          <w:sz w:val="22"/>
          <w:szCs w:val="22"/>
        </w:rPr>
        <w:t> _</w:t>
      </w:r>
      <w:r>
        <w:rPr>
          <w:sz w:val="22"/>
          <w:szCs w:val="22"/>
        </w:rPr>
        <w:t xml:space="preserve">The economy overall added 216,000 jobs in December, slightly below the 12-month average of 224,750. </w:t>
      </w:r>
    </w:p>
    <w:p w14:paraId="31BCDBAA" w14:textId="77777777" w:rsidR="00FB07E6" w:rsidRDefault="00FB07E6" w:rsidP="00FB07E6">
      <w:pPr>
        <w:pStyle w:val="Default"/>
        <w:spacing w:after="89"/>
        <w:rPr>
          <w:sz w:val="22"/>
          <w:szCs w:val="22"/>
        </w:rPr>
      </w:pPr>
      <w:r>
        <w:rPr>
          <w:rFonts w:ascii="Wingdings 3" w:hAnsi="Wingdings 3" w:cs="Wingdings 3"/>
          <w:color w:val="00AB8E"/>
          <w:sz w:val="22"/>
          <w:szCs w:val="22"/>
        </w:rPr>
        <w:t> _</w:t>
      </w:r>
      <w:r>
        <w:rPr>
          <w:sz w:val="22"/>
          <w:szCs w:val="22"/>
        </w:rPr>
        <w:t xml:space="preserve">The unemployment rate was stable at 3.7%. </w:t>
      </w:r>
    </w:p>
    <w:p w14:paraId="3543D7F5" w14:textId="77777777" w:rsidR="00FB07E6" w:rsidRDefault="00FB07E6" w:rsidP="00FB07E6">
      <w:pPr>
        <w:pStyle w:val="Default"/>
        <w:spacing w:after="89"/>
        <w:rPr>
          <w:sz w:val="22"/>
          <w:szCs w:val="22"/>
        </w:rPr>
      </w:pPr>
      <w:r>
        <w:rPr>
          <w:rFonts w:ascii="Wingdings 3" w:hAnsi="Wingdings 3" w:cs="Wingdings 3"/>
          <w:color w:val="00AB8E"/>
          <w:sz w:val="22"/>
          <w:szCs w:val="22"/>
        </w:rPr>
        <w:t> _</w:t>
      </w:r>
      <w:r>
        <w:rPr>
          <w:sz w:val="22"/>
          <w:szCs w:val="22"/>
        </w:rPr>
        <w:t xml:space="preserve">Health care wage growth in November 2023 was 2.9% year over year, compared to 4.0% for the total private sector. </w:t>
      </w:r>
    </w:p>
    <w:p w14:paraId="06C0AB9F" w14:textId="77777777" w:rsidR="00FB07E6" w:rsidRDefault="00FB07E6" w:rsidP="00FB07E6">
      <w:pPr>
        <w:pStyle w:val="Default"/>
        <w:rPr>
          <w:sz w:val="22"/>
          <w:szCs w:val="22"/>
        </w:rPr>
      </w:pPr>
      <w:r>
        <w:rPr>
          <w:rFonts w:ascii="Wingdings 3" w:hAnsi="Wingdings 3" w:cs="Wingdings 3"/>
          <w:color w:val="00AB8E"/>
          <w:sz w:val="22"/>
          <w:szCs w:val="22"/>
        </w:rPr>
        <w:t> _</w:t>
      </w:r>
      <w:r>
        <w:rPr>
          <w:sz w:val="22"/>
          <w:szCs w:val="22"/>
        </w:rPr>
        <w:t xml:space="preserve">Wage growth in health care settings was highest in nursing and residential care, at 4.0% year over year, followed by hospitals at 3.3% and ambulatory care settings at 2.4%. </w:t>
      </w:r>
    </w:p>
    <w:p w14:paraId="09981456" w14:textId="77777777" w:rsidR="00FB07E6" w:rsidRDefault="00FB07E6"/>
    <w:p w14:paraId="2494DE55" w14:textId="77777777" w:rsidR="00FB07E6" w:rsidRDefault="00FB07E6">
      <w:pPr>
        <w:pBdr>
          <w:bottom w:val="single" w:sz="12" w:space="1" w:color="auto"/>
        </w:pBdr>
      </w:pPr>
    </w:p>
    <w:p w14:paraId="39281E81" w14:textId="77777777" w:rsidR="00FB07E6" w:rsidRDefault="00FB07E6"/>
    <w:p w14:paraId="1D4E773F" w14:textId="55555423" w:rsidR="00FB07E6" w:rsidRDefault="00FB07E6">
      <w:hyperlink r:id="rId15" w:history="1">
        <w:r w:rsidRPr="008C4A6E">
          <w:rPr>
            <w:rStyle w:val="Hyperlink"/>
          </w:rPr>
          <w:t>https://www.axios.com/2024/01/27/divorce-party-celebration</w:t>
        </w:r>
      </w:hyperlink>
    </w:p>
    <w:p w14:paraId="36C316EF" w14:textId="77777777" w:rsidR="00FB07E6" w:rsidRDefault="00FB07E6" w:rsidP="00FB07E6">
      <w:pPr>
        <w:pStyle w:val="Heading1"/>
        <w:rPr>
          <w:rFonts w:ascii="Segoe UI" w:hAnsi="Segoe UI" w:cs="Segoe UI"/>
          <w:b w:val="0"/>
          <w:bCs w:val="0"/>
          <w:color w:val="333335"/>
        </w:rPr>
      </w:pPr>
      <w:r>
        <w:rPr>
          <w:rFonts w:ascii="Segoe UI" w:hAnsi="Segoe UI" w:cs="Segoe UI"/>
          <w:b w:val="0"/>
          <w:bCs w:val="0"/>
          <w:color w:val="333335"/>
        </w:rPr>
        <w:t xml:space="preserve">Divorce in America gets a glow </w:t>
      </w:r>
      <w:proofErr w:type="gramStart"/>
      <w:r>
        <w:rPr>
          <w:rFonts w:ascii="Segoe UI" w:hAnsi="Segoe UI" w:cs="Segoe UI"/>
          <w:b w:val="0"/>
          <w:bCs w:val="0"/>
          <w:color w:val="333335"/>
        </w:rPr>
        <w:t>up</w:t>
      </w:r>
      <w:proofErr w:type="gramEnd"/>
    </w:p>
    <w:p w14:paraId="3185E61A" w14:textId="3A98595B" w:rsidR="00FB07E6" w:rsidRPr="00FB07E6" w:rsidRDefault="00FB07E6" w:rsidP="00FB07E6">
      <w:pPr>
        <w:spacing w:before="100" w:beforeAutospacing="1" w:after="100" w:afterAutospacing="1"/>
        <w:rPr>
          <w:rFonts w:ascii="Georgia" w:eastAsia="Times New Roman" w:hAnsi="Georgia" w:cs="Times New Roman"/>
          <w:color w:val="333335"/>
        </w:rPr>
      </w:pPr>
      <w:r w:rsidRPr="00FB07E6">
        <w:rPr>
          <w:rFonts w:ascii="Georgia" w:eastAsia="Times New Roman" w:hAnsi="Georgia" w:cs="Times New Roman"/>
          <w:color w:val="333335"/>
        </w:rPr>
        <w:t>Divorce has become a major life milestone replete with specialized parties, large support networks and a whole industry ready to capitalize on the big change — just like </w:t>
      </w:r>
      <w:hyperlink r:id="rId16" w:tgtFrame="_self" w:history="1">
        <w:r w:rsidRPr="00FB07E6">
          <w:rPr>
            <w:rFonts w:ascii="Georgia" w:eastAsia="Times New Roman" w:hAnsi="Georgia" w:cs="Times New Roman"/>
            <w:color w:val="0000FF"/>
            <w:u w:val="single"/>
            <w:bdr w:val="single" w:sz="2" w:space="0" w:color="auto" w:frame="1"/>
          </w:rPr>
          <w:t>weddings</w:t>
        </w:r>
      </w:hyperlink>
      <w:r w:rsidRPr="00FB07E6">
        <w:rPr>
          <w:rFonts w:ascii="Georgia" w:eastAsia="Times New Roman" w:hAnsi="Georgia" w:cs="Times New Roman"/>
          <w:color w:val="333335"/>
        </w:rPr>
        <w:t>.</w:t>
      </w:r>
    </w:p>
    <w:p w14:paraId="78D95200" w14:textId="77777777" w:rsidR="00FB07E6" w:rsidRPr="00FB07E6" w:rsidRDefault="00FB07E6" w:rsidP="00FB07E6">
      <w:pPr>
        <w:spacing w:before="100" w:beforeAutospacing="1" w:after="100" w:afterAutospacing="1"/>
        <w:rPr>
          <w:rFonts w:ascii="Georgia" w:eastAsia="Times New Roman" w:hAnsi="Georgia" w:cs="Times New Roman"/>
          <w:color w:val="333335"/>
        </w:rPr>
      </w:pPr>
      <w:r w:rsidRPr="00FB07E6">
        <w:rPr>
          <w:rFonts w:ascii="Georgia" w:eastAsia="Times New Roman" w:hAnsi="Georgia" w:cs="Times New Roman"/>
          <w:b/>
          <w:bCs/>
          <w:color w:val="333335"/>
          <w:bdr w:val="single" w:sz="2" w:space="0" w:color="auto" w:frame="1"/>
        </w:rPr>
        <w:t>Why it matters: </w:t>
      </w:r>
      <w:r w:rsidRPr="00FB07E6">
        <w:rPr>
          <w:rFonts w:ascii="Georgia" w:eastAsia="Times New Roman" w:hAnsi="Georgia" w:cs="Times New Roman"/>
          <w:color w:val="333335"/>
        </w:rPr>
        <w:t xml:space="preserve">Cultural attitudes toward ending a marriage have become far less negative, and in the </w:t>
      </w:r>
      <w:proofErr w:type="gramStart"/>
      <w:r w:rsidRPr="00FB07E6">
        <w:rPr>
          <w:rFonts w:ascii="Georgia" w:eastAsia="Times New Roman" w:hAnsi="Georgia" w:cs="Times New Roman"/>
          <w:color w:val="333335"/>
        </w:rPr>
        <w:t>process</w:t>
      </w:r>
      <w:proofErr w:type="gramEnd"/>
      <w:r w:rsidRPr="00FB07E6">
        <w:rPr>
          <w:rFonts w:ascii="Georgia" w:eastAsia="Times New Roman" w:hAnsi="Georgia" w:cs="Times New Roman"/>
          <w:color w:val="333335"/>
        </w:rPr>
        <w:t xml:space="preserve"> divorce has gotten more commodified, from services marking the transition to digital culture that lightens the mood.</w:t>
      </w:r>
    </w:p>
    <w:p w14:paraId="442BD30B" w14:textId="77777777" w:rsidR="00FB07E6" w:rsidRPr="00FB07E6" w:rsidRDefault="00FB07E6" w:rsidP="00FB07E6">
      <w:pPr>
        <w:spacing w:before="100" w:beforeAutospacing="1" w:after="100" w:afterAutospacing="1"/>
        <w:rPr>
          <w:rFonts w:ascii="Georgia" w:eastAsia="Times New Roman" w:hAnsi="Georgia" w:cs="Times New Roman"/>
          <w:color w:val="333335"/>
        </w:rPr>
      </w:pPr>
      <w:r w:rsidRPr="00FB07E6">
        <w:rPr>
          <w:rFonts w:ascii="Georgia" w:eastAsia="Times New Roman" w:hAnsi="Georgia" w:cs="Times New Roman"/>
          <w:b/>
          <w:bCs/>
          <w:color w:val="333335"/>
          <w:bdr w:val="single" w:sz="2" w:space="0" w:color="auto" w:frame="1"/>
        </w:rPr>
        <w:t>State of play: </w:t>
      </w:r>
      <w:r w:rsidRPr="00FB07E6">
        <w:rPr>
          <w:rFonts w:ascii="Georgia" w:eastAsia="Times New Roman" w:hAnsi="Georgia" w:cs="Times New Roman"/>
          <w:color w:val="333335"/>
        </w:rPr>
        <w:t>Companies like Evite and </w:t>
      </w:r>
      <w:hyperlink r:id="rId17" w:tgtFrame="_blank" w:history="1">
        <w:r w:rsidRPr="00FB07E6">
          <w:rPr>
            <w:rFonts w:ascii="Georgia" w:eastAsia="Times New Roman" w:hAnsi="Georgia" w:cs="Times New Roman"/>
            <w:color w:val="0000FF"/>
            <w:u w:val="single"/>
            <w:bdr w:val="single" w:sz="2" w:space="0" w:color="auto" w:frame="1"/>
          </w:rPr>
          <w:t>Paperless Post</w:t>
        </w:r>
      </w:hyperlink>
      <w:r w:rsidRPr="00FB07E6">
        <w:rPr>
          <w:rFonts w:ascii="Georgia" w:eastAsia="Times New Roman" w:hAnsi="Georgia" w:cs="Times New Roman"/>
          <w:color w:val="333335"/>
        </w:rPr>
        <w:t> offer templates for hosts. (One </w:t>
      </w:r>
      <w:hyperlink r:id="rId18" w:tgtFrame="_blank" w:history="1">
        <w:r w:rsidRPr="00FB07E6">
          <w:rPr>
            <w:rFonts w:ascii="Georgia" w:eastAsia="Times New Roman" w:hAnsi="Georgia" w:cs="Times New Roman"/>
            <w:color w:val="0000FF"/>
            <w:u w:val="single"/>
            <w:bdr w:val="single" w:sz="2" w:space="0" w:color="auto" w:frame="1"/>
          </w:rPr>
          <w:t>reads</w:t>
        </w:r>
      </w:hyperlink>
      <w:r w:rsidRPr="00FB07E6">
        <w:rPr>
          <w:rFonts w:ascii="Georgia" w:eastAsia="Times New Roman" w:hAnsi="Georgia" w:cs="Times New Roman"/>
          <w:color w:val="333335"/>
        </w:rPr>
        <w:t xml:space="preserve">: "I'm better off </w:t>
      </w:r>
      <w:proofErr w:type="spellStart"/>
      <w:r w:rsidRPr="00FB07E6">
        <w:rPr>
          <w:rFonts w:ascii="Georgia" w:eastAsia="Times New Roman" w:hAnsi="Georgia" w:cs="Times New Roman"/>
          <w:color w:val="333335"/>
        </w:rPr>
        <w:t>bein</w:t>
      </w:r>
      <w:proofErr w:type="spellEnd"/>
      <w:r w:rsidRPr="00FB07E6">
        <w:rPr>
          <w:rFonts w:ascii="Georgia" w:eastAsia="Times New Roman" w:hAnsi="Georgia" w:cs="Times New Roman"/>
          <w:color w:val="333335"/>
        </w:rPr>
        <w:t>' with my besties! IN MY DIVORCE ERA.")</w:t>
      </w:r>
    </w:p>
    <w:p w14:paraId="604C2F60" w14:textId="77777777" w:rsidR="00FB07E6" w:rsidRPr="00FB07E6" w:rsidRDefault="00FB07E6" w:rsidP="00FB07E6">
      <w:pPr>
        <w:numPr>
          <w:ilvl w:val="0"/>
          <w:numId w:val="1"/>
        </w:numPr>
        <w:spacing w:before="100" w:beforeAutospacing="1" w:after="100" w:afterAutospacing="1"/>
        <w:rPr>
          <w:rFonts w:ascii="Georgia" w:eastAsia="Times New Roman" w:hAnsi="Georgia" w:cs="Times New Roman"/>
          <w:color w:val="333335"/>
        </w:rPr>
      </w:pPr>
      <w:r w:rsidRPr="00FB07E6">
        <w:rPr>
          <w:rFonts w:ascii="Georgia" w:eastAsia="Times New Roman" w:hAnsi="Georgia" w:cs="Times New Roman"/>
          <w:color w:val="333335"/>
        </w:rPr>
        <w:t>Evite saw a record number of divorce-related invitations last year, according to the company's senior marketing director, Olivia Pollock. They're up 22% since 2019, though they remain a small share of overall Evite events.</w:t>
      </w:r>
    </w:p>
    <w:p w14:paraId="65C262AB" w14:textId="77777777" w:rsidR="00FB07E6" w:rsidRPr="00FB07E6" w:rsidRDefault="00FB07E6" w:rsidP="00FB07E6">
      <w:pPr>
        <w:numPr>
          <w:ilvl w:val="0"/>
          <w:numId w:val="1"/>
        </w:numPr>
        <w:spacing w:before="100" w:beforeAutospacing="1" w:after="100" w:afterAutospacing="1"/>
        <w:rPr>
          <w:rFonts w:ascii="Georgia" w:eastAsia="Times New Roman" w:hAnsi="Georgia" w:cs="Times New Roman"/>
          <w:color w:val="333335"/>
        </w:rPr>
      </w:pPr>
      <w:r w:rsidRPr="00FB07E6">
        <w:rPr>
          <w:rFonts w:ascii="Georgia" w:eastAsia="Times New Roman" w:hAnsi="Georgia" w:cs="Times New Roman"/>
          <w:color w:val="333335"/>
        </w:rPr>
        <w:t>Fresh Starts Registry has </w:t>
      </w:r>
      <w:hyperlink r:id="rId19" w:tgtFrame="_blank" w:history="1">
        <w:r w:rsidRPr="00FB07E6">
          <w:rPr>
            <w:rFonts w:ascii="Georgia" w:eastAsia="Times New Roman" w:hAnsi="Georgia" w:cs="Times New Roman"/>
            <w:color w:val="0000FF"/>
            <w:u w:val="single"/>
            <w:bdr w:val="single" w:sz="2" w:space="0" w:color="auto" w:frame="1"/>
          </w:rPr>
          <w:t>generated buzz</w:t>
        </w:r>
      </w:hyperlink>
      <w:r w:rsidRPr="00FB07E6">
        <w:rPr>
          <w:rFonts w:ascii="Georgia" w:eastAsia="Times New Roman" w:hAnsi="Georgia" w:cs="Times New Roman"/>
          <w:color w:val="333335"/>
        </w:rPr>
        <w:t> for recasting divorce as an occasion for support. With a split comes a list of newly needed household items — or a desire to ditch the old ones.</w:t>
      </w:r>
    </w:p>
    <w:p w14:paraId="6D50306E" w14:textId="77777777" w:rsidR="00FB07E6" w:rsidRPr="00FB07E6" w:rsidRDefault="00FB07E6" w:rsidP="00FB07E6">
      <w:pPr>
        <w:numPr>
          <w:ilvl w:val="0"/>
          <w:numId w:val="1"/>
        </w:numPr>
        <w:spacing w:before="100" w:beforeAutospacing="1" w:after="100" w:afterAutospacing="1"/>
        <w:rPr>
          <w:rFonts w:ascii="Georgia" w:eastAsia="Times New Roman" w:hAnsi="Georgia" w:cs="Times New Roman"/>
          <w:color w:val="333335"/>
        </w:rPr>
      </w:pPr>
      <w:r w:rsidRPr="00FB07E6">
        <w:rPr>
          <w:rFonts w:ascii="Georgia" w:eastAsia="Times New Roman" w:hAnsi="Georgia" w:cs="Times New Roman"/>
          <w:color w:val="333335"/>
        </w:rPr>
        <w:lastRenderedPageBreak/>
        <w:t>U.S. nightclub chain Howl at the Moon has also seen reservations for divorce parties climb, up to 30 in 2023 from about five annually in recent years, national sales and events manager Jessica Brockway said.</w:t>
      </w:r>
    </w:p>
    <w:p w14:paraId="385EE4E5" w14:textId="77777777" w:rsidR="00FB07E6" w:rsidRPr="00FB07E6" w:rsidRDefault="00FB07E6" w:rsidP="00FB07E6">
      <w:pPr>
        <w:numPr>
          <w:ilvl w:val="0"/>
          <w:numId w:val="1"/>
        </w:numPr>
        <w:spacing w:before="100" w:beforeAutospacing="1" w:after="100" w:afterAutospacing="1"/>
        <w:rPr>
          <w:rFonts w:ascii="Georgia" w:eastAsia="Times New Roman" w:hAnsi="Georgia" w:cs="Times New Roman"/>
          <w:color w:val="333335"/>
        </w:rPr>
      </w:pPr>
      <w:r w:rsidRPr="00FB07E6">
        <w:rPr>
          <w:rFonts w:ascii="Georgia" w:eastAsia="Times New Roman" w:hAnsi="Georgia" w:cs="Times New Roman"/>
          <w:color w:val="333335"/>
        </w:rPr>
        <w:t>"They're generally super positive and more extra on being kind and in a good mood and respectful to everybody else," Brockway said.</w:t>
      </w:r>
    </w:p>
    <w:p w14:paraId="2B80057A" w14:textId="77777777" w:rsidR="00FB07E6" w:rsidRPr="00FB07E6" w:rsidRDefault="00FB07E6" w:rsidP="00FB07E6">
      <w:pPr>
        <w:numPr>
          <w:ilvl w:val="0"/>
          <w:numId w:val="1"/>
        </w:numPr>
        <w:spacing w:before="100" w:beforeAutospacing="1" w:after="100" w:afterAutospacing="1"/>
        <w:rPr>
          <w:rFonts w:ascii="Georgia" w:eastAsia="Times New Roman" w:hAnsi="Georgia" w:cs="Times New Roman"/>
          <w:color w:val="333335"/>
        </w:rPr>
      </w:pPr>
      <w:r w:rsidRPr="00FB07E6">
        <w:rPr>
          <w:rFonts w:ascii="Georgia" w:eastAsia="Times New Roman" w:hAnsi="Georgia" w:cs="Times New Roman"/>
          <w:color w:val="333335"/>
        </w:rPr>
        <w:t>The hashtag </w:t>
      </w:r>
      <w:hyperlink r:id="rId20" w:tgtFrame="_blank" w:history="1">
        <w:r w:rsidRPr="00FB07E6">
          <w:rPr>
            <w:rFonts w:ascii="Georgia" w:eastAsia="Times New Roman" w:hAnsi="Georgia" w:cs="Times New Roman"/>
            <w:color w:val="0000FF"/>
            <w:u w:val="single"/>
            <w:bdr w:val="single" w:sz="2" w:space="0" w:color="auto" w:frame="1"/>
          </w:rPr>
          <w:t>#divorceparty</w:t>
        </w:r>
      </w:hyperlink>
      <w:r w:rsidRPr="00FB07E6">
        <w:rPr>
          <w:rFonts w:ascii="Georgia" w:eastAsia="Times New Roman" w:hAnsi="Georgia" w:cs="Times New Roman"/>
          <w:color w:val="333335"/>
        </w:rPr>
        <w:t> has nearly 70,000 hits on Instagram, and "divorced dad rock" music has </w:t>
      </w:r>
      <w:hyperlink r:id="rId21" w:tgtFrame="_blank" w:history="1">
        <w:r w:rsidRPr="00FB07E6">
          <w:rPr>
            <w:rFonts w:ascii="Georgia" w:eastAsia="Times New Roman" w:hAnsi="Georgia" w:cs="Times New Roman"/>
            <w:color w:val="0000FF"/>
            <w:u w:val="single"/>
            <w:bdr w:val="single" w:sz="2" w:space="0" w:color="auto" w:frame="1"/>
          </w:rPr>
          <w:t>become a sub-genre</w:t>
        </w:r>
      </w:hyperlink>
      <w:r w:rsidRPr="00FB07E6">
        <w:rPr>
          <w:rFonts w:ascii="Georgia" w:eastAsia="Times New Roman" w:hAnsi="Georgia" w:cs="Times New Roman"/>
          <w:color w:val="333335"/>
        </w:rPr>
        <w:t>.</w:t>
      </w:r>
    </w:p>
    <w:p w14:paraId="695EDC74" w14:textId="77777777" w:rsidR="00FB07E6" w:rsidRPr="00FB07E6" w:rsidRDefault="00FB07E6" w:rsidP="00FB07E6">
      <w:pPr>
        <w:spacing w:before="100" w:beforeAutospacing="1" w:after="100" w:afterAutospacing="1"/>
        <w:rPr>
          <w:rFonts w:ascii="Georgia" w:eastAsia="Times New Roman" w:hAnsi="Georgia" w:cs="Times New Roman"/>
          <w:color w:val="333335"/>
        </w:rPr>
      </w:pPr>
      <w:r w:rsidRPr="00FB07E6">
        <w:rPr>
          <w:rFonts w:ascii="Georgia" w:eastAsia="Times New Roman" w:hAnsi="Georgia" w:cs="Times New Roman"/>
          <w:b/>
          <w:bCs/>
          <w:color w:val="333335"/>
          <w:bdr w:val="single" w:sz="2" w:space="0" w:color="auto" w:frame="1"/>
        </w:rPr>
        <w:t>Between the lines: </w:t>
      </w:r>
      <w:r w:rsidRPr="00FB07E6">
        <w:rPr>
          <w:rFonts w:ascii="Georgia" w:eastAsia="Times New Roman" w:hAnsi="Georgia" w:cs="Times New Roman"/>
          <w:color w:val="333335"/>
        </w:rPr>
        <w:t>As divorce rates </w:t>
      </w:r>
      <w:hyperlink r:id="rId22" w:tgtFrame="_blank" w:history="1">
        <w:r w:rsidRPr="00FB07E6">
          <w:rPr>
            <w:rFonts w:ascii="Georgia" w:eastAsia="Times New Roman" w:hAnsi="Georgia" w:cs="Times New Roman"/>
            <w:color w:val="0000FF"/>
            <w:u w:val="single"/>
            <w:bdr w:val="single" w:sz="2" w:space="0" w:color="auto" w:frame="1"/>
          </w:rPr>
          <w:t>have declined</w:t>
        </w:r>
      </w:hyperlink>
      <w:r w:rsidRPr="00FB07E6">
        <w:rPr>
          <w:rFonts w:ascii="Georgia" w:eastAsia="Times New Roman" w:hAnsi="Georgia" w:cs="Times New Roman"/>
          <w:color w:val="333335"/>
        </w:rPr>
        <w:t> in recent years (and </w:t>
      </w:r>
      <w:hyperlink r:id="rId23" w:tgtFrame="_self" w:history="1">
        <w:r w:rsidRPr="00FB07E6">
          <w:rPr>
            <w:rFonts w:ascii="Georgia" w:eastAsia="Times New Roman" w:hAnsi="Georgia" w:cs="Times New Roman"/>
            <w:color w:val="0000FF"/>
            <w:u w:val="single"/>
            <w:bdr w:val="single" w:sz="2" w:space="0" w:color="auto" w:frame="1"/>
          </w:rPr>
          <w:t>staying single</w:t>
        </w:r>
      </w:hyperlink>
      <w:r w:rsidRPr="00FB07E6">
        <w:rPr>
          <w:rFonts w:ascii="Georgia" w:eastAsia="Times New Roman" w:hAnsi="Georgia" w:cs="Times New Roman"/>
          <w:color w:val="333335"/>
        </w:rPr>
        <w:t xml:space="preserve"> is </w:t>
      </w:r>
      <w:proofErr w:type="spellStart"/>
      <w:r w:rsidRPr="00FB07E6">
        <w:rPr>
          <w:rFonts w:ascii="Georgia" w:eastAsia="Times New Roman" w:hAnsi="Georgia" w:cs="Times New Roman"/>
          <w:color w:val="333335"/>
        </w:rPr>
        <w:t>en</w:t>
      </w:r>
      <w:proofErr w:type="spellEnd"/>
      <w:r w:rsidRPr="00FB07E6">
        <w:rPr>
          <w:rFonts w:ascii="Georgia" w:eastAsia="Times New Roman" w:hAnsi="Georgia" w:cs="Times New Roman"/>
          <w:color w:val="333335"/>
        </w:rPr>
        <w:t xml:space="preserve"> vogue), social acceptance of divorce has reached a historic high.</w:t>
      </w:r>
    </w:p>
    <w:p w14:paraId="773C44C0" w14:textId="77777777" w:rsidR="00FB07E6" w:rsidRPr="00FB07E6" w:rsidRDefault="00FB07E6" w:rsidP="00FB07E6">
      <w:pPr>
        <w:numPr>
          <w:ilvl w:val="0"/>
          <w:numId w:val="2"/>
        </w:numPr>
        <w:spacing w:before="100" w:beforeAutospacing="1" w:after="100" w:afterAutospacing="1"/>
        <w:rPr>
          <w:rFonts w:ascii="Georgia" w:eastAsia="Times New Roman" w:hAnsi="Georgia" w:cs="Times New Roman"/>
          <w:color w:val="333335"/>
        </w:rPr>
      </w:pPr>
      <w:r w:rsidRPr="00FB07E6">
        <w:rPr>
          <w:rFonts w:ascii="Georgia" w:eastAsia="Times New Roman" w:hAnsi="Georgia" w:cs="Times New Roman"/>
          <w:color w:val="333335"/>
        </w:rPr>
        <w:t>81% of Americans said divorce is morally acceptable, per </w:t>
      </w:r>
      <w:hyperlink r:id="rId24" w:tgtFrame="_blank" w:history="1">
        <w:r w:rsidRPr="00FB07E6">
          <w:rPr>
            <w:rFonts w:ascii="Georgia" w:eastAsia="Times New Roman" w:hAnsi="Georgia" w:cs="Times New Roman"/>
            <w:color w:val="0000FF"/>
            <w:u w:val="single"/>
            <w:bdr w:val="single" w:sz="2" w:space="0" w:color="auto" w:frame="1"/>
          </w:rPr>
          <w:t>2022 Gallup polling</w:t>
        </w:r>
      </w:hyperlink>
      <w:r w:rsidRPr="00FB07E6">
        <w:rPr>
          <w:rFonts w:ascii="Georgia" w:eastAsia="Times New Roman" w:hAnsi="Georgia" w:cs="Times New Roman"/>
          <w:color w:val="333335"/>
        </w:rPr>
        <w:t>. Only 13% said it is morally wrong.</w:t>
      </w:r>
    </w:p>
    <w:p w14:paraId="5E266831" w14:textId="77777777" w:rsidR="00FB07E6" w:rsidRPr="00FB07E6" w:rsidRDefault="00FB07E6" w:rsidP="00FB07E6">
      <w:pPr>
        <w:numPr>
          <w:ilvl w:val="0"/>
          <w:numId w:val="2"/>
        </w:numPr>
        <w:spacing w:before="100" w:beforeAutospacing="1" w:after="100" w:afterAutospacing="1"/>
        <w:rPr>
          <w:rFonts w:ascii="Georgia" w:eastAsia="Times New Roman" w:hAnsi="Georgia" w:cs="Times New Roman"/>
          <w:color w:val="333335"/>
        </w:rPr>
      </w:pPr>
      <w:r w:rsidRPr="00FB07E6">
        <w:rPr>
          <w:rFonts w:ascii="Georgia" w:eastAsia="Times New Roman" w:hAnsi="Georgia" w:cs="Times New Roman"/>
          <w:color w:val="333335"/>
        </w:rPr>
        <w:t>A slight majority of Americans believe unhappy couples tend to stay married for too long, rather than get divorced too quickly, according to </w:t>
      </w:r>
      <w:hyperlink r:id="rId25" w:tgtFrame="_blank" w:history="1">
        <w:r w:rsidRPr="00FB07E6">
          <w:rPr>
            <w:rFonts w:ascii="Georgia" w:eastAsia="Times New Roman" w:hAnsi="Georgia" w:cs="Times New Roman"/>
            <w:color w:val="0000FF"/>
            <w:u w:val="single"/>
            <w:bdr w:val="single" w:sz="2" w:space="0" w:color="auto" w:frame="1"/>
          </w:rPr>
          <w:t>2023 Pew polling</w:t>
        </w:r>
      </w:hyperlink>
      <w:r w:rsidRPr="00FB07E6">
        <w:rPr>
          <w:rFonts w:ascii="Georgia" w:eastAsia="Times New Roman" w:hAnsi="Georgia" w:cs="Times New Roman"/>
          <w:color w:val="333335"/>
        </w:rPr>
        <w:t>.</w:t>
      </w:r>
    </w:p>
    <w:p w14:paraId="027815F7" w14:textId="21004E3C" w:rsidR="00FB07E6" w:rsidRPr="00FB07E6" w:rsidRDefault="00FB07E6" w:rsidP="00FB07E6">
      <w:pPr>
        <w:spacing w:before="100" w:beforeAutospacing="1" w:after="100" w:afterAutospacing="1"/>
        <w:rPr>
          <w:rFonts w:ascii="Georgia" w:eastAsia="Times New Roman" w:hAnsi="Georgia" w:cs="Times New Roman"/>
          <w:color w:val="333335"/>
        </w:rPr>
      </w:pPr>
      <w:r w:rsidRPr="00FB07E6">
        <w:rPr>
          <w:rFonts w:ascii="Georgia" w:eastAsia="Times New Roman" w:hAnsi="Georgia" w:cs="Times New Roman"/>
          <w:color w:val="333335"/>
        </w:rPr>
        <w:t>Hosting a post-divorce event can be empowering, said </w:t>
      </w:r>
      <w:hyperlink r:id="rId26" w:tgtFrame="_blank" w:history="1">
        <w:r w:rsidRPr="00FB07E6">
          <w:rPr>
            <w:rFonts w:ascii="Georgia" w:eastAsia="Times New Roman" w:hAnsi="Georgia" w:cs="Times New Roman"/>
            <w:color w:val="0000FF"/>
            <w:u w:val="single"/>
            <w:bdr w:val="single" w:sz="2" w:space="0" w:color="auto" w:frame="1"/>
          </w:rPr>
          <w:t xml:space="preserve">Danielle </w:t>
        </w:r>
        <w:proofErr w:type="spellStart"/>
        <w:r w:rsidRPr="00FB07E6">
          <w:rPr>
            <w:rFonts w:ascii="Georgia" w:eastAsia="Times New Roman" w:hAnsi="Georgia" w:cs="Times New Roman"/>
            <w:color w:val="0000FF"/>
            <w:u w:val="single"/>
            <w:bdr w:val="single" w:sz="2" w:space="0" w:color="auto" w:frame="1"/>
          </w:rPr>
          <w:t>Rothweiler</w:t>
        </w:r>
        <w:proofErr w:type="spellEnd"/>
      </w:hyperlink>
      <w:r w:rsidRPr="00FB07E6">
        <w:rPr>
          <w:rFonts w:ascii="Georgia" w:eastAsia="Times New Roman" w:hAnsi="Georgia" w:cs="Times New Roman"/>
          <w:color w:val="333335"/>
        </w:rPr>
        <w:t>, a New Jersey-based event planner.</w:t>
      </w:r>
    </w:p>
    <w:p w14:paraId="70C9338A" w14:textId="77777777" w:rsidR="00FB07E6" w:rsidRPr="00FB07E6" w:rsidRDefault="00FB07E6" w:rsidP="00FB07E6">
      <w:pPr>
        <w:numPr>
          <w:ilvl w:val="0"/>
          <w:numId w:val="3"/>
        </w:numPr>
        <w:spacing w:before="100" w:beforeAutospacing="1" w:after="100" w:afterAutospacing="1"/>
        <w:rPr>
          <w:rFonts w:ascii="Georgia" w:eastAsia="Times New Roman" w:hAnsi="Georgia" w:cs="Times New Roman"/>
          <w:color w:val="333335"/>
        </w:rPr>
      </w:pPr>
      <w:r w:rsidRPr="00FB07E6">
        <w:rPr>
          <w:rFonts w:ascii="Georgia" w:eastAsia="Times New Roman" w:hAnsi="Georgia" w:cs="Times New Roman"/>
          <w:color w:val="333335"/>
        </w:rPr>
        <w:t xml:space="preserve">"You're writing the rest of the chapters of your book," </w:t>
      </w:r>
      <w:proofErr w:type="spellStart"/>
      <w:r w:rsidRPr="00FB07E6">
        <w:rPr>
          <w:rFonts w:ascii="Georgia" w:eastAsia="Times New Roman" w:hAnsi="Georgia" w:cs="Times New Roman"/>
          <w:color w:val="333335"/>
        </w:rPr>
        <w:t>Rothweiler</w:t>
      </w:r>
      <w:proofErr w:type="spellEnd"/>
      <w:r w:rsidRPr="00FB07E6">
        <w:rPr>
          <w:rFonts w:ascii="Georgia" w:eastAsia="Times New Roman" w:hAnsi="Georgia" w:cs="Times New Roman"/>
          <w:color w:val="333335"/>
        </w:rPr>
        <w:t xml:space="preserve"> said. "Just because the story didn't go the way you </w:t>
      </w:r>
      <w:proofErr w:type="gramStart"/>
      <w:r w:rsidRPr="00FB07E6">
        <w:rPr>
          <w:rFonts w:ascii="Georgia" w:eastAsia="Times New Roman" w:hAnsi="Georgia" w:cs="Times New Roman"/>
          <w:color w:val="333335"/>
        </w:rPr>
        <w:t>wanted,</w:t>
      </w:r>
      <w:proofErr w:type="gramEnd"/>
      <w:r w:rsidRPr="00FB07E6">
        <w:rPr>
          <w:rFonts w:ascii="Georgia" w:eastAsia="Times New Roman" w:hAnsi="Georgia" w:cs="Times New Roman"/>
          <w:color w:val="333335"/>
        </w:rPr>
        <w:t xml:space="preserve"> it doesn't mean you can't have a happy ending."</w:t>
      </w:r>
    </w:p>
    <w:p w14:paraId="71CB35B6" w14:textId="77777777" w:rsidR="00FB07E6" w:rsidRPr="00FB07E6" w:rsidRDefault="00FB07E6" w:rsidP="00FB07E6">
      <w:pPr>
        <w:numPr>
          <w:ilvl w:val="0"/>
          <w:numId w:val="3"/>
        </w:numPr>
        <w:spacing w:before="100" w:beforeAutospacing="1" w:after="100" w:afterAutospacing="1"/>
        <w:rPr>
          <w:rFonts w:ascii="Georgia" w:eastAsia="Times New Roman" w:hAnsi="Georgia" w:cs="Times New Roman"/>
          <w:color w:val="333335"/>
        </w:rPr>
      </w:pPr>
      <w:proofErr w:type="spellStart"/>
      <w:r w:rsidRPr="00FB07E6">
        <w:rPr>
          <w:rFonts w:ascii="Georgia" w:eastAsia="Times New Roman" w:hAnsi="Georgia" w:cs="Times New Roman"/>
          <w:color w:val="333335"/>
        </w:rPr>
        <w:t>Rothweiler</w:t>
      </w:r>
      <w:proofErr w:type="spellEnd"/>
      <w:r w:rsidRPr="00FB07E6">
        <w:rPr>
          <w:rFonts w:ascii="Georgia" w:eastAsia="Times New Roman" w:hAnsi="Georgia" w:cs="Times New Roman"/>
          <w:color w:val="333335"/>
        </w:rPr>
        <w:t xml:space="preserve"> has planned a couple of divorce parties every year throughout her career, and she said they're like "an over-the-top wedding."</w:t>
      </w:r>
    </w:p>
    <w:p w14:paraId="1BD86C33" w14:textId="77777777" w:rsidR="00FB07E6" w:rsidRPr="00FB07E6" w:rsidRDefault="00FB07E6" w:rsidP="00FB07E6">
      <w:pPr>
        <w:spacing w:before="100" w:beforeAutospacing="1" w:after="100" w:afterAutospacing="1"/>
        <w:rPr>
          <w:rFonts w:ascii="Georgia" w:eastAsia="Times New Roman" w:hAnsi="Georgia" w:cs="Times New Roman"/>
          <w:color w:val="333335"/>
        </w:rPr>
      </w:pPr>
      <w:r w:rsidRPr="00FB07E6">
        <w:rPr>
          <w:rFonts w:ascii="Georgia" w:eastAsia="Times New Roman" w:hAnsi="Georgia" w:cs="Times New Roman"/>
          <w:b/>
          <w:bCs/>
          <w:color w:val="333335"/>
          <w:bdr w:val="single" w:sz="2" w:space="0" w:color="auto" w:frame="1"/>
        </w:rPr>
        <w:t>Context: </w:t>
      </w:r>
      <w:r w:rsidRPr="00FB07E6">
        <w:rPr>
          <w:rFonts w:ascii="Georgia" w:eastAsia="Times New Roman" w:hAnsi="Georgia" w:cs="Times New Roman"/>
          <w:color w:val="333335"/>
        </w:rPr>
        <w:t>Across psychotherapist </w:t>
      </w:r>
      <w:hyperlink r:id="rId27" w:tgtFrame="_blank" w:history="1">
        <w:r w:rsidRPr="00FB07E6">
          <w:rPr>
            <w:rFonts w:ascii="Georgia" w:eastAsia="Times New Roman" w:hAnsi="Georgia" w:cs="Times New Roman"/>
            <w:color w:val="0000FF"/>
            <w:u w:val="single"/>
            <w:bdr w:val="single" w:sz="2" w:space="0" w:color="auto" w:frame="1"/>
          </w:rPr>
          <w:t xml:space="preserve">Gina </w:t>
        </w:r>
        <w:proofErr w:type="spellStart"/>
        <w:r w:rsidRPr="00FB07E6">
          <w:rPr>
            <w:rFonts w:ascii="Georgia" w:eastAsia="Times New Roman" w:hAnsi="Georgia" w:cs="Times New Roman"/>
            <w:color w:val="0000FF"/>
            <w:u w:val="single"/>
            <w:bdr w:val="single" w:sz="2" w:space="0" w:color="auto" w:frame="1"/>
          </w:rPr>
          <w:t>Moffa's</w:t>
        </w:r>
        <w:proofErr w:type="spellEnd"/>
      </w:hyperlink>
      <w:r w:rsidRPr="00FB07E6">
        <w:rPr>
          <w:rFonts w:ascii="Georgia" w:eastAsia="Times New Roman" w:hAnsi="Georgia" w:cs="Times New Roman"/>
          <w:color w:val="333335"/>
        </w:rPr>
        <w:t> 20 years conducting grief and trauma therapy, the sense of disgrace around divorce has faded.</w:t>
      </w:r>
    </w:p>
    <w:p w14:paraId="58BB955A" w14:textId="77777777" w:rsidR="00FB07E6" w:rsidRPr="00FB07E6" w:rsidRDefault="00FB07E6" w:rsidP="00FB07E6">
      <w:pPr>
        <w:numPr>
          <w:ilvl w:val="0"/>
          <w:numId w:val="4"/>
        </w:numPr>
        <w:spacing w:before="100" w:beforeAutospacing="1" w:after="100" w:afterAutospacing="1"/>
        <w:rPr>
          <w:rFonts w:ascii="Georgia" w:eastAsia="Times New Roman" w:hAnsi="Georgia" w:cs="Times New Roman"/>
          <w:color w:val="333335"/>
        </w:rPr>
      </w:pPr>
      <w:r w:rsidRPr="00FB07E6">
        <w:rPr>
          <w:rFonts w:ascii="Georgia" w:eastAsia="Times New Roman" w:hAnsi="Georgia" w:cs="Times New Roman"/>
          <w:color w:val="333335"/>
        </w:rPr>
        <w:t xml:space="preserve">"The idea that somebody can overcome and can have a sense of control or agency over their </w:t>
      </w:r>
      <w:proofErr w:type="gramStart"/>
      <w:r w:rsidRPr="00FB07E6">
        <w:rPr>
          <w:rFonts w:ascii="Georgia" w:eastAsia="Times New Roman" w:hAnsi="Georgia" w:cs="Times New Roman"/>
          <w:color w:val="333335"/>
        </w:rPr>
        <w:t>life</w:t>
      </w:r>
      <w:proofErr w:type="gramEnd"/>
      <w:r w:rsidRPr="00FB07E6">
        <w:rPr>
          <w:rFonts w:ascii="Georgia" w:eastAsia="Times New Roman" w:hAnsi="Georgia" w:cs="Times New Roman"/>
          <w:color w:val="333335"/>
        </w:rPr>
        <w:t xml:space="preserve"> or their love life is the thing really to be celebrated," she said.</w:t>
      </w:r>
    </w:p>
    <w:p w14:paraId="793EB1ED" w14:textId="77777777" w:rsidR="00FB07E6" w:rsidRDefault="00FB07E6">
      <w:pPr>
        <w:pBdr>
          <w:bottom w:val="single" w:sz="12" w:space="1" w:color="auto"/>
        </w:pBdr>
      </w:pPr>
    </w:p>
    <w:p w14:paraId="6229C5D3" w14:textId="0C78E35F" w:rsidR="002F364C" w:rsidRDefault="00FB07E6" w:rsidP="002F364C">
      <w:pPr>
        <w:spacing w:before="100" w:beforeAutospacing="1" w:after="100" w:afterAutospacing="1"/>
        <w:outlineLvl w:val="0"/>
        <w:rPr>
          <w:rFonts w:ascii="Georgia" w:eastAsia="Times New Roman" w:hAnsi="Georgia" w:cs="Times New Roman"/>
          <w:color w:val="2A2A2A"/>
        </w:rPr>
      </w:pPr>
      <w:r w:rsidRPr="00FB07E6">
        <w:rPr>
          <w:rFonts w:ascii="Times New Roman" w:eastAsia="Times New Roman" w:hAnsi="Times New Roman" w:cs="Times New Roman"/>
          <w:b/>
          <w:bCs/>
          <w:color w:val="000000"/>
          <w:kern w:val="36"/>
          <w:sz w:val="32"/>
          <w:szCs w:val="32"/>
        </w:rPr>
        <w:t>How the American middle class has changed in the past five decades</w:t>
      </w:r>
      <w:r w:rsidR="002F364C">
        <w:rPr>
          <w:rFonts w:ascii="Times New Roman" w:eastAsia="Times New Roman" w:hAnsi="Times New Roman" w:cs="Times New Roman"/>
          <w:b/>
          <w:bCs/>
          <w:color w:val="000000"/>
          <w:kern w:val="36"/>
          <w:sz w:val="32"/>
          <w:szCs w:val="32"/>
        </w:rPr>
        <w:t xml:space="preserve"> </w:t>
      </w:r>
      <w:hyperlink r:id="rId28" w:history="1">
        <w:r w:rsidR="002F364C" w:rsidRPr="008C4A6E">
          <w:rPr>
            <w:rStyle w:val="Hyperlink"/>
            <w:rFonts w:ascii="Georgia" w:eastAsia="Times New Roman" w:hAnsi="Georgia" w:cs="Times New Roman"/>
          </w:rPr>
          <w:t>https://www.pewresearch.org/short-reads/2022/04/20/how-the-american-middle-class-has-changed-in-the-past-five-decades/</w:t>
        </w:r>
      </w:hyperlink>
    </w:p>
    <w:p w14:paraId="7D428B6C" w14:textId="5A900557" w:rsidR="00FB07E6" w:rsidRPr="00FB07E6" w:rsidRDefault="00FB07E6" w:rsidP="002F364C">
      <w:pPr>
        <w:spacing w:before="100" w:beforeAutospacing="1" w:after="100" w:afterAutospacing="1"/>
        <w:outlineLvl w:val="0"/>
        <w:rPr>
          <w:rFonts w:ascii="Times New Roman" w:eastAsia="Times New Roman" w:hAnsi="Times New Roman" w:cs="Times New Roman"/>
          <w:b/>
          <w:bCs/>
          <w:color w:val="000000"/>
          <w:kern w:val="36"/>
          <w:sz w:val="32"/>
          <w:szCs w:val="32"/>
        </w:rPr>
      </w:pPr>
      <w:r w:rsidRPr="00FB07E6">
        <w:rPr>
          <w:rFonts w:ascii="Georgia" w:eastAsia="Times New Roman" w:hAnsi="Georgia" w:cs="Times New Roman"/>
          <w:color w:val="2A2A2A"/>
        </w:rPr>
        <w:t>The middle class, once the economic stratum of a clear majority of American adults, has steadily contracted in the past five decades. The share of adults who live in middle-class households fell from 61% in 1971 to 50% in 2021, according to a new Pew Research Center analysis of government data.</w:t>
      </w:r>
    </w:p>
    <w:p w14:paraId="03F721B8" w14:textId="0D26D009" w:rsidR="00FB07E6" w:rsidRDefault="00FB07E6">
      <w:pPr>
        <w:rPr>
          <w:rFonts w:ascii="Georgia" w:hAnsi="Georgia"/>
          <w:color w:val="2A2A2A"/>
          <w:shd w:val="clear" w:color="auto" w:fill="FFFFFF"/>
        </w:rPr>
      </w:pPr>
      <w:r>
        <w:rPr>
          <w:rFonts w:ascii="Georgia" w:hAnsi="Georgia"/>
          <w:color w:val="2A2A2A"/>
          <w:shd w:val="clear" w:color="auto" w:fill="FFFFFF"/>
        </w:rPr>
        <w:t xml:space="preserve">The shrinking of the middle class has been accompanied by an increase in the share of adults in the upper-income tier – from 14% in 1971 to 21% in 2021 – as well as an increase in the share who are in the lower-income tier, from 25% to 29%. These changes </w:t>
      </w:r>
      <w:r>
        <w:rPr>
          <w:rFonts w:ascii="Georgia" w:hAnsi="Georgia"/>
          <w:color w:val="2A2A2A"/>
          <w:shd w:val="clear" w:color="auto" w:fill="FFFFFF"/>
        </w:rPr>
        <w:lastRenderedPageBreak/>
        <w:t>have occurred gradually, as the share of adults in the middle class </w:t>
      </w:r>
      <w:hyperlink r:id="rId29" w:history="1">
        <w:r>
          <w:rPr>
            <w:rStyle w:val="Hyperlink"/>
            <w:rFonts w:ascii="Georgia" w:hAnsi="Georgia"/>
            <w:color w:val="346EAD"/>
            <w:shd w:val="clear" w:color="auto" w:fill="FFFFFF"/>
          </w:rPr>
          <w:t>decreased in each decade</w:t>
        </w:r>
      </w:hyperlink>
      <w:r>
        <w:rPr>
          <w:rFonts w:ascii="Georgia" w:hAnsi="Georgia"/>
          <w:color w:val="2A2A2A"/>
          <w:shd w:val="clear" w:color="auto" w:fill="FFFFFF"/>
        </w:rPr>
        <w:t> from 1971 to 2011</w:t>
      </w:r>
    </w:p>
    <w:p w14:paraId="70C40EB7" w14:textId="77777777" w:rsidR="00FB07E6" w:rsidRDefault="00FB07E6">
      <w:pPr>
        <w:rPr>
          <w:rFonts w:ascii="Georgia" w:hAnsi="Georgia"/>
          <w:color w:val="2A2A2A"/>
          <w:shd w:val="clear" w:color="auto" w:fill="FFFFFF"/>
        </w:rPr>
      </w:pPr>
    </w:p>
    <w:p w14:paraId="2FCD8BA8" w14:textId="6CE6D9E5" w:rsidR="00FB07E6" w:rsidRDefault="00FB07E6">
      <w:pPr>
        <w:rPr>
          <w:rFonts w:ascii="Georgia" w:hAnsi="Georgia"/>
          <w:b/>
          <w:bCs/>
          <w:color w:val="2A2A2A"/>
          <w:u w:val="single"/>
          <w:shd w:val="clear" w:color="auto" w:fill="FFFFFF"/>
        </w:rPr>
      </w:pPr>
      <w:r w:rsidRPr="00FB07E6">
        <w:rPr>
          <w:rFonts w:ascii="Georgia" w:hAnsi="Georgia"/>
          <w:b/>
          <w:bCs/>
          <w:color w:val="2A2A2A"/>
          <w:u w:val="single"/>
          <w:shd w:val="clear" w:color="auto" w:fill="FFFFFF"/>
        </w:rPr>
        <w:t>The analysis below presents seven facts about how the economic status of the U.S. middle class and that of America’s major demographic groups have changed since 1971.</w:t>
      </w:r>
    </w:p>
    <w:p w14:paraId="0A6195B1" w14:textId="77777777" w:rsidR="00FB07E6" w:rsidRDefault="00FB07E6">
      <w:pPr>
        <w:rPr>
          <w:rFonts w:ascii="Georgia" w:hAnsi="Georgia"/>
          <w:b/>
          <w:bCs/>
          <w:color w:val="2A2A2A"/>
          <w:u w:val="single"/>
          <w:shd w:val="clear" w:color="auto" w:fill="FFFFFF"/>
        </w:rPr>
      </w:pPr>
    </w:p>
    <w:p w14:paraId="46DC175D" w14:textId="77777777" w:rsidR="00FB07E6" w:rsidRPr="00FB07E6" w:rsidRDefault="00FB07E6" w:rsidP="00FB07E6">
      <w:pPr>
        <w:shd w:val="clear" w:color="auto" w:fill="FFFFFF"/>
        <w:spacing w:after="300" w:line="384" w:lineRule="atLeast"/>
        <w:rPr>
          <w:rFonts w:ascii="Georgia" w:eastAsia="Times New Roman" w:hAnsi="Georgia" w:cs="Times New Roman"/>
          <w:color w:val="2A2A2A"/>
        </w:rPr>
      </w:pPr>
      <w:r w:rsidRPr="00FB07E6">
        <w:rPr>
          <w:rFonts w:ascii="Georgia" w:eastAsia="Times New Roman" w:hAnsi="Georgia" w:cs="Times New Roman"/>
          <w:b/>
          <w:bCs/>
          <w:color w:val="2A2A2A"/>
          <w:sz w:val="29"/>
          <w:szCs w:val="29"/>
        </w:rPr>
        <w:t>Household incomes have risen considerably since 1970, but those of middle-class households have not climbed nearly as much as those of upper-income households.</w:t>
      </w:r>
      <w:r w:rsidRPr="00FB07E6">
        <w:rPr>
          <w:rFonts w:ascii="Georgia" w:eastAsia="Times New Roman" w:hAnsi="Georgia" w:cs="Times New Roman"/>
          <w:color w:val="2A2A2A"/>
        </w:rPr>
        <w:t> The median income of middle-class households in 2020 was 50% greater than in 1970 ($90,131 vs. $59,934), as measured in 2020 dollars. These gains were realized slowly, but for the most part steadily, with the exception of the period from 2000 to 2010, the so-called “</w:t>
      </w:r>
      <w:hyperlink r:id="rId30" w:history="1">
        <w:r w:rsidRPr="00FB07E6">
          <w:rPr>
            <w:rFonts w:ascii="Georgia" w:eastAsia="Times New Roman" w:hAnsi="Georgia" w:cs="Times New Roman"/>
            <w:color w:val="346EAD"/>
            <w:u w:val="single"/>
          </w:rPr>
          <w:t>lost decade</w:t>
        </w:r>
      </w:hyperlink>
      <w:r w:rsidRPr="00FB07E6">
        <w:rPr>
          <w:rFonts w:ascii="Georgia" w:eastAsia="Times New Roman" w:hAnsi="Georgia" w:cs="Times New Roman"/>
          <w:color w:val="2A2A2A"/>
        </w:rPr>
        <w:t>,” when incomes fell across the board.</w:t>
      </w:r>
    </w:p>
    <w:p w14:paraId="04793111" w14:textId="3ED357B4" w:rsidR="00FB07E6" w:rsidRPr="00FB07E6" w:rsidRDefault="00FB07E6" w:rsidP="00FB07E6">
      <w:pPr>
        <w:rPr>
          <w:rFonts w:ascii="Times New Roman" w:eastAsia="Times New Roman" w:hAnsi="Times New Roman" w:cs="Times New Roman"/>
        </w:rPr>
      </w:pPr>
      <w:r w:rsidRPr="00FB07E6">
        <w:rPr>
          <w:rFonts w:ascii="Times New Roman" w:eastAsia="Times New Roman" w:hAnsi="Times New Roman" w:cs="Times New Roman"/>
          <w:noProof/>
          <w:color w:val="346EAD"/>
        </w:rPr>
        <w:drawing>
          <wp:inline distT="0" distB="0" distL="0" distR="0" wp14:anchorId="7D1C6F05" wp14:editId="0EC74341">
            <wp:extent cx="1625600" cy="2223390"/>
            <wp:effectExtent l="0" t="0" r="0" b="0"/>
            <wp:docPr id="1634874563" name="Picture 3" descr="A bar chart showing that incomes rose the most for upper-income households in U.S. from 1970 to 202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that incomes rose the most for upper-income households in U.S. from 1970 to 2020">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5902" cy="2237481"/>
                    </a:xfrm>
                    <a:prstGeom prst="rect">
                      <a:avLst/>
                    </a:prstGeom>
                    <a:noFill/>
                    <a:ln>
                      <a:noFill/>
                    </a:ln>
                  </pic:spPr>
                </pic:pic>
              </a:graphicData>
            </a:graphic>
          </wp:inline>
        </w:drawing>
      </w:r>
    </w:p>
    <w:p w14:paraId="385C0A54" w14:textId="77777777" w:rsidR="00FB07E6" w:rsidRPr="00FB07E6" w:rsidRDefault="00FB07E6" w:rsidP="00FB07E6">
      <w:pPr>
        <w:shd w:val="clear" w:color="auto" w:fill="FFFFFF"/>
        <w:spacing w:after="300" w:line="384" w:lineRule="atLeast"/>
        <w:rPr>
          <w:rFonts w:ascii="Georgia" w:eastAsia="Times New Roman" w:hAnsi="Georgia" w:cs="Times New Roman"/>
          <w:b/>
          <w:bCs/>
          <w:color w:val="2A2A2A"/>
        </w:rPr>
      </w:pPr>
      <w:r w:rsidRPr="00FB07E6">
        <w:rPr>
          <w:rFonts w:ascii="Georgia" w:eastAsia="Times New Roman" w:hAnsi="Georgia" w:cs="Times New Roman"/>
          <w:b/>
          <w:bCs/>
          <w:color w:val="2A2A2A"/>
        </w:rPr>
        <w:t>The median income for lower-income households grew more slowly than that of middle-class households, increasing from $20,604 in 1970 to $29,963 in 2020, or 45%.</w:t>
      </w:r>
    </w:p>
    <w:p w14:paraId="3E051859" w14:textId="77777777" w:rsidR="00FB07E6" w:rsidRPr="00FB07E6" w:rsidRDefault="00FB07E6" w:rsidP="00FB07E6">
      <w:pPr>
        <w:shd w:val="clear" w:color="auto" w:fill="FFFFFF"/>
        <w:spacing w:after="300" w:line="384" w:lineRule="atLeast"/>
        <w:rPr>
          <w:rFonts w:ascii="Georgia" w:eastAsia="Times New Roman" w:hAnsi="Georgia" w:cs="Times New Roman"/>
          <w:color w:val="2A2A2A"/>
        </w:rPr>
      </w:pPr>
      <w:r w:rsidRPr="00FB07E6">
        <w:rPr>
          <w:rFonts w:ascii="Georgia" w:eastAsia="Times New Roman" w:hAnsi="Georgia" w:cs="Times New Roman"/>
          <w:color w:val="2A2A2A"/>
        </w:rPr>
        <w:t xml:space="preserve">The rise in income from 1970 to 2020 was steepest for upper-income households. Their median income increased 69% during that </w:t>
      </w:r>
      <w:proofErr w:type="spellStart"/>
      <w:r w:rsidRPr="00FB07E6">
        <w:rPr>
          <w:rFonts w:ascii="Georgia" w:eastAsia="Times New Roman" w:hAnsi="Georgia" w:cs="Times New Roman"/>
          <w:color w:val="2A2A2A"/>
        </w:rPr>
        <w:t>timespan</w:t>
      </w:r>
      <w:proofErr w:type="spellEnd"/>
      <w:r w:rsidRPr="00FB07E6">
        <w:rPr>
          <w:rFonts w:ascii="Georgia" w:eastAsia="Times New Roman" w:hAnsi="Georgia" w:cs="Times New Roman"/>
          <w:color w:val="2A2A2A"/>
        </w:rPr>
        <w:t>, from $130,008 to $219,572.</w:t>
      </w:r>
    </w:p>
    <w:p w14:paraId="6483F462" w14:textId="3E273C91" w:rsidR="00FB07E6" w:rsidRPr="00FB07E6" w:rsidRDefault="00FB07E6" w:rsidP="00FB07E6">
      <w:pPr>
        <w:shd w:val="clear" w:color="auto" w:fill="FFFFFF"/>
        <w:spacing w:after="300" w:line="384" w:lineRule="atLeast"/>
        <w:rPr>
          <w:rFonts w:ascii="Georgia" w:eastAsia="Times New Roman" w:hAnsi="Georgia" w:cs="Times New Roman"/>
          <w:color w:val="2A2A2A"/>
        </w:rPr>
      </w:pPr>
      <w:r w:rsidRPr="00FB07E6">
        <w:rPr>
          <w:rFonts w:ascii="Georgia" w:eastAsia="Times New Roman" w:hAnsi="Georgia" w:cs="Times New Roman"/>
          <w:color w:val="2A2A2A"/>
        </w:rPr>
        <w:t xml:space="preserve">As a result of these changes, the gap in the incomes of upper-income and other households also increased. </w:t>
      </w:r>
    </w:p>
    <w:p w14:paraId="274E782A" w14:textId="4DC1D586" w:rsidR="00FB07E6" w:rsidRDefault="002F364C">
      <w:pPr>
        <w:rPr>
          <w:rFonts w:ascii="Georgia" w:hAnsi="Georgia"/>
          <w:color w:val="2A2A2A"/>
          <w:shd w:val="clear" w:color="auto" w:fill="FFFFFF"/>
        </w:rPr>
      </w:pPr>
      <w:r>
        <w:rPr>
          <w:rStyle w:val="Strong"/>
          <w:color w:val="2A2A2A"/>
          <w:sz w:val="29"/>
          <w:szCs w:val="29"/>
          <w:shd w:val="clear" w:color="auto" w:fill="FFFFFF"/>
        </w:rPr>
        <w:t>There is a sizable and growing income gap between adults with a bachelor’s degree and those with lower levels of education.</w:t>
      </w:r>
      <w:r>
        <w:rPr>
          <w:rFonts w:ascii="Georgia" w:hAnsi="Georgia"/>
          <w:color w:val="2A2A2A"/>
          <w:shd w:val="clear" w:color="auto" w:fill="FFFFFF"/>
        </w:rPr>
        <w:t xml:space="preserve"> In 2021, about four-in-ten </w:t>
      </w:r>
      <w:r>
        <w:rPr>
          <w:rFonts w:ascii="Georgia" w:hAnsi="Georgia"/>
          <w:color w:val="2A2A2A"/>
          <w:shd w:val="clear" w:color="auto" w:fill="FFFFFF"/>
        </w:rPr>
        <w:lastRenderedPageBreak/>
        <w:t>adults with at least a bachelor’s degree (39%) were in the upper-income tier, compared with 16% or less among those without a bachelor’s degree. The share of adults in the upper-income tier with at least a bachelor’s degree edged up from 1971 to 2021, while the share without a bachelor’s degree either edged down or held constant.</w:t>
      </w:r>
    </w:p>
    <w:p w14:paraId="1E336E9B" w14:textId="77777777" w:rsidR="002F364C" w:rsidRDefault="002F364C">
      <w:pPr>
        <w:rPr>
          <w:rFonts w:ascii="Georgia" w:hAnsi="Georgia"/>
          <w:color w:val="2A2A2A"/>
          <w:shd w:val="clear" w:color="auto" w:fill="FFFFFF"/>
        </w:rPr>
      </w:pPr>
    </w:p>
    <w:p w14:paraId="23928DD6" w14:textId="77777777" w:rsidR="002F364C" w:rsidRDefault="002F364C" w:rsidP="002F364C">
      <w:pPr>
        <w:pStyle w:val="is-style-has-big-number"/>
        <w:shd w:val="clear" w:color="auto" w:fill="FFFFFF"/>
        <w:spacing w:before="0" w:beforeAutospacing="0" w:after="300" w:afterAutospacing="0" w:line="384" w:lineRule="atLeast"/>
        <w:rPr>
          <w:rFonts w:ascii="Georgia" w:hAnsi="Georgia"/>
          <w:color w:val="2A2A2A"/>
        </w:rPr>
      </w:pPr>
      <w:r>
        <w:rPr>
          <w:rStyle w:val="Strong"/>
          <w:rFonts w:ascii="Georgia" w:hAnsi="Georgia"/>
          <w:color w:val="2A2A2A"/>
          <w:sz w:val="29"/>
          <w:szCs w:val="29"/>
        </w:rPr>
        <w:t>The share of aggregate U.S. household income held by the middle class has fallen steadily since 1970. </w:t>
      </w:r>
      <w:r>
        <w:rPr>
          <w:rFonts w:ascii="Georgia" w:hAnsi="Georgia"/>
          <w:color w:val="2A2A2A"/>
        </w:rPr>
        <w:t>The widening of the income gap and the shrinking of the middle class has led to a steady decrease in the share of U.S. aggregate income held by middle-class households. In 1970, adults in middle-income households accounted for 62% of aggregate income, a share that fell to 42% in 2020.</w:t>
      </w:r>
    </w:p>
    <w:p w14:paraId="485802A3" w14:textId="77777777" w:rsidR="002F364C" w:rsidRDefault="002F364C" w:rsidP="002F364C">
      <w:pPr>
        <w:pStyle w:val="NormalWeb"/>
        <w:pBdr>
          <w:bottom w:val="single" w:sz="12" w:space="1" w:color="auto"/>
        </w:pBdr>
        <w:shd w:val="clear" w:color="auto" w:fill="FFFFFF"/>
        <w:spacing w:before="0" w:beforeAutospacing="0" w:after="300" w:afterAutospacing="0" w:line="384" w:lineRule="atLeast"/>
        <w:rPr>
          <w:rFonts w:ascii="Georgia" w:hAnsi="Georgia"/>
          <w:color w:val="2A2A2A"/>
        </w:rPr>
      </w:pPr>
      <w:r>
        <w:rPr>
          <w:rFonts w:ascii="Georgia" w:hAnsi="Georgia"/>
          <w:color w:val="2A2A2A"/>
        </w:rPr>
        <w:t>Meanwhile, the share of aggregate income accounted for by upper-income households has increased steadily, from 29% in 1970 to 50% in 2020. Part of this increase reflects the rising share of adults who are in the upper-income tier.</w:t>
      </w:r>
    </w:p>
    <w:p w14:paraId="176998B4" w14:textId="77777777" w:rsidR="002F364C" w:rsidRDefault="002F364C" w:rsidP="002F364C">
      <w:pPr>
        <w:pStyle w:val="NormalWeb"/>
        <w:shd w:val="clear" w:color="auto" w:fill="FFFFFF"/>
        <w:spacing w:before="0" w:beforeAutospacing="0" w:after="300" w:afterAutospacing="0" w:line="384" w:lineRule="atLeast"/>
        <w:rPr>
          <w:rFonts w:ascii="Georgia" w:hAnsi="Georgia"/>
          <w:color w:val="2A2A2A"/>
        </w:rPr>
      </w:pPr>
      <w:r>
        <w:rPr>
          <w:rFonts w:ascii="Georgia" w:hAnsi="Georgia"/>
          <w:color w:val="2A2A2A"/>
        </w:rPr>
        <w:t>Social media platforms faced a range of controversies in recent years, including </w:t>
      </w:r>
      <w:hyperlink r:id="rId33" w:history="1">
        <w:r>
          <w:rPr>
            <w:rStyle w:val="Hyperlink"/>
            <w:rFonts w:ascii="Georgia" w:hAnsi="Georgia"/>
            <w:color w:val="346EAD"/>
          </w:rPr>
          <w:t>concerns over misinformation</w:t>
        </w:r>
      </w:hyperlink>
      <w:r>
        <w:rPr>
          <w:rFonts w:ascii="Georgia" w:hAnsi="Georgia"/>
          <w:color w:val="2A2A2A"/>
        </w:rPr>
        <w:t> and </w:t>
      </w:r>
      <w:hyperlink r:id="rId34" w:history="1">
        <w:r>
          <w:rPr>
            <w:rStyle w:val="Hyperlink"/>
            <w:rFonts w:ascii="Georgia" w:hAnsi="Georgia"/>
            <w:color w:val="346EAD"/>
          </w:rPr>
          <w:t>data privacy</w:t>
        </w:r>
      </w:hyperlink>
      <w:r>
        <w:rPr>
          <w:rFonts w:ascii="Georgia" w:hAnsi="Georgia"/>
          <w:color w:val="2A2A2A"/>
        </w:rPr>
        <w:t>. Even so, U.S. adults use a wide range of sites and apps, especially YouTube and Facebook. And TikTok – which </w:t>
      </w:r>
      <w:hyperlink r:id="rId35" w:history="1">
        <w:r>
          <w:rPr>
            <w:rStyle w:val="Hyperlink"/>
            <w:rFonts w:ascii="Georgia" w:hAnsi="Georgia"/>
            <w:color w:val="346EAD"/>
          </w:rPr>
          <w:t>some Congress members previously called to ban</w:t>
        </w:r>
      </w:hyperlink>
      <w:r>
        <w:rPr>
          <w:rFonts w:ascii="Georgia" w:hAnsi="Georgia"/>
          <w:color w:val="2A2A2A"/>
        </w:rPr>
        <w:t> – saw growth in its user base.</w:t>
      </w:r>
    </w:p>
    <w:p w14:paraId="4913DEB9" w14:textId="77777777" w:rsidR="002F364C" w:rsidRDefault="002F364C" w:rsidP="002F364C">
      <w:pPr>
        <w:pStyle w:val="NormalWeb"/>
        <w:shd w:val="clear" w:color="auto" w:fill="FFFFFF"/>
        <w:spacing w:before="0" w:beforeAutospacing="0" w:after="300" w:afterAutospacing="0" w:line="384" w:lineRule="atLeast"/>
        <w:rPr>
          <w:rFonts w:ascii="Georgia" w:hAnsi="Georgia"/>
          <w:color w:val="2A2A2A"/>
        </w:rPr>
      </w:pPr>
      <w:r>
        <w:rPr>
          <w:rFonts w:ascii="Georgia" w:hAnsi="Georgia"/>
          <w:color w:val="2A2A2A"/>
        </w:rPr>
        <w:t>These findings come from a Pew Research Center survey of 5,733 U.S. adults conducted May 19-Sept. 5, 2023.</w:t>
      </w:r>
    </w:p>
    <w:p w14:paraId="1A5434ED" w14:textId="77777777" w:rsidR="002F364C" w:rsidRDefault="002F364C" w:rsidP="002F364C">
      <w:pPr>
        <w:pStyle w:val="Heading3"/>
        <w:pBdr>
          <w:bottom w:val="single" w:sz="12" w:space="1" w:color="auto"/>
        </w:pBdr>
        <w:shd w:val="clear" w:color="auto" w:fill="FFFFFF"/>
        <w:spacing w:line="390" w:lineRule="atLeast"/>
        <w:rPr>
          <w:rFonts w:ascii="Times New Roman" w:hAnsi="Times New Roman"/>
          <w:color w:val="2A2A2A"/>
        </w:rPr>
      </w:pPr>
      <w:r>
        <w:rPr>
          <w:color w:val="2A2A2A"/>
        </w:rPr>
        <w:t>Which social media sites do Americans use most?</w:t>
      </w:r>
    </w:p>
    <w:p w14:paraId="49F531AB" w14:textId="77777777" w:rsidR="002F364C" w:rsidRDefault="002F364C" w:rsidP="002F364C">
      <w:pPr>
        <w:pStyle w:val="Heading1"/>
        <w:spacing w:before="0" w:beforeAutospacing="0" w:after="225" w:afterAutospacing="0"/>
        <w:rPr>
          <w:rFonts w:ascii="Source Serif Pro" w:hAnsi="Source Serif Pro"/>
          <w:color w:val="000000"/>
        </w:rPr>
      </w:pPr>
      <w:r>
        <w:rPr>
          <w:rFonts w:ascii="Source Serif Pro" w:hAnsi="Source Serif Pro"/>
          <w:color w:val="000000"/>
        </w:rPr>
        <w:t xml:space="preserve">Pension funding for S&amp;P 500 plans rises to 101.8% in </w:t>
      </w:r>
      <w:proofErr w:type="gramStart"/>
      <w:r>
        <w:rPr>
          <w:rFonts w:ascii="Source Serif Pro" w:hAnsi="Source Serif Pro"/>
          <w:color w:val="000000"/>
        </w:rPr>
        <w:t>January</w:t>
      </w:r>
      <w:proofErr w:type="gramEnd"/>
    </w:p>
    <w:p w14:paraId="267AC0DD" w14:textId="4D975310" w:rsidR="002F364C" w:rsidRDefault="002F364C">
      <w:pPr>
        <w:rPr>
          <w:b/>
          <w:bCs/>
          <w:u w:val="single"/>
        </w:rPr>
      </w:pPr>
      <w:hyperlink r:id="rId36" w:history="1">
        <w:r w:rsidRPr="008C4A6E">
          <w:rPr>
            <w:rStyle w:val="Hyperlink"/>
            <w:b/>
            <w:bCs/>
          </w:rPr>
          <w:t>https://www.pionline.com/pension-funds/pension-funding-sp-500-plans-rises-1018-january</w:t>
        </w:r>
      </w:hyperlink>
    </w:p>
    <w:p w14:paraId="493F19F8" w14:textId="77777777" w:rsidR="002F364C" w:rsidRDefault="002F364C">
      <w:pPr>
        <w:rPr>
          <w:b/>
          <w:bCs/>
          <w:u w:val="single"/>
        </w:rPr>
      </w:pPr>
    </w:p>
    <w:p w14:paraId="1B457937" w14:textId="77777777" w:rsidR="002F364C" w:rsidRDefault="002F364C" w:rsidP="002F364C">
      <w:pPr>
        <w:pStyle w:val="paragraph-newsletter-1"/>
        <w:rPr>
          <w:rFonts w:ascii="Source Serif Pro" w:hAnsi="Source Serif Pro"/>
          <w:color w:val="222222"/>
        </w:rPr>
      </w:pPr>
      <w:r>
        <w:rPr>
          <w:rFonts w:ascii="Source Serif Pro" w:hAnsi="Source Serif Pro"/>
          <w:color w:val="222222"/>
        </w:rPr>
        <w:t>The aggregate funding ratio for U.S. companies in the S&amp;P 500 index with defined benefit plans increased to 101.8% in January, from 100.9% in December, according to the Aon Pension Risk Tracker.</w:t>
      </w:r>
    </w:p>
    <w:p w14:paraId="534805ED" w14:textId="77777777" w:rsidR="002F364C" w:rsidRDefault="002F364C" w:rsidP="002F364C">
      <w:pPr>
        <w:pStyle w:val="paragraph-newsletter-2"/>
        <w:rPr>
          <w:rFonts w:ascii="Source Serif Pro" w:hAnsi="Source Serif Pro"/>
          <w:color w:val="222222"/>
        </w:rPr>
      </w:pPr>
      <w:r>
        <w:rPr>
          <w:rFonts w:ascii="Source Serif Pro" w:hAnsi="Source Serif Pro"/>
          <w:color w:val="222222"/>
        </w:rPr>
        <w:t>The funded status improved by $14 billion, with liabilities dropping $29 billion, but that was offset by assets also falling $15 billion, said a news release Feb. 2.</w:t>
      </w:r>
    </w:p>
    <w:p w14:paraId="0D1831DD" w14:textId="77777777" w:rsidR="002F364C" w:rsidRDefault="002F364C" w:rsidP="002F364C">
      <w:pPr>
        <w:pStyle w:val="paragraph-newsletter-3"/>
        <w:rPr>
          <w:rFonts w:ascii="Source Serif Pro" w:hAnsi="Source Serif Pro"/>
          <w:color w:val="222222"/>
        </w:rPr>
      </w:pPr>
      <w:r>
        <w:rPr>
          <w:rFonts w:ascii="Source Serif Pro" w:hAnsi="Source Serif Pro"/>
          <w:color w:val="222222"/>
        </w:rPr>
        <w:lastRenderedPageBreak/>
        <w:t>The pension plans returned -0.4% in January, 5.2% in December and 7.4% in November, an Aon spokesperson confirmed.</w:t>
      </w:r>
    </w:p>
    <w:p w14:paraId="72ED8DFF" w14:textId="77777777" w:rsidR="002F364C" w:rsidRDefault="002F364C" w:rsidP="002F364C">
      <w:pPr>
        <w:pStyle w:val="Heading1"/>
        <w:spacing w:before="0" w:beforeAutospacing="0" w:after="225" w:afterAutospacing="0"/>
        <w:rPr>
          <w:rFonts w:ascii="Source Serif Pro" w:hAnsi="Source Serif Pro"/>
          <w:color w:val="000000"/>
        </w:rPr>
      </w:pPr>
      <w:r>
        <w:rPr>
          <w:rFonts w:ascii="Source Serif Pro" w:hAnsi="Source Serif Pro"/>
          <w:color w:val="000000"/>
        </w:rPr>
        <w:t xml:space="preserve">Funding ratio of largest U.S. public pension plans hits 78.2% at </w:t>
      </w:r>
      <w:proofErr w:type="gramStart"/>
      <w:r>
        <w:rPr>
          <w:rFonts w:ascii="Source Serif Pro" w:hAnsi="Source Serif Pro"/>
          <w:color w:val="000000"/>
        </w:rPr>
        <w:t>year-end</w:t>
      </w:r>
      <w:proofErr w:type="gramEnd"/>
    </w:p>
    <w:p w14:paraId="45A918CE" w14:textId="77777777" w:rsidR="002F364C" w:rsidRDefault="002F364C" w:rsidP="002F364C">
      <w:pPr>
        <w:pStyle w:val="paragraph-newsletter-1"/>
        <w:rPr>
          <w:rFonts w:ascii="Source Serif Pro" w:hAnsi="Source Serif Pro"/>
          <w:color w:val="222222"/>
        </w:rPr>
      </w:pPr>
      <w:r>
        <w:rPr>
          <w:rFonts w:ascii="Source Serif Pro" w:hAnsi="Source Serif Pro"/>
          <w:color w:val="222222"/>
        </w:rPr>
        <w:t>The overall estimated funding ratio of the 100 largest U.S. public pension plans reached 78.2% at the end of December, the highest level of 2023, according to the Milliman 100 Public Pension Funding index.</w:t>
      </w:r>
    </w:p>
    <w:p w14:paraId="0329607F" w14:textId="77777777" w:rsidR="002F364C" w:rsidRDefault="002F364C" w:rsidP="002F364C">
      <w:pPr>
        <w:pStyle w:val="paragraph-newsletter-2"/>
        <w:rPr>
          <w:rFonts w:ascii="Source Serif Pro" w:hAnsi="Source Serif Pro"/>
          <w:color w:val="222222"/>
        </w:rPr>
      </w:pPr>
      <w:r>
        <w:rPr>
          <w:rFonts w:ascii="Source Serif Pro" w:hAnsi="Source Serif Pro"/>
          <w:color w:val="222222"/>
        </w:rPr>
        <w:t>After three straight months of declines due to negative market returns in August through October, the estimated ratio rose for the second straight month in December. As of Nov. 30, the estimated ratio has risen to 75.9% from 72.4% at the end of October.</w:t>
      </w:r>
    </w:p>
    <w:p w14:paraId="65678A74" w14:textId="77777777" w:rsidR="002F364C" w:rsidRDefault="002F364C" w:rsidP="002F364C">
      <w:pPr>
        <w:pStyle w:val="paragraph-newsletter-3"/>
        <w:rPr>
          <w:rFonts w:ascii="Source Serif Pro" w:hAnsi="Source Serif Pro"/>
          <w:color w:val="222222"/>
        </w:rPr>
      </w:pPr>
      <w:r>
        <w:rPr>
          <w:rFonts w:ascii="Source Serif Pro" w:hAnsi="Source Serif Pro"/>
          <w:color w:val="222222"/>
        </w:rPr>
        <w:t xml:space="preserve">The late-year rally came </w:t>
      </w:r>
      <w:proofErr w:type="gramStart"/>
      <w:r>
        <w:rPr>
          <w:rFonts w:ascii="Source Serif Pro" w:hAnsi="Source Serif Pro"/>
          <w:color w:val="222222"/>
        </w:rPr>
        <w:t>as a result of</w:t>
      </w:r>
      <w:proofErr w:type="gramEnd"/>
      <w:r>
        <w:rPr>
          <w:rFonts w:ascii="Source Serif Pro" w:hAnsi="Source Serif Pro"/>
          <w:color w:val="222222"/>
        </w:rPr>
        <w:t xml:space="preserve"> a market rebound in both November and December. According to Milliman, aggregate estimated investment gains were 5.2% in November and 3.3% in December.</w:t>
      </w:r>
    </w:p>
    <w:p w14:paraId="57989A54" w14:textId="6B900AB5" w:rsidR="002F364C" w:rsidRDefault="002F364C" w:rsidP="002F364C">
      <w:pPr>
        <w:pStyle w:val="paragraph-newsletter-3"/>
        <w:rPr>
          <w:rFonts w:ascii="Source Serif Pro" w:hAnsi="Source Serif Pro"/>
          <w:color w:val="222222"/>
        </w:rPr>
      </w:pPr>
      <w:hyperlink r:id="rId37" w:history="1">
        <w:r w:rsidRPr="008C4A6E">
          <w:rPr>
            <w:rStyle w:val="Hyperlink"/>
            <w:rFonts w:ascii="Source Serif Pro" w:hAnsi="Source Serif Pro"/>
          </w:rPr>
          <w:t>https://www.swfinstitute.org/fund-rankings/corporate-pension</w:t>
        </w:r>
      </w:hyperlink>
    </w:p>
    <w:p w14:paraId="4F6508BC" w14:textId="77777777" w:rsidR="008B6535" w:rsidRDefault="002F364C" w:rsidP="002F364C">
      <w:pPr>
        <w:pStyle w:val="Heading1"/>
        <w:spacing w:before="0" w:beforeAutospacing="0" w:after="0" w:afterAutospacing="0"/>
        <w:rPr>
          <w:rFonts w:ascii="Arial" w:hAnsi="Arial" w:cs="Arial"/>
          <w:color w:val="333333"/>
          <w:sz w:val="75"/>
          <w:szCs w:val="75"/>
        </w:rPr>
      </w:pPr>
      <w:r w:rsidRPr="008B6535">
        <w:rPr>
          <w:rFonts w:ascii="Arial" w:hAnsi="Arial" w:cs="Arial"/>
          <w:color w:val="333333"/>
          <w:sz w:val="28"/>
          <w:szCs w:val="28"/>
        </w:rPr>
        <w:t>Top 100 Largest Corporate Pension</w:t>
      </w:r>
      <w:r>
        <w:rPr>
          <w:rFonts w:ascii="Arial" w:hAnsi="Arial" w:cs="Arial"/>
          <w:color w:val="333333"/>
          <w:sz w:val="75"/>
          <w:szCs w:val="75"/>
        </w:rPr>
        <w:t xml:space="preserve"> </w:t>
      </w:r>
    </w:p>
    <w:p w14:paraId="6F59AD4F" w14:textId="0AECADE2" w:rsidR="002F364C" w:rsidRPr="008B6535" w:rsidRDefault="002F364C" w:rsidP="002F364C">
      <w:pPr>
        <w:pStyle w:val="Heading1"/>
        <w:spacing w:before="0" w:beforeAutospacing="0" w:after="0" w:afterAutospacing="0"/>
        <w:rPr>
          <w:rFonts w:ascii="Arial" w:hAnsi="Arial" w:cs="Arial"/>
          <w:color w:val="333333"/>
          <w:sz w:val="18"/>
          <w:szCs w:val="18"/>
        </w:rPr>
      </w:pPr>
    </w:p>
    <w:p w14:paraId="6BFAA1AD" w14:textId="77777777" w:rsidR="008B6535" w:rsidRPr="008B6535" w:rsidRDefault="008B6535" w:rsidP="008B6535">
      <w:pPr>
        <w:pStyle w:val="Heading2"/>
        <w:spacing w:before="0"/>
        <w:rPr>
          <w:rFonts w:ascii="Arial" w:hAnsi="Arial" w:cs="Arial"/>
          <w:color w:val="333333"/>
          <w:sz w:val="18"/>
          <w:szCs w:val="18"/>
        </w:rPr>
      </w:pPr>
      <w:r w:rsidRPr="008B6535">
        <w:rPr>
          <w:rFonts w:ascii="Arial" w:hAnsi="Arial" w:cs="Arial"/>
          <w:b/>
          <w:bCs/>
          <w:color w:val="333333"/>
          <w:sz w:val="18"/>
          <w:szCs w:val="18"/>
        </w:rPr>
        <w:t>Rankings by Total Assets</w:t>
      </w:r>
    </w:p>
    <w:tbl>
      <w:tblPr>
        <w:tblW w:w="13800" w:type="dxa"/>
        <w:tblCellMar>
          <w:top w:w="15" w:type="dxa"/>
          <w:left w:w="15" w:type="dxa"/>
          <w:bottom w:w="15" w:type="dxa"/>
          <w:right w:w="15" w:type="dxa"/>
        </w:tblCellMar>
        <w:tblLook w:val="04A0" w:firstRow="1" w:lastRow="0" w:firstColumn="1" w:lastColumn="0" w:noHBand="0" w:noVBand="1"/>
      </w:tblPr>
      <w:tblGrid>
        <w:gridCol w:w="767"/>
        <w:gridCol w:w="6853"/>
        <w:gridCol w:w="2117"/>
        <w:gridCol w:w="2234"/>
        <w:gridCol w:w="1829"/>
      </w:tblGrid>
      <w:tr w:rsidR="008B6535" w:rsidRPr="008B6535" w14:paraId="3BC232B4" w14:textId="77777777" w:rsidTr="008B6535">
        <w:trPr>
          <w:tblHeader/>
        </w:trPr>
        <w:tc>
          <w:tcPr>
            <w:tcW w:w="0" w:type="auto"/>
            <w:tcBorders>
              <w:bottom w:val="single" w:sz="12" w:space="0" w:color="DEDEDE"/>
            </w:tcBorders>
            <w:tcMar>
              <w:top w:w="150" w:type="dxa"/>
              <w:left w:w="150" w:type="dxa"/>
              <w:bottom w:w="150" w:type="dxa"/>
              <w:right w:w="150" w:type="dxa"/>
            </w:tcMar>
            <w:hideMark/>
          </w:tcPr>
          <w:p w14:paraId="091954B3" w14:textId="77777777" w:rsidR="008B6535" w:rsidRPr="008B6535" w:rsidRDefault="008B6535">
            <w:pPr>
              <w:spacing w:after="300"/>
              <w:rPr>
                <w:rFonts w:ascii="Times New Roman" w:hAnsi="Times New Roman" w:cs="Times New Roman"/>
                <w:b/>
                <w:bCs/>
                <w:sz w:val="18"/>
                <w:szCs w:val="18"/>
              </w:rPr>
            </w:pPr>
            <w:r w:rsidRPr="008B6535">
              <w:rPr>
                <w:b/>
                <w:bCs/>
                <w:sz w:val="18"/>
                <w:szCs w:val="18"/>
              </w:rPr>
              <w:t>Rank</w:t>
            </w:r>
          </w:p>
        </w:tc>
        <w:tc>
          <w:tcPr>
            <w:tcW w:w="0" w:type="auto"/>
            <w:tcBorders>
              <w:bottom w:val="single" w:sz="12" w:space="0" w:color="DEDEDE"/>
            </w:tcBorders>
            <w:tcMar>
              <w:top w:w="150" w:type="dxa"/>
              <w:left w:w="150" w:type="dxa"/>
              <w:bottom w:w="150" w:type="dxa"/>
              <w:right w:w="150" w:type="dxa"/>
            </w:tcMar>
            <w:hideMark/>
          </w:tcPr>
          <w:p w14:paraId="2BD30B41" w14:textId="77777777" w:rsidR="008B6535" w:rsidRPr="008B6535" w:rsidRDefault="008B6535">
            <w:pPr>
              <w:spacing w:after="300"/>
              <w:rPr>
                <w:b/>
                <w:bCs/>
                <w:sz w:val="18"/>
                <w:szCs w:val="18"/>
              </w:rPr>
            </w:pPr>
            <w:r w:rsidRPr="008B6535">
              <w:rPr>
                <w:b/>
                <w:bCs/>
                <w:sz w:val="18"/>
                <w:szCs w:val="18"/>
              </w:rPr>
              <w:t>Profile</w:t>
            </w:r>
          </w:p>
        </w:tc>
        <w:tc>
          <w:tcPr>
            <w:tcW w:w="0" w:type="auto"/>
            <w:tcBorders>
              <w:bottom w:val="single" w:sz="12" w:space="0" w:color="DEDEDE"/>
            </w:tcBorders>
            <w:tcMar>
              <w:top w:w="150" w:type="dxa"/>
              <w:left w:w="150" w:type="dxa"/>
              <w:bottom w:w="150" w:type="dxa"/>
              <w:right w:w="150" w:type="dxa"/>
            </w:tcMar>
            <w:hideMark/>
          </w:tcPr>
          <w:p w14:paraId="5A63873E" w14:textId="77777777" w:rsidR="008B6535" w:rsidRPr="008B6535" w:rsidRDefault="008B6535">
            <w:pPr>
              <w:spacing w:after="300"/>
              <w:rPr>
                <w:b/>
                <w:bCs/>
                <w:sz w:val="18"/>
                <w:szCs w:val="18"/>
              </w:rPr>
            </w:pPr>
            <w:r w:rsidRPr="008B6535">
              <w:rPr>
                <w:b/>
                <w:bCs/>
                <w:sz w:val="18"/>
                <w:szCs w:val="18"/>
              </w:rPr>
              <w:t>Total Assets</w:t>
            </w:r>
          </w:p>
        </w:tc>
        <w:tc>
          <w:tcPr>
            <w:tcW w:w="0" w:type="auto"/>
            <w:tcBorders>
              <w:bottom w:val="single" w:sz="12" w:space="0" w:color="DEDEDE"/>
            </w:tcBorders>
            <w:tcMar>
              <w:top w:w="150" w:type="dxa"/>
              <w:left w:w="150" w:type="dxa"/>
              <w:bottom w:w="150" w:type="dxa"/>
              <w:right w:w="150" w:type="dxa"/>
            </w:tcMar>
            <w:hideMark/>
          </w:tcPr>
          <w:p w14:paraId="37482C11" w14:textId="77777777" w:rsidR="008B6535" w:rsidRPr="008B6535" w:rsidRDefault="008B6535">
            <w:pPr>
              <w:spacing w:after="300"/>
              <w:rPr>
                <w:b/>
                <w:bCs/>
                <w:sz w:val="18"/>
                <w:szCs w:val="18"/>
              </w:rPr>
            </w:pPr>
            <w:r w:rsidRPr="008B6535">
              <w:rPr>
                <w:b/>
                <w:bCs/>
                <w:sz w:val="18"/>
                <w:szCs w:val="18"/>
              </w:rPr>
              <w:t>Type</w:t>
            </w:r>
          </w:p>
        </w:tc>
        <w:tc>
          <w:tcPr>
            <w:tcW w:w="0" w:type="auto"/>
            <w:tcBorders>
              <w:bottom w:val="single" w:sz="12" w:space="0" w:color="DEDEDE"/>
            </w:tcBorders>
            <w:tcMar>
              <w:top w:w="150" w:type="dxa"/>
              <w:left w:w="150" w:type="dxa"/>
              <w:bottom w:w="150" w:type="dxa"/>
              <w:right w:w="150" w:type="dxa"/>
            </w:tcMar>
            <w:hideMark/>
          </w:tcPr>
          <w:p w14:paraId="66CF5A25" w14:textId="77777777" w:rsidR="008B6535" w:rsidRPr="008B6535" w:rsidRDefault="008B6535">
            <w:pPr>
              <w:spacing w:after="300"/>
              <w:rPr>
                <w:b/>
                <w:bCs/>
                <w:sz w:val="18"/>
                <w:szCs w:val="18"/>
              </w:rPr>
            </w:pPr>
            <w:r w:rsidRPr="008B6535">
              <w:rPr>
                <w:b/>
                <w:bCs/>
                <w:sz w:val="18"/>
                <w:szCs w:val="18"/>
              </w:rPr>
              <w:t>Region</w:t>
            </w:r>
          </w:p>
        </w:tc>
      </w:tr>
      <w:tr w:rsidR="008B6535" w:rsidRPr="008B6535" w14:paraId="24C486CF" w14:textId="77777777" w:rsidTr="008B6535">
        <w:tc>
          <w:tcPr>
            <w:tcW w:w="0" w:type="auto"/>
            <w:tcBorders>
              <w:bottom w:val="single" w:sz="6" w:space="0" w:color="DEDEDE"/>
            </w:tcBorders>
            <w:tcMar>
              <w:top w:w="150" w:type="dxa"/>
              <w:left w:w="150" w:type="dxa"/>
              <w:bottom w:w="150" w:type="dxa"/>
              <w:right w:w="150" w:type="dxa"/>
            </w:tcMar>
            <w:hideMark/>
          </w:tcPr>
          <w:p w14:paraId="2420077F" w14:textId="77777777" w:rsidR="008B6535" w:rsidRPr="008B6535" w:rsidRDefault="008B6535">
            <w:pPr>
              <w:spacing w:after="300"/>
              <w:jc w:val="right"/>
              <w:rPr>
                <w:sz w:val="18"/>
                <w:szCs w:val="18"/>
              </w:rPr>
            </w:pPr>
            <w:r w:rsidRPr="008B6535">
              <w:rPr>
                <w:sz w:val="18"/>
                <w:szCs w:val="18"/>
              </w:rPr>
              <w:t>1.</w:t>
            </w:r>
          </w:p>
        </w:tc>
        <w:tc>
          <w:tcPr>
            <w:tcW w:w="0" w:type="auto"/>
            <w:tcBorders>
              <w:bottom w:val="single" w:sz="6" w:space="0" w:color="DEDEDE"/>
            </w:tcBorders>
            <w:tcMar>
              <w:top w:w="150" w:type="dxa"/>
              <w:left w:w="150" w:type="dxa"/>
              <w:bottom w:w="150" w:type="dxa"/>
              <w:right w:w="150" w:type="dxa"/>
            </w:tcMar>
            <w:hideMark/>
          </w:tcPr>
          <w:p w14:paraId="7BCC6062" w14:textId="77777777" w:rsidR="008B6535" w:rsidRPr="008B6535" w:rsidRDefault="008B6535">
            <w:pPr>
              <w:spacing w:after="300"/>
              <w:rPr>
                <w:sz w:val="18"/>
                <w:szCs w:val="18"/>
              </w:rPr>
            </w:pPr>
            <w:hyperlink r:id="rId38" w:history="1">
              <w:r w:rsidRPr="008B6535">
                <w:rPr>
                  <w:rStyle w:val="Hyperlink"/>
                  <w:color w:val="951C1F"/>
                  <w:sz w:val="18"/>
                  <w:szCs w:val="18"/>
                </w:rPr>
                <w:t xml:space="preserve">Norske Shell </w:t>
              </w:r>
              <w:proofErr w:type="spellStart"/>
              <w:r w:rsidRPr="008B6535">
                <w:rPr>
                  <w:rStyle w:val="Hyperlink"/>
                  <w:color w:val="951C1F"/>
                  <w:sz w:val="18"/>
                  <w:szCs w:val="18"/>
                </w:rPr>
                <w:t>Pensjonskasse</w:t>
              </w:r>
              <w:proofErr w:type="spellEnd"/>
            </w:hyperlink>
          </w:p>
        </w:tc>
        <w:tc>
          <w:tcPr>
            <w:tcW w:w="0" w:type="auto"/>
            <w:tcBorders>
              <w:bottom w:val="single" w:sz="6" w:space="0" w:color="DEDEDE"/>
            </w:tcBorders>
            <w:tcMar>
              <w:top w:w="150" w:type="dxa"/>
              <w:left w:w="150" w:type="dxa"/>
              <w:bottom w:w="150" w:type="dxa"/>
              <w:right w:w="150" w:type="dxa"/>
            </w:tcMar>
            <w:hideMark/>
          </w:tcPr>
          <w:p w14:paraId="6A9A9A37" w14:textId="77777777" w:rsidR="008B6535" w:rsidRPr="008B6535" w:rsidRDefault="008B6535">
            <w:pPr>
              <w:spacing w:after="300"/>
              <w:jc w:val="right"/>
              <w:rPr>
                <w:sz w:val="18"/>
                <w:szCs w:val="18"/>
              </w:rPr>
            </w:pPr>
            <w:r w:rsidRPr="008B6535">
              <w:rPr>
                <w:sz w:val="18"/>
                <w:szCs w:val="18"/>
              </w:rPr>
              <w:t>$104,495,000,000</w:t>
            </w:r>
          </w:p>
        </w:tc>
        <w:tc>
          <w:tcPr>
            <w:tcW w:w="0" w:type="auto"/>
            <w:tcBorders>
              <w:bottom w:val="single" w:sz="6" w:space="0" w:color="DEDEDE"/>
            </w:tcBorders>
            <w:tcMar>
              <w:top w:w="150" w:type="dxa"/>
              <w:left w:w="150" w:type="dxa"/>
              <w:bottom w:w="150" w:type="dxa"/>
              <w:right w:w="150" w:type="dxa"/>
            </w:tcMar>
            <w:hideMark/>
          </w:tcPr>
          <w:p w14:paraId="481B3188" w14:textId="77777777" w:rsidR="008B6535" w:rsidRPr="008B6535" w:rsidRDefault="008B6535">
            <w:pPr>
              <w:spacing w:after="300"/>
              <w:rPr>
                <w:sz w:val="18"/>
                <w:szCs w:val="18"/>
              </w:rPr>
            </w:pPr>
            <w:r w:rsidRPr="008B6535">
              <w:rPr>
                <w:sz w:val="18"/>
                <w:szCs w:val="18"/>
              </w:rPr>
              <w:t>Corporate Pension</w:t>
            </w:r>
          </w:p>
        </w:tc>
        <w:tc>
          <w:tcPr>
            <w:tcW w:w="0" w:type="auto"/>
            <w:tcBorders>
              <w:bottom w:val="single" w:sz="6" w:space="0" w:color="DEDEDE"/>
            </w:tcBorders>
            <w:tcMar>
              <w:top w:w="150" w:type="dxa"/>
              <w:left w:w="150" w:type="dxa"/>
              <w:bottom w:w="150" w:type="dxa"/>
              <w:right w:w="150" w:type="dxa"/>
            </w:tcMar>
            <w:hideMark/>
          </w:tcPr>
          <w:p w14:paraId="56480A6B" w14:textId="77777777" w:rsidR="008B6535" w:rsidRPr="008B6535" w:rsidRDefault="008B6535">
            <w:pPr>
              <w:spacing w:after="300"/>
              <w:rPr>
                <w:sz w:val="18"/>
                <w:szCs w:val="18"/>
              </w:rPr>
            </w:pPr>
            <w:r w:rsidRPr="008B6535">
              <w:rPr>
                <w:sz w:val="18"/>
                <w:szCs w:val="18"/>
              </w:rPr>
              <w:t>Europe</w:t>
            </w:r>
          </w:p>
        </w:tc>
      </w:tr>
      <w:tr w:rsidR="008B6535" w:rsidRPr="008B6535" w14:paraId="5FAAE258"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2274882C" w14:textId="77777777" w:rsidR="008B6535" w:rsidRPr="008B6535" w:rsidRDefault="008B6535">
            <w:pPr>
              <w:spacing w:after="300"/>
              <w:jc w:val="right"/>
              <w:rPr>
                <w:sz w:val="18"/>
                <w:szCs w:val="18"/>
              </w:rPr>
            </w:pPr>
            <w:r w:rsidRPr="008B6535">
              <w:rPr>
                <w:sz w:val="18"/>
                <w:szCs w:val="18"/>
              </w:rPr>
              <w:t>2.</w:t>
            </w:r>
          </w:p>
        </w:tc>
        <w:tc>
          <w:tcPr>
            <w:tcW w:w="0" w:type="auto"/>
            <w:tcBorders>
              <w:bottom w:val="single" w:sz="6" w:space="0" w:color="DEDEDE"/>
            </w:tcBorders>
            <w:shd w:val="clear" w:color="auto" w:fill="EEEEEE"/>
            <w:tcMar>
              <w:top w:w="150" w:type="dxa"/>
              <w:left w:w="150" w:type="dxa"/>
              <w:bottom w:w="150" w:type="dxa"/>
              <w:right w:w="150" w:type="dxa"/>
            </w:tcMar>
            <w:hideMark/>
          </w:tcPr>
          <w:p w14:paraId="6B98B2B5" w14:textId="77777777" w:rsidR="008B6535" w:rsidRPr="008B6535" w:rsidRDefault="008B6535">
            <w:pPr>
              <w:spacing w:after="300"/>
              <w:rPr>
                <w:sz w:val="18"/>
                <w:szCs w:val="18"/>
              </w:rPr>
            </w:pPr>
            <w:hyperlink r:id="rId39" w:history="1">
              <w:r w:rsidRPr="008B6535">
                <w:rPr>
                  <w:rStyle w:val="Hyperlink"/>
                  <w:color w:val="951C1F"/>
                  <w:sz w:val="18"/>
                  <w:szCs w:val="18"/>
                </w:rPr>
                <w:t>Shell Asset Management Company B.V.</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5C0CC8D5" w14:textId="77777777" w:rsidR="008B6535" w:rsidRPr="008B6535" w:rsidRDefault="008B6535">
            <w:pPr>
              <w:spacing w:after="300"/>
              <w:jc w:val="right"/>
              <w:rPr>
                <w:sz w:val="18"/>
                <w:szCs w:val="18"/>
              </w:rPr>
            </w:pPr>
            <w:r w:rsidRPr="008B6535">
              <w:rPr>
                <w:sz w:val="18"/>
                <w:szCs w:val="18"/>
              </w:rPr>
              <w:t>$104,495,000,000</w:t>
            </w:r>
          </w:p>
        </w:tc>
        <w:tc>
          <w:tcPr>
            <w:tcW w:w="0" w:type="auto"/>
            <w:tcBorders>
              <w:bottom w:val="single" w:sz="6" w:space="0" w:color="DEDEDE"/>
            </w:tcBorders>
            <w:shd w:val="clear" w:color="auto" w:fill="EEEEEE"/>
            <w:tcMar>
              <w:top w:w="150" w:type="dxa"/>
              <w:left w:w="150" w:type="dxa"/>
              <w:bottom w:w="150" w:type="dxa"/>
              <w:right w:w="150" w:type="dxa"/>
            </w:tcMar>
            <w:hideMark/>
          </w:tcPr>
          <w:p w14:paraId="71816F9D" w14:textId="77777777" w:rsidR="008B6535" w:rsidRPr="008B6535" w:rsidRDefault="008B6535">
            <w:pPr>
              <w:spacing w:after="300"/>
              <w:rPr>
                <w:sz w:val="18"/>
                <w:szCs w:val="18"/>
              </w:rPr>
            </w:pPr>
            <w:r w:rsidRPr="008B6535">
              <w:rPr>
                <w:sz w:val="18"/>
                <w:szCs w:val="18"/>
              </w:rP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0DA3CAE1" w14:textId="77777777" w:rsidR="008B6535" w:rsidRPr="008B6535" w:rsidRDefault="008B6535">
            <w:pPr>
              <w:spacing w:after="300"/>
              <w:rPr>
                <w:sz w:val="18"/>
                <w:szCs w:val="18"/>
              </w:rPr>
            </w:pPr>
            <w:r w:rsidRPr="008B6535">
              <w:rPr>
                <w:sz w:val="18"/>
                <w:szCs w:val="18"/>
              </w:rPr>
              <w:t>Europe</w:t>
            </w:r>
          </w:p>
        </w:tc>
      </w:tr>
      <w:tr w:rsidR="008B6535" w:rsidRPr="008B6535" w14:paraId="50AF4E0B" w14:textId="77777777" w:rsidTr="008B6535">
        <w:tc>
          <w:tcPr>
            <w:tcW w:w="0" w:type="auto"/>
            <w:tcBorders>
              <w:bottom w:val="single" w:sz="6" w:space="0" w:color="DEDEDE"/>
            </w:tcBorders>
            <w:tcMar>
              <w:top w:w="150" w:type="dxa"/>
              <w:left w:w="150" w:type="dxa"/>
              <w:bottom w:w="150" w:type="dxa"/>
              <w:right w:w="150" w:type="dxa"/>
            </w:tcMar>
            <w:hideMark/>
          </w:tcPr>
          <w:p w14:paraId="39BA242F" w14:textId="77777777" w:rsidR="008B6535" w:rsidRPr="008B6535" w:rsidRDefault="008B6535">
            <w:pPr>
              <w:spacing w:after="300"/>
              <w:jc w:val="right"/>
              <w:rPr>
                <w:sz w:val="18"/>
                <w:szCs w:val="18"/>
              </w:rPr>
            </w:pPr>
            <w:r w:rsidRPr="008B6535">
              <w:rPr>
                <w:sz w:val="18"/>
                <w:szCs w:val="18"/>
              </w:rPr>
              <w:t>3.</w:t>
            </w:r>
          </w:p>
        </w:tc>
        <w:tc>
          <w:tcPr>
            <w:tcW w:w="0" w:type="auto"/>
            <w:tcBorders>
              <w:bottom w:val="single" w:sz="6" w:space="0" w:color="DEDEDE"/>
            </w:tcBorders>
            <w:tcMar>
              <w:top w:w="150" w:type="dxa"/>
              <w:left w:w="150" w:type="dxa"/>
              <w:bottom w:w="150" w:type="dxa"/>
              <w:right w:w="150" w:type="dxa"/>
            </w:tcMar>
            <w:hideMark/>
          </w:tcPr>
          <w:p w14:paraId="350AED3A" w14:textId="77777777" w:rsidR="008B6535" w:rsidRPr="008B6535" w:rsidRDefault="008B6535">
            <w:pPr>
              <w:spacing w:after="300"/>
              <w:rPr>
                <w:sz w:val="18"/>
                <w:szCs w:val="18"/>
              </w:rPr>
            </w:pPr>
            <w:hyperlink r:id="rId40" w:history="1">
              <w:r w:rsidRPr="008B6535">
                <w:rPr>
                  <w:rStyle w:val="Hyperlink"/>
                  <w:color w:val="951C1F"/>
                  <w:sz w:val="18"/>
                  <w:szCs w:val="18"/>
                </w:rPr>
                <w:t>IBM Retirement Funds</w:t>
              </w:r>
            </w:hyperlink>
          </w:p>
        </w:tc>
        <w:tc>
          <w:tcPr>
            <w:tcW w:w="0" w:type="auto"/>
            <w:tcBorders>
              <w:bottom w:val="single" w:sz="6" w:space="0" w:color="DEDEDE"/>
            </w:tcBorders>
            <w:tcMar>
              <w:top w:w="150" w:type="dxa"/>
              <w:left w:w="150" w:type="dxa"/>
              <w:bottom w:w="150" w:type="dxa"/>
              <w:right w:w="150" w:type="dxa"/>
            </w:tcMar>
            <w:hideMark/>
          </w:tcPr>
          <w:p w14:paraId="7F3B8EDA" w14:textId="77777777" w:rsidR="008B6535" w:rsidRPr="008B6535" w:rsidRDefault="008B6535">
            <w:pPr>
              <w:spacing w:after="300"/>
              <w:jc w:val="right"/>
              <w:rPr>
                <w:sz w:val="18"/>
                <w:szCs w:val="18"/>
              </w:rPr>
            </w:pPr>
            <w:r w:rsidRPr="008B6535">
              <w:rPr>
                <w:sz w:val="18"/>
                <w:szCs w:val="18"/>
              </w:rPr>
              <w:t>$91,831,000,000</w:t>
            </w:r>
          </w:p>
        </w:tc>
        <w:tc>
          <w:tcPr>
            <w:tcW w:w="0" w:type="auto"/>
            <w:tcBorders>
              <w:bottom w:val="single" w:sz="6" w:space="0" w:color="DEDEDE"/>
            </w:tcBorders>
            <w:tcMar>
              <w:top w:w="150" w:type="dxa"/>
              <w:left w:w="150" w:type="dxa"/>
              <w:bottom w:w="150" w:type="dxa"/>
              <w:right w:w="150" w:type="dxa"/>
            </w:tcMar>
            <w:hideMark/>
          </w:tcPr>
          <w:p w14:paraId="2AE437A9" w14:textId="77777777" w:rsidR="008B6535" w:rsidRPr="008B6535" w:rsidRDefault="008B6535">
            <w:pPr>
              <w:spacing w:after="300"/>
              <w:rPr>
                <w:sz w:val="18"/>
                <w:szCs w:val="18"/>
              </w:rPr>
            </w:pPr>
            <w:r w:rsidRPr="008B6535">
              <w:rPr>
                <w:sz w:val="18"/>
                <w:szCs w:val="18"/>
              </w:rPr>
              <w:t>Corporate Pension</w:t>
            </w:r>
          </w:p>
        </w:tc>
        <w:tc>
          <w:tcPr>
            <w:tcW w:w="0" w:type="auto"/>
            <w:tcBorders>
              <w:bottom w:val="single" w:sz="6" w:space="0" w:color="DEDEDE"/>
            </w:tcBorders>
            <w:tcMar>
              <w:top w:w="150" w:type="dxa"/>
              <w:left w:w="150" w:type="dxa"/>
              <w:bottom w:w="150" w:type="dxa"/>
              <w:right w:w="150" w:type="dxa"/>
            </w:tcMar>
            <w:hideMark/>
          </w:tcPr>
          <w:p w14:paraId="1038089E" w14:textId="77777777" w:rsidR="008B6535" w:rsidRPr="008B6535" w:rsidRDefault="008B6535">
            <w:pPr>
              <w:spacing w:after="300"/>
              <w:rPr>
                <w:sz w:val="18"/>
                <w:szCs w:val="18"/>
              </w:rPr>
            </w:pPr>
            <w:r w:rsidRPr="008B6535">
              <w:rPr>
                <w:sz w:val="18"/>
                <w:szCs w:val="18"/>
              </w:rPr>
              <w:t>North America</w:t>
            </w:r>
          </w:p>
        </w:tc>
      </w:tr>
      <w:tr w:rsidR="008B6535" w:rsidRPr="008B6535" w14:paraId="011EF0C8"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7051E21F" w14:textId="77777777" w:rsidR="008B6535" w:rsidRPr="008B6535" w:rsidRDefault="008B6535">
            <w:pPr>
              <w:spacing w:after="300"/>
              <w:jc w:val="right"/>
              <w:rPr>
                <w:sz w:val="18"/>
                <w:szCs w:val="18"/>
              </w:rPr>
            </w:pPr>
            <w:r w:rsidRPr="008B6535">
              <w:rPr>
                <w:sz w:val="18"/>
                <w:szCs w:val="18"/>
              </w:rPr>
              <w:t>4.</w:t>
            </w:r>
          </w:p>
        </w:tc>
        <w:tc>
          <w:tcPr>
            <w:tcW w:w="0" w:type="auto"/>
            <w:tcBorders>
              <w:bottom w:val="single" w:sz="6" w:space="0" w:color="DEDEDE"/>
            </w:tcBorders>
            <w:shd w:val="clear" w:color="auto" w:fill="EEEEEE"/>
            <w:tcMar>
              <w:top w:w="150" w:type="dxa"/>
              <w:left w:w="150" w:type="dxa"/>
              <w:bottom w:w="150" w:type="dxa"/>
              <w:right w:w="150" w:type="dxa"/>
            </w:tcMar>
            <w:hideMark/>
          </w:tcPr>
          <w:p w14:paraId="105CAF35" w14:textId="77777777" w:rsidR="008B6535" w:rsidRPr="008B6535" w:rsidRDefault="008B6535">
            <w:pPr>
              <w:spacing w:after="300"/>
              <w:rPr>
                <w:sz w:val="18"/>
                <w:szCs w:val="18"/>
              </w:rPr>
            </w:pPr>
            <w:hyperlink r:id="rId41" w:history="1">
              <w:r w:rsidRPr="008B6535">
                <w:rPr>
                  <w:rStyle w:val="Hyperlink"/>
                  <w:color w:val="951C1F"/>
                  <w:sz w:val="18"/>
                  <w:szCs w:val="18"/>
                </w:rPr>
                <w:t>BT Pension Scheme</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4EBA45F7" w14:textId="77777777" w:rsidR="008B6535" w:rsidRPr="008B6535" w:rsidRDefault="008B6535">
            <w:pPr>
              <w:spacing w:after="300"/>
              <w:jc w:val="right"/>
              <w:rPr>
                <w:sz w:val="18"/>
                <w:szCs w:val="18"/>
              </w:rPr>
            </w:pPr>
            <w:r w:rsidRPr="008B6535">
              <w:rPr>
                <w:sz w:val="18"/>
                <w:szCs w:val="18"/>
              </w:rPr>
              <w:t>$84,996,567,600</w:t>
            </w:r>
          </w:p>
        </w:tc>
        <w:tc>
          <w:tcPr>
            <w:tcW w:w="0" w:type="auto"/>
            <w:tcBorders>
              <w:bottom w:val="single" w:sz="6" w:space="0" w:color="DEDEDE"/>
            </w:tcBorders>
            <w:shd w:val="clear" w:color="auto" w:fill="EEEEEE"/>
            <w:tcMar>
              <w:top w:w="150" w:type="dxa"/>
              <w:left w:w="150" w:type="dxa"/>
              <w:bottom w:w="150" w:type="dxa"/>
              <w:right w:w="150" w:type="dxa"/>
            </w:tcMar>
            <w:hideMark/>
          </w:tcPr>
          <w:p w14:paraId="5B1AFA08" w14:textId="77777777" w:rsidR="008B6535" w:rsidRPr="008B6535" w:rsidRDefault="008B6535">
            <w:pPr>
              <w:spacing w:after="300"/>
              <w:rPr>
                <w:sz w:val="18"/>
                <w:szCs w:val="18"/>
              </w:rPr>
            </w:pPr>
            <w:r w:rsidRPr="008B6535">
              <w:rPr>
                <w:sz w:val="18"/>
                <w:szCs w:val="18"/>
              </w:rP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34F6F4ED" w14:textId="77777777" w:rsidR="008B6535" w:rsidRPr="008B6535" w:rsidRDefault="008B6535">
            <w:pPr>
              <w:spacing w:after="300"/>
              <w:rPr>
                <w:sz w:val="18"/>
                <w:szCs w:val="18"/>
              </w:rPr>
            </w:pPr>
            <w:r w:rsidRPr="008B6535">
              <w:rPr>
                <w:sz w:val="18"/>
                <w:szCs w:val="18"/>
              </w:rPr>
              <w:t>Europe</w:t>
            </w:r>
          </w:p>
        </w:tc>
      </w:tr>
      <w:tr w:rsidR="008B6535" w:rsidRPr="008B6535" w14:paraId="5BD0DC5F" w14:textId="77777777" w:rsidTr="008B6535">
        <w:tc>
          <w:tcPr>
            <w:tcW w:w="0" w:type="auto"/>
            <w:tcBorders>
              <w:bottom w:val="single" w:sz="6" w:space="0" w:color="DEDEDE"/>
            </w:tcBorders>
            <w:tcMar>
              <w:top w:w="150" w:type="dxa"/>
              <w:left w:w="150" w:type="dxa"/>
              <w:bottom w:w="150" w:type="dxa"/>
              <w:right w:w="150" w:type="dxa"/>
            </w:tcMar>
            <w:hideMark/>
          </w:tcPr>
          <w:p w14:paraId="1B07E37A" w14:textId="77777777" w:rsidR="008B6535" w:rsidRPr="008B6535" w:rsidRDefault="008B6535">
            <w:pPr>
              <w:spacing w:after="300"/>
              <w:jc w:val="right"/>
              <w:rPr>
                <w:sz w:val="18"/>
                <w:szCs w:val="18"/>
              </w:rPr>
            </w:pPr>
            <w:r w:rsidRPr="008B6535">
              <w:rPr>
                <w:sz w:val="18"/>
                <w:szCs w:val="18"/>
              </w:rPr>
              <w:t>5.</w:t>
            </w:r>
          </w:p>
        </w:tc>
        <w:tc>
          <w:tcPr>
            <w:tcW w:w="0" w:type="auto"/>
            <w:tcBorders>
              <w:bottom w:val="single" w:sz="6" w:space="0" w:color="DEDEDE"/>
            </w:tcBorders>
            <w:tcMar>
              <w:top w:w="150" w:type="dxa"/>
              <w:left w:w="150" w:type="dxa"/>
              <w:bottom w:w="150" w:type="dxa"/>
              <w:right w:w="150" w:type="dxa"/>
            </w:tcMar>
            <w:hideMark/>
          </w:tcPr>
          <w:p w14:paraId="18AE895A" w14:textId="77777777" w:rsidR="008B6535" w:rsidRPr="008B6535" w:rsidRDefault="008B6535">
            <w:pPr>
              <w:spacing w:after="300"/>
              <w:rPr>
                <w:sz w:val="18"/>
                <w:szCs w:val="18"/>
              </w:rPr>
            </w:pPr>
            <w:hyperlink r:id="rId42" w:history="1">
              <w:r w:rsidRPr="008B6535">
                <w:rPr>
                  <w:rStyle w:val="Hyperlink"/>
                  <w:color w:val="951C1F"/>
                  <w:sz w:val="18"/>
                  <w:szCs w:val="18"/>
                </w:rPr>
                <w:t>Ericsson Inc Retirement Plan</w:t>
              </w:r>
            </w:hyperlink>
          </w:p>
        </w:tc>
        <w:tc>
          <w:tcPr>
            <w:tcW w:w="0" w:type="auto"/>
            <w:tcBorders>
              <w:bottom w:val="single" w:sz="6" w:space="0" w:color="DEDEDE"/>
            </w:tcBorders>
            <w:tcMar>
              <w:top w:w="150" w:type="dxa"/>
              <w:left w:w="150" w:type="dxa"/>
              <w:bottom w:w="150" w:type="dxa"/>
              <w:right w:w="150" w:type="dxa"/>
            </w:tcMar>
            <w:hideMark/>
          </w:tcPr>
          <w:p w14:paraId="7AD8125A" w14:textId="77777777" w:rsidR="008B6535" w:rsidRPr="008B6535" w:rsidRDefault="008B6535">
            <w:pPr>
              <w:spacing w:after="300"/>
              <w:jc w:val="right"/>
              <w:rPr>
                <w:sz w:val="18"/>
                <w:szCs w:val="18"/>
              </w:rPr>
            </w:pPr>
            <w:r w:rsidRPr="008B6535">
              <w:rPr>
                <w:sz w:val="18"/>
                <w:szCs w:val="18"/>
              </w:rPr>
              <w:t>$81,355,000,000</w:t>
            </w:r>
          </w:p>
        </w:tc>
        <w:tc>
          <w:tcPr>
            <w:tcW w:w="0" w:type="auto"/>
            <w:tcBorders>
              <w:bottom w:val="single" w:sz="6" w:space="0" w:color="DEDEDE"/>
            </w:tcBorders>
            <w:tcMar>
              <w:top w:w="150" w:type="dxa"/>
              <w:left w:w="150" w:type="dxa"/>
              <w:bottom w:w="150" w:type="dxa"/>
              <w:right w:w="150" w:type="dxa"/>
            </w:tcMar>
            <w:hideMark/>
          </w:tcPr>
          <w:p w14:paraId="4E450849" w14:textId="77777777" w:rsidR="008B6535" w:rsidRPr="008B6535" w:rsidRDefault="008B6535">
            <w:pPr>
              <w:spacing w:after="300"/>
              <w:rPr>
                <w:sz w:val="18"/>
                <w:szCs w:val="18"/>
              </w:rPr>
            </w:pPr>
            <w:r w:rsidRPr="008B6535">
              <w:rPr>
                <w:sz w:val="18"/>
                <w:szCs w:val="18"/>
              </w:rPr>
              <w:t>Corporate Pension</w:t>
            </w:r>
          </w:p>
        </w:tc>
        <w:tc>
          <w:tcPr>
            <w:tcW w:w="0" w:type="auto"/>
            <w:tcBorders>
              <w:bottom w:val="single" w:sz="6" w:space="0" w:color="DEDEDE"/>
            </w:tcBorders>
            <w:tcMar>
              <w:top w:w="150" w:type="dxa"/>
              <w:left w:w="150" w:type="dxa"/>
              <w:bottom w:w="150" w:type="dxa"/>
              <w:right w:w="150" w:type="dxa"/>
            </w:tcMar>
            <w:hideMark/>
          </w:tcPr>
          <w:p w14:paraId="495BA4DF" w14:textId="77777777" w:rsidR="008B6535" w:rsidRPr="008B6535" w:rsidRDefault="008B6535">
            <w:pPr>
              <w:spacing w:after="300"/>
              <w:rPr>
                <w:sz w:val="18"/>
                <w:szCs w:val="18"/>
              </w:rPr>
            </w:pPr>
            <w:r w:rsidRPr="008B6535">
              <w:rPr>
                <w:sz w:val="18"/>
                <w:szCs w:val="18"/>
              </w:rPr>
              <w:t>North America</w:t>
            </w:r>
          </w:p>
        </w:tc>
      </w:tr>
      <w:tr w:rsidR="008B6535" w:rsidRPr="008B6535" w14:paraId="4D7A9CCB"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76A30EC9" w14:textId="77777777" w:rsidR="008B6535" w:rsidRPr="008B6535" w:rsidRDefault="008B6535">
            <w:pPr>
              <w:spacing w:after="300"/>
              <w:jc w:val="right"/>
              <w:rPr>
                <w:sz w:val="18"/>
                <w:szCs w:val="18"/>
              </w:rPr>
            </w:pPr>
            <w:r w:rsidRPr="008B6535">
              <w:rPr>
                <w:sz w:val="18"/>
                <w:szCs w:val="18"/>
              </w:rPr>
              <w:lastRenderedPageBreak/>
              <w:t>6.</w:t>
            </w:r>
          </w:p>
        </w:tc>
        <w:tc>
          <w:tcPr>
            <w:tcW w:w="0" w:type="auto"/>
            <w:tcBorders>
              <w:bottom w:val="single" w:sz="6" w:space="0" w:color="DEDEDE"/>
            </w:tcBorders>
            <w:shd w:val="clear" w:color="auto" w:fill="EEEEEE"/>
            <w:tcMar>
              <w:top w:w="150" w:type="dxa"/>
              <w:left w:w="150" w:type="dxa"/>
              <w:bottom w:w="150" w:type="dxa"/>
              <w:right w:w="150" w:type="dxa"/>
            </w:tcMar>
            <w:hideMark/>
          </w:tcPr>
          <w:p w14:paraId="687B32E6" w14:textId="77777777" w:rsidR="008B6535" w:rsidRPr="008B6535" w:rsidRDefault="008B6535">
            <w:pPr>
              <w:spacing w:after="300"/>
              <w:rPr>
                <w:sz w:val="18"/>
                <w:szCs w:val="18"/>
              </w:rPr>
            </w:pPr>
            <w:hyperlink r:id="rId43" w:history="1">
              <w:r w:rsidRPr="008B6535">
                <w:rPr>
                  <w:rStyle w:val="Hyperlink"/>
                  <w:color w:val="951C1F"/>
                  <w:sz w:val="18"/>
                  <w:szCs w:val="18"/>
                </w:rPr>
                <w:t>Ford Motor Company Defined Benefit Master Trust</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595C8163" w14:textId="77777777" w:rsidR="008B6535" w:rsidRPr="008B6535" w:rsidRDefault="008B6535">
            <w:pPr>
              <w:spacing w:after="300"/>
              <w:jc w:val="right"/>
              <w:rPr>
                <w:sz w:val="18"/>
                <w:szCs w:val="18"/>
              </w:rPr>
            </w:pPr>
            <w:r w:rsidRPr="008B6535">
              <w:rPr>
                <w:sz w:val="18"/>
                <w:szCs w:val="18"/>
              </w:rPr>
              <w:t>$78,994,000,000</w:t>
            </w:r>
          </w:p>
        </w:tc>
        <w:tc>
          <w:tcPr>
            <w:tcW w:w="0" w:type="auto"/>
            <w:tcBorders>
              <w:bottom w:val="single" w:sz="6" w:space="0" w:color="DEDEDE"/>
            </w:tcBorders>
            <w:shd w:val="clear" w:color="auto" w:fill="EEEEEE"/>
            <w:tcMar>
              <w:top w:w="150" w:type="dxa"/>
              <w:left w:w="150" w:type="dxa"/>
              <w:bottom w:w="150" w:type="dxa"/>
              <w:right w:w="150" w:type="dxa"/>
            </w:tcMar>
            <w:hideMark/>
          </w:tcPr>
          <w:p w14:paraId="4CDC9904" w14:textId="77777777" w:rsidR="008B6535" w:rsidRPr="008B6535" w:rsidRDefault="008B6535">
            <w:pPr>
              <w:spacing w:after="300"/>
              <w:rPr>
                <w:sz w:val="18"/>
                <w:szCs w:val="18"/>
              </w:rPr>
            </w:pPr>
            <w:r w:rsidRPr="008B6535">
              <w:rPr>
                <w:sz w:val="18"/>
                <w:szCs w:val="18"/>
              </w:rP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45E7176D" w14:textId="77777777" w:rsidR="008B6535" w:rsidRPr="008B6535" w:rsidRDefault="008B6535">
            <w:pPr>
              <w:spacing w:after="300"/>
              <w:rPr>
                <w:sz w:val="18"/>
                <w:szCs w:val="18"/>
              </w:rPr>
            </w:pPr>
            <w:r w:rsidRPr="008B6535">
              <w:rPr>
                <w:sz w:val="18"/>
                <w:szCs w:val="18"/>
              </w:rPr>
              <w:t>North America</w:t>
            </w:r>
          </w:p>
        </w:tc>
      </w:tr>
      <w:tr w:rsidR="008B6535" w:rsidRPr="008B6535" w14:paraId="44517306" w14:textId="77777777" w:rsidTr="008B6535">
        <w:tc>
          <w:tcPr>
            <w:tcW w:w="0" w:type="auto"/>
            <w:tcBorders>
              <w:bottom w:val="single" w:sz="6" w:space="0" w:color="DEDEDE"/>
            </w:tcBorders>
            <w:tcMar>
              <w:top w:w="150" w:type="dxa"/>
              <w:left w:w="150" w:type="dxa"/>
              <w:bottom w:w="150" w:type="dxa"/>
              <w:right w:w="150" w:type="dxa"/>
            </w:tcMar>
            <w:hideMark/>
          </w:tcPr>
          <w:p w14:paraId="73DDFCAC" w14:textId="77777777" w:rsidR="008B6535" w:rsidRPr="008B6535" w:rsidRDefault="008B6535">
            <w:pPr>
              <w:spacing w:after="300"/>
              <w:jc w:val="right"/>
              <w:rPr>
                <w:sz w:val="18"/>
                <w:szCs w:val="18"/>
              </w:rPr>
            </w:pPr>
            <w:r w:rsidRPr="008B6535">
              <w:rPr>
                <w:sz w:val="18"/>
                <w:szCs w:val="18"/>
              </w:rPr>
              <w:t>7.</w:t>
            </w:r>
          </w:p>
        </w:tc>
        <w:tc>
          <w:tcPr>
            <w:tcW w:w="0" w:type="auto"/>
            <w:tcBorders>
              <w:bottom w:val="single" w:sz="6" w:space="0" w:color="DEDEDE"/>
            </w:tcBorders>
            <w:tcMar>
              <w:top w:w="150" w:type="dxa"/>
              <w:left w:w="150" w:type="dxa"/>
              <w:bottom w:w="150" w:type="dxa"/>
              <w:right w:w="150" w:type="dxa"/>
            </w:tcMar>
            <w:hideMark/>
          </w:tcPr>
          <w:p w14:paraId="26334607" w14:textId="77777777" w:rsidR="008B6535" w:rsidRPr="008B6535" w:rsidRDefault="008B6535">
            <w:pPr>
              <w:spacing w:after="300"/>
              <w:rPr>
                <w:sz w:val="18"/>
                <w:szCs w:val="18"/>
              </w:rPr>
            </w:pPr>
            <w:hyperlink r:id="rId44" w:history="1">
              <w:r w:rsidRPr="008B6535">
                <w:rPr>
                  <w:rStyle w:val="Hyperlink"/>
                  <w:color w:val="951C1F"/>
                  <w:sz w:val="18"/>
                  <w:szCs w:val="18"/>
                </w:rPr>
                <w:t>Royal Bank of Scotland Group Pension Fund</w:t>
              </w:r>
            </w:hyperlink>
          </w:p>
        </w:tc>
        <w:tc>
          <w:tcPr>
            <w:tcW w:w="0" w:type="auto"/>
            <w:tcBorders>
              <w:bottom w:val="single" w:sz="6" w:space="0" w:color="DEDEDE"/>
            </w:tcBorders>
            <w:tcMar>
              <w:top w:w="150" w:type="dxa"/>
              <w:left w:w="150" w:type="dxa"/>
              <w:bottom w:w="150" w:type="dxa"/>
              <w:right w:w="150" w:type="dxa"/>
            </w:tcMar>
            <w:hideMark/>
          </w:tcPr>
          <w:p w14:paraId="18123178" w14:textId="77777777" w:rsidR="008B6535" w:rsidRPr="008B6535" w:rsidRDefault="008B6535">
            <w:pPr>
              <w:spacing w:after="300"/>
              <w:jc w:val="right"/>
              <w:rPr>
                <w:sz w:val="18"/>
                <w:szCs w:val="18"/>
              </w:rPr>
            </w:pPr>
            <w:r w:rsidRPr="008B6535">
              <w:rPr>
                <w:sz w:val="18"/>
                <w:szCs w:val="18"/>
              </w:rPr>
              <w:t>$78,197,368,400</w:t>
            </w:r>
          </w:p>
        </w:tc>
        <w:tc>
          <w:tcPr>
            <w:tcW w:w="0" w:type="auto"/>
            <w:tcBorders>
              <w:bottom w:val="single" w:sz="6" w:space="0" w:color="DEDEDE"/>
            </w:tcBorders>
            <w:tcMar>
              <w:top w:w="150" w:type="dxa"/>
              <w:left w:w="150" w:type="dxa"/>
              <w:bottom w:w="150" w:type="dxa"/>
              <w:right w:w="150" w:type="dxa"/>
            </w:tcMar>
            <w:hideMark/>
          </w:tcPr>
          <w:p w14:paraId="0D00818B" w14:textId="77777777" w:rsidR="008B6535" w:rsidRPr="008B6535" w:rsidRDefault="008B6535">
            <w:pPr>
              <w:spacing w:after="300"/>
              <w:rPr>
                <w:sz w:val="18"/>
                <w:szCs w:val="18"/>
              </w:rPr>
            </w:pPr>
            <w:r w:rsidRPr="008B6535">
              <w:rPr>
                <w:sz w:val="18"/>
                <w:szCs w:val="18"/>
              </w:rPr>
              <w:t>Corporate Pension</w:t>
            </w:r>
          </w:p>
        </w:tc>
        <w:tc>
          <w:tcPr>
            <w:tcW w:w="0" w:type="auto"/>
            <w:tcBorders>
              <w:bottom w:val="single" w:sz="6" w:space="0" w:color="DEDEDE"/>
            </w:tcBorders>
            <w:tcMar>
              <w:top w:w="150" w:type="dxa"/>
              <w:left w:w="150" w:type="dxa"/>
              <w:bottom w:w="150" w:type="dxa"/>
              <w:right w:w="150" w:type="dxa"/>
            </w:tcMar>
            <w:hideMark/>
          </w:tcPr>
          <w:p w14:paraId="677666C5" w14:textId="77777777" w:rsidR="008B6535" w:rsidRPr="008B6535" w:rsidRDefault="008B6535">
            <w:pPr>
              <w:spacing w:after="300"/>
              <w:rPr>
                <w:sz w:val="18"/>
                <w:szCs w:val="18"/>
              </w:rPr>
            </w:pPr>
            <w:r w:rsidRPr="008B6535">
              <w:rPr>
                <w:sz w:val="18"/>
                <w:szCs w:val="18"/>
              </w:rPr>
              <w:t>Europe</w:t>
            </w:r>
          </w:p>
        </w:tc>
      </w:tr>
      <w:tr w:rsidR="008B6535" w:rsidRPr="008B6535" w14:paraId="46C782FC"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03B696C2" w14:textId="77777777" w:rsidR="008B6535" w:rsidRPr="008B6535" w:rsidRDefault="008B6535">
            <w:pPr>
              <w:spacing w:after="300"/>
              <w:jc w:val="right"/>
              <w:rPr>
                <w:sz w:val="18"/>
                <w:szCs w:val="18"/>
              </w:rPr>
            </w:pPr>
            <w:r w:rsidRPr="008B6535">
              <w:rPr>
                <w:sz w:val="18"/>
                <w:szCs w:val="18"/>
              </w:rPr>
              <w:t>8.</w:t>
            </w:r>
          </w:p>
        </w:tc>
        <w:tc>
          <w:tcPr>
            <w:tcW w:w="0" w:type="auto"/>
            <w:tcBorders>
              <w:bottom w:val="single" w:sz="6" w:space="0" w:color="DEDEDE"/>
            </w:tcBorders>
            <w:shd w:val="clear" w:color="auto" w:fill="EEEEEE"/>
            <w:tcMar>
              <w:top w:w="150" w:type="dxa"/>
              <w:left w:w="150" w:type="dxa"/>
              <w:bottom w:w="150" w:type="dxa"/>
              <w:right w:w="150" w:type="dxa"/>
            </w:tcMar>
            <w:hideMark/>
          </w:tcPr>
          <w:p w14:paraId="0EC24155" w14:textId="77777777" w:rsidR="008B6535" w:rsidRPr="008B6535" w:rsidRDefault="008B6535">
            <w:pPr>
              <w:spacing w:after="300"/>
              <w:rPr>
                <w:sz w:val="18"/>
                <w:szCs w:val="18"/>
              </w:rPr>
            </w:pPr>
            <w:hyperlink r:id="rId45" w:history="1">
              <w:r w:rsidRPr="008B6535">
                <w:rPr>
                  <w:rStyle w:val="Hyperlink"/>
                  <w:color w:val="951C1F"/>
                  <w:sz w:val="18"/>
                  <w:szCs w:val="18"/>
                </w:rPr>
                <w:t>The Hartford Pension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4D511DD7" w14:textId="77777777" w:rsidR="008B6535" w:rsidRPr="008B6535" w:rsidRDefault="008B6535">
            <w:pPr>
              <w:spacing w:after="300"/>
              <w:jc w:val="right"/>
              <w:rPr>
                <w:sz w:val="18"/>
                <w:szCs w:val="18"/>
              </w:rPr>
            </w:pPr>
            <w:r w:rsidRPr="008B6535">
              <w:rPr>
                <w:sz w:val="18"/>
                <w:szCs w:val="18"/>
              </w:rPr>
              <w:t>$76,578,000,000</w:t>
            </w:r>
          </w:p>
        </w:tc>
        <w:tc>
          <w:tcPr>
            <w:tcW w:w="0" w:type="auto"/>
            <w:tcBorders>
              <w:bottom w:val="single" w:sz="6" w:space="0" w:color="DEDEDE"/>
            </w:tcBorders>
            <w:shd w:val="clear" w:color="auto" w:fill="EEEEEE"/>
            <w:tcMar>
              <w:top w:w="150" w:type="dxa"/>
              <w:left w:w="150" w:type="dxa"/>
              <w:bottom w:w="150" w:type="dxa"/>
              <w:right w:w="150" w:type="dxa"/>
            </w:tcMar>
            <w:hideMark/>
          </w:tcPr>
          <w:p w14:paraId="3BF29148" w14:textId="77777777" w:rsidR="008B6535" w:rsidRPr="008B6535" w:rsidRDefault="008B6535">
            <w:pPr>
              <w:spacing w:after="300"/>
              <w:rPr>
                <w:sz w:val="18"/>
                <w:szCs w:val="18"/>
              </w:rPr>
            </w:pPr>
            <w:r w:rsidRPr="008B6535">
              <w:rPr>
                <w:sz w:val="18"/>
                <w:szCs w:val="18"/>
              </w:rP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63BC3844" w14:textId="77777777" w:rsidR="008B6535" w:rsidRPr="008B6535" w:rsidRDefault="008B6535">
            <w:pPr>
              <w:spacing w:after="300"/>
              <w:rPr>
                <w:sz w:val="18"/>
                <w:szCs w:val="18"/>
              </w:rPr>
            </w:pPr>
            <w:r w:rsidRPr="008B6535">
              <w:rPr>
                <w:sz w:val="18"/>
                <w:szCs w:val="18"/>
              </w:rPr>
              <w:t>North America</w:t>
            </w:r>
          </w:p>
        </w:tc>
      </w:tr>
      <w:tr w:rsidR="008B6535" w:rsidRPr="008B6535" w14:paraId="39AC9AC6" w14:textId="77777777" w:rsidTr="008B6535">
        <w:tc>
          <w:tcPr>
            <w:tcW w:w="0" w:type="auto"/>
            <w:tcBorders>
              <w:bottom w:val="single" w:sz="6" w:space="0" w:color="DEDEDE"/>
            </w:tcBorders>
            <w:tcMar>
              <w:top w:w="150" w:type="dxa"/>
              <w:left w:w="150" w:type="dxa"/>
              <w:bottom w:w="150" w:type="dxa"/>
              <w:right w:w="150" w:type="dxa"/>
            </w:tcMar>
            <w:hideMark/>
          </w:tcPr>
          <w:p w14:paraId="6EF8E82B" w14:textId="77777777" w:rsidR="008B6535" w:rsidRPr="008B6535" w:rsidRDefault="008B6535">
            <w:pPr>
              <w:spacing w:after="300"/>
              <w:jc w:val="right"/>
              <w:rPr>
                <w:sz w:val="18"/>
                <w:szCs w:val="18"/>
              </w:rPr>
            </w:pPr>
            <w:r w:rsidRPr="008B6535">
              <w:rPr>
                <w:sz w:val="18"/>
                <w:szCs w:val="18"/>
              </w:rPr>
              <w:t>9.</w:t>
            </w:r>
          </w:p>
        </w:tc>
        <w:tc>
          <w:tcPr>
            <w:tcW w:w="0" w:type="auto"/>
            <w:tcBorders>
              <w:bottom w:val="single" w:sz="6" w:space="0" w:color="DEDEDE"/>
            </w:tcBorders>
            <w:tcMar>
              <w:top w:w="150" w:type="dxa"/>
              <w:left w:w="150" w:type="dxa"/>
              <w:bottom w:w="150" w:type="dxa"/>
              <w:right w:w="150" w:type="dxa"/>
            </w:tcMar>
            <w:hideMark/>
          </w:tcPr>
          <w:p w14:paraId="5DEFA5AB" w14:textId="77777777" w:rsidR="008B6535" w:rsidRPr="008B6535" w:rsidRDefault="008B6535">
            <w:pPr>
              <w:spacing w:after="300"/>
              <w:rPr>
                <w:sz w:val="18"/>
                <w:szCs w:val="18"/>
              </w:rPr>
            </w:pPr>
            <w:hyperlink r:id="rId46" w:history="1">
              <w:r w:rsidRPr="008B6535">
                <w:rPr>
                  <w:rStyle w:val="Hyperlink"/>
                  <w:color w:val="951C1F"/>
                  <w:sz w:val="18"/>
                  <w:szCs w:val="18"/>
                </w:rPr>
                <w:t>NatWest Group Pension Fund</w:t>
              </w:r>
            </w:hyperlink>
          </w:p>
        </w:tc>
        <w:tc>
          <w:tcPr>
            <w:tcW w:w="0" w:type="auto"/>
            <w:tcBorders>
              <w:bottom w:val="single" w:sz="6" w:space="0" w:color="DEDEDE"/>
            </w:tcBorders>
            <w:tcMar>
              <w:top w:w="150" w:type="dxa"/>
              <w:left w:w="150" w:type="dxa"/>
              <w:bottom w:w="150" w:type="dxa"/>
              <w:right w:w="150" w:type="dxa"/>
            </w:tcMar>
            <w:hideMark/>
          </w:tcPr>
          <w:p w14:paraId="4DB3681D" w14:textId="77777777" w:rsidR="008B6535" w:rsidRPr="008B6535" w:rsidRDefault="008B6535">
            <w:pPr>
              <w:spacing w:after="300"/>
              <w:jc w:val="right"/>
              <w:rPr>
                <w:sz w:val="18"/>
                <w:szCs w:val="18"/>
              </w:rPr>
            </w:pPr>
            <w:r w:rsidRPr="008B6535">
              <w:rPr>
                <w:sz w:val="18"/>
                <w:szCs w:val="18"/>
              </w:rPr>
              <w:t>$73,936,400,000</w:t>
            </w:r>
          </w:p>
        </w:tc>
        <w:tc>
          <w:tcPr>
            <w:tcW w:w="0" w:type="auto"/>
            <w:tcBorders>
              <w:bottom w:val="single" w:sz="6" w:space="0" w:color="DEDEDE"/>
            </w:tcBorders>
            <w:tcMar>
              <w:top w:w="150" w:type="dxa"/>
              <w:left w:w="150" w:type="dxa"/>
              <w:bottom w:w="150" w:type="dxa"/>
              <w:right w:w="150" w:type="dxa"/>
            </w:tcMar>
            <w:hideMark/>
          </w:tcPr>
          <w:p w14:paraId="76ADF5F3" w14:textId="77777777" w:rsidR="008B6535" w:rsidRPr="008B6535" w:rsidRDefault="008B6535">
            <w:pPr>
              <w:spacing w:after="300"/>
              <w:rPr>
                <w:sz w:val="18"/>
                <w:szCs w:val="18"/>
              </w:rPr>
            </w:pPr>
            <w:r w:rsidRPr="008B6535">
              <w:rPr>
                <w:sz w:val="18"/>
                <w:szCs w:val="18"/>
              </w:rPr>
              <w:t>Corporate Pension</w:t>
            </w:r>
          </w:p>
        </w:tc>
        <w:tc>
          <w:tcPr>
            <w:tcW w:w="0" w:type="auto"/>
            <w:tcBorders>
              <w:bottom w:val="single" w:sz="6" w:space="0" w:color="DEDEDE"/>
            </w:tcBorders>
            <w:tcMar>
              <w:top w:w="150" w:type="dxa"/>
              <w:left w:w="150" w:type="dxa"/>
              <w:bottom w:w="150" w:type="dxa"/>
              <w:right w:w="150" w:type="dxa"/>
            </w:tcMar>
            <w:hideMark/>
          </w:tcPr>
          <w:p w14:paraId="0AC16E2E" w14:textId="77777777" w:rsidR="008B6535" w:rsidRPr="008B6535" w:rsidRDefault="008B6535">
            <w:pPr>
              <w:spacing w:after="300"/>
              <w:rPr>
                <w:sz w:val="18"/>
                <w:szCs w:val="18"/>
              </w:rPr>
            </w:pPr>
            <w:r w:rsidRPr="008B6535">
              <w:rPr>
                <w:sz w:val="18"/>
                <w:szCs w:val="18"/>
              </w:rPr>
              <w:t>Europe</w:t>
            </w:r>
          </w:p>
        </w:tc>
      </w:tr>
      <w:tr w:rsidR="008B6535" w:rsidRPr="008B6535" w14:paraId="65C204E1"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2DBA8362" w14:textId="77777777" w:rsidR="008B6535" w:rsidRPr="008B6535" w:rsidRDefault="008B6535">
            <w:pPr>
              <w:spacing w:after="300"/>
              <w:jc w:val="right"/>
              <w:rPr>
                <w:sz w:val="18"/>
                <w:szCs w:val="18"/>
              </w:rPr>
            </w:pPr>
            <w:r w:rsidRPr="008B6535">
              <w:rPr>
                <w:sz w:val="18"/>
                <w:szCs w:val="18"/>
              </w:rPr>
              <w:t>10.</w:t>
            </w:r>
          </w:p>
        </w:tc>
        <w:tc>
          <w:tcPr>
            <w:tcW w:w="0" w:type="auto"/>
            <w:tcBorders>
              <w:bottom w:val="single" w:sz="6" w:space="0" w:color="DEDEDE"/>
            </w:tcBorders>
            <w:shd w:val="clear" w:color="auto" w:fill="EEEEEE"/>
            <w:tcMar>
              <w:top w:w="150" w:type="dxa"/>
              <w:left w:w="150" w:type="dxa"/>
              <w:bottom w:w="150" w:type="dxa"/>
              <w:right w:w="150" w:type="dxa"/>
            </w:tcMar>
            <w:hideMark/>
          </w:tcPr>
          <w:p w14:paraId="674F1E31" w14:textId="77777777" w:rsidR="008B6535" w:rsidRPr="008B6535" w:rsidRDefault="008B6535">
            <w:pPr>
              <w:spacing w:after="300"/>
              <w:rPr>
                <w:sz w:val="18"/>
                <w:szCs w:val="18"/>
              </w:rPr>
            </w:pPr>
            <w:hyperlink r:id="rId47" w:history="1">
              <w:r w:rsidRPr="008B6535">
                <w:rPr>
                  <w:rStyle w:val="Hyperlink"/>
                  <w:color w:val="951C1F"/>
                  <w:sz w:val="18"/>
                  <w:szCs w:val="18"/>
                </w:rPr>
                <w:t>Boeing Company Employee Retirement Plans</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6146249A" w14:textId="77777777" w:rsidR="008B6535" w:rsidRPr="008B6535" w:rsidRDefault="008B6535">
            <w:pPr>
              <w:spacing w:after="300"/>
              <w:jc w:val="right"/>
              <w:rPr>
                <w:sz w:val="18"/>
                <w:szCs w:val="18"/>
              </w:rPr>
            </w:pPr>
            <w:r w:rsidRPr="008B6535">
              <w:rPr>
                <w:sz w:val="18"/>
                <w:szCs w:val="18"/>
              </w:rPr>
              <w:t>$67,813,000,000</w:t>
            </w:r>
          </w:p>
        </w:tc>
        <w:tc>
          <w:tcPr>
            <w:tcW w:w="0" w:type="auto"/>
            <w:tcBorders>
              <w:bottom w:val="single" w:sz="6" w:space="0" w:color="DEDEDE"/>
            </w:tcBorders>
            <w:shd w:val="clear" w:color="auto" w:fill="EEEEEE"/>
            <w:tcMar>
              <w:top w:w="150" w:type="dxa"/>
              <w:left w:w="150" w:type="dxa"/>
              <w:bottom w:w="150" w:type="dxa"/>
              <w:right w:w="150" w:type="dxa"/>
            </w:tcMar>
            <w:hideMark/>
          </w:tcPr>
          <w:p w14:paraId="5AF709E0" w14:textId="77777777" w:rsidR="008B6535" w:rsidRPr="008B6535" w:rsidRDefault="008B6535">
            <w:pPr>
              <w:spacing w:after="300"/>
              <w:rPr>
                <w:sz w:val="18"/>
                <w:szCs w:val="18"/>
              </w:rPr>
            </w:pPr>
            <w:r w:rsidRPr="008B6535">
              <w:rPr>
                <w:sz w:val="18"/>
                <w:szCs w:val="18"/>
              </w:rP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5242BFB9" w14:textId="77777777" w:rsidR="008B6535" w:rsidRPr="008B6535" w:rsidRDefault="008B6535">
            <w:pPr>
              <w:spacing w:after="300"/>
              <w:rPr>
                <w:sz w:val="18"/>
                <w:szCs w:val="18"/>
              </w:rPr>
            </w:pPr>
            <w:r w:rsidRPr="008B6535">
              <w:rPr>
                <w:sz w:val="18"/>
                <w:szCs w:val="18"/>
              </w:rPr>
              <w:t>North America</w:t>
            </w:r>
          </w:p>
        </w:tc>
      </w:tr>
      <w:tr w:rsidR="008B6535" w:rsidRPr="008B6535" w14:paraId="49F66E00" w14:textId="77777777" w:rsidTr="008B6535">
        <w:tc>
          <w:tcPr>
            <w:tcW w:w="0" w:type="auto"/>
            <w:tcBorders>
              <w:bottom w:val="single" w:sz="6" w:space="0" w:color="DEDEDE"/>
            </w:tcBorders>
            <w:tcMar>
              <w:top w:w="150" w:type="dxa"/>
              <w:left w:w="150" w:type="dxa"/>
              <w:bottom w:w="150" w:type="dxa"/>
              <w:right w:w="150" w:type="dxa"/>
            </w:tcMar>
            <w:hideMark/>
          </w:tcPr>
          <w:p w14:paraId="5F42226C" w14:textId="77777777" w:rsidR="008B6535" w:rsidRPr="008B6535" w:rsidRDefault="008B6535">
            <w:pPr>
              <w:spacing w:after="300"/>
              <w:jc w:val="right"/>
              <w:rPr>
                <w:sz w:val="18"/>
                <w:szCs w:val="18"/>
              </w:rPr>
            </w:pPr>
            <w:r w:rsidRPr="008B6535">
              <w:rPr>
                <w:sz w:val="18"/>
                <w:szCs w:val="18"/>
              </w:rPr>
              <w:t>11.</w:t>
            </w:r>
          </w:p>
        </w:tc>
        <w:tc>
          <w:tcPr>
            <w:tcW w:w="0" w:type="auto"/>
            <w:tcBorders>
              <w:bottom w:val="single" w:sz="6" w:space="0" w:color="DEDEDE"/>
            </w:tcBorders>
            <w:tcMar>
              <w:top w:w="150" w:type="dxa"/>
              <w:left w:w="150" w:type="dxa"/>
              <w:bottom w:w="150" w:type="dxa"/>
              <w:right w:w="150" w:type="dxa"/>
            </w:tcMar>
            <w:hideMark/>
          </w:tcPr>
          <w:p w14:paraId="072F7EA7" w14:textId="77777777" w:rsidR="008B6535" w:rsidRPr="008B6535" w:rsidRDefault="008B6535">
            <w:pPr>
              <w:spacing w:after="300"/>
              <w:rPr>
                <w:sz w:val="18"/>
                <w:szCs w:val="18"/>
              </w:rPr>
            </w:pPr>
            <w:hyperlink r:id="rId48" w:history="1">
              <w:r w:rsidRPr="008B6535">
                <w:rPr>
                  <w:rStyle w:val="Hyperlink"/>
                  <w:color w:val="951C1F"/>
                  <w:sz w:val="18"/>
                  <w:szCs w:val="18"/>
                </w:rPr>
                <w:t>Raytheon Master Pension Trust</w:t>
              </w:r>
            </w:hyperlink>
          </w:p>
        </w:tc>
        <w:tc>
          <w:tcPr>
            <w:tcW w:w="0" w:type="auto"/>
            <w:tcBorders>
              <w:bottom w:val="single" w:sz="6" w:space="0" w:color="DEDEDE"/>
            </w:tcBorders>
            <w:tcMar>
              <w:top w:w="150" w:type="dxa"/>
              <w:left w:w="150" w:type="dxa"/>
              <w:bottom w:w="150" w:type="dxa"/>
              <w:right w:w="150" w:type="dxa"/>
            </w:tcMar>
            <w:hideMark/>
          </w:tcPr>
          <w:p w14:paraId="441A71FB" w14:textId="77777777" w:rsidR="008B6535" w:rsidRPr="008B6535" w:rsidRDefault="008B6535">
            <w:pPr>
              <w:spacing w:after="300"/>
              <w:jc w:val="right"/>
              <w:rPr>
                <w:sz w:val="18"/>
                <w:szCs w:val="18"/>
              </w:rPr>
            </w:pPr>
            <w:r w:rsidRPr="008B6535">
              <w:rPr>
                <w:sz w:val="18"/>
                <w:szCs w:val="18"/>
              </w:rPr>
              <w:t>View Total Assets</w:t>
            </w:r>
          </w:p>
        </w:tc>
        <w:tc>
          <w:tcPr>
            <w:tcW w:w="0" w:type="auto"/>
            <w:tcBorders>
              <w:bottom w:val="single" w:sz="6" w:space="0" w:color="DEDEDE"/>
            </w:tcBorders>
            <w:tcMar>
              <w:top w:w="150" w:type="dxa"/>
              <w:left w:w="150" w:type="dxa"/>
              <w:bottom w:w="150" w:type="dxa"/>
              <w:right w:w="150" w:type="dxa"/>
            </w:tcMar>
            <w:hideMark/>
          </w:tcPr>
          <w:p w14:paraId="4593958E" w14:textId="77777777" w:rsidR="008B6535" w:rsidRPr="008B6535" w:rsidRDefault="008B6535">
            <w:pPr>
              <w:spacing w:after="300"/>
              <w:rPr>
                <w:sz w:val="18"/>
                <w:szCs w:val="18"/>
              </w:rPr>
            </w:pPr>
            <w:r w:rsidRPr="008B6535">
              <w:rPr>
                <w:sz w:val="18"/>
                <w:szCs w:val="18"/>
              </w:rPr>
              <w:t>Corporate Pension</w:t>
            </w:r>
          </w:p>
        </w:tc>
        <w:tc>
          <w:tcPr>
            <w:tcW w:w="0" w:type="auto"/>
            <w:tcBorders>
              <w:bottom w:val="single" w:sz="6" w:space="0" w:color="DEDEDE"/>
            </w:tcBorders>
            <w:tcMar>
              <w:top w:w="150" w:type="dxa"/>
              <w:left w:w="150" w:type="dxa"/>
              <w:bottom w:w="150" w:type="dxa"/>
              <w:right w:w="150" w:type="dxa"/>
            </w:tcMar>
            <w:hideMark/>
          </w:tcPr>
          <w:p w14:paraId="49DD4D97" w14:textId="77777777" w:rsidR="008B6535" w:rsidRPr="008B6535" w:rsidRDefault="008B6535">
            <w:pPr>
              <w:spacing w:after="300"/>
              <w:rPr>
                <w:sz w:val="18"/>
                <w:szCs w:val="18"/>
              </w:rPr>
            </w:pPr>
            <w:r w:rsidRPr="008B6535">
              <w:rPr>
                <w:sz w:val="18"/>
                <w:szCs w:val="18"/>
              </w:rPr>
              <w:t>North America</w:t>
            </w:r>
          </w:p>
        </w:tc>
      </w:tr>
      <w:tr w:rsidR="008B6535" w:rsidRPr="008B6535" w14:paraId="0C35E8E5"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0DE6CF2B" w14:textId="77777777" w:rsidR="008B6535" w:rsidRPr="008B6535" w:rsidRDefault="008B6535">
            <w:pPr>
              <w:spacing w:after="300"/>
              <w:jc w:val="right"/>
              <w:rPr>
                <w:sz w:val="18"/>
                <w:szCs w:val="18"/>
              </w:rPr>
            </w:pPr>
            <w:r w:rsidRPr="008B6535">
              <w:rPr>
                <w:sz w:val="18"/>
                <w:szCs w:val="18"/>
              </w:rPr>
              <w:t>12.</w:t>
            </w:r>
          </w:p>
        </w:tc>
        <w:tc>
          <w:tcPr>
            <w:tcW w:w="0" w:type="auto"/>
            <w:tcBorders>
              <w:bottom w:val="single" w:sz="6" w:space="0" w:color="DEDEDE"/>
            </w:tcBorders>
            <w:shd w:val="clear" w:color="auto" w:fill="EEEEEE"/>
            <w:tcMar>
              <w:top w:w="150" w:type="dxa"/>
              <w:left w:w="150" w:type="dxa"/>
              <w:bottom w:w="150" w:type="dxa"/>
              <w:right w:w="150" w:type="dxa"/>
            </w:tcMar>
            <w:hideMark/>
          </w:tcPr>
          <w:p w14:paraId="6AA65DF0" w14:textId="77777777" w:rsidR="008B6535" w:rsidRPr="008B6535" w:rsidRDefault="008B6535">
            <w:pPr>
              <w:spacing w:after="300"/>
              <w:rPr>
                <w:sz w:val="18"/>
                <w:szCs w:val="18"/>
              </w:rPr>
            </w:pPr>
            <w:hyperlink r:id="rId49" w:history="1">
              <w:r w:rsidRPr="008B6535">
                <w:rPr>
                  <w:rStyle w:val="Hyperlink"/>
                  <w:color w:val="951C1F"/>
                  <w:sz w:val="18"/>
                  <w:szCs w:val="18"/>
                </w:rPr>
                <w:t>UAW Retiree Medical Benefits Trust</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0B6EBEAC" w14:textId="77777777" w:rsidR="008B6535" w:rsidRPr="008B6535" w:rsidRDefault="008B6535">
            <w:pPr>
              <w:spacing w:after="300"/>
              <w:jc w:val="right"/>
              <w:rPr>
                <w:sz w:val="18"/>
                <w:szCs w:val="18"/>
              </w:rPr>
            </w:pPr>
            <w:r w:rsidRPr="008B6535">
              <w:rPr>
                <w:sz w:val="18"/>
                <w:szCs w:val="18"/>
              </w:rP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329570FA" w14:textId="77777777" w:rsidR="008B6535" w:rsidRPr="008B6535" w:rsidRDefault="008B6535">
            <w:pPr>
              <w:spacing w:after="300"/>
              <w:rPr>
                <w:sz w:val="18"/>
                <w:szCs w:val="18"/>
              </w:rPr>
            </w:pPr>
            <w:r w:rsidRPr="008B6535">
              <w:rPr>
                <w:sz w:val="18"/>
                <w:szCs w:val="18"/>
              </w:rP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2A1BEBE8" w14:textId="77777777" w:rsidR="008B6535" w:rsidRPr="008B6535" w:rsidRDefault="008B6535">
            <w:pPr>
              <w:spacing w:after="300"/>
              <w:rPr>
                <w:sz w:val="18"/>
                <w:szCs w:val="18"/>
              </w:rPr>
            </w:pPr>
            <w:r w:rsidRPr="008B6535">
              <w:rPr>
                <w:sz w:val="18"/>
                <w:szCs w:val="18"/>
              </w:rPr>
              <w:t>North America</w:t>
            </w:r>
          </w:p>
        </w:tc>
      </w:tr>
      <w:tr w:rsidR="008B6535" w14:paraId="1FFA4692" w14:textId="77777777" w:rsidTr="008B6535">
        <w:tc>
          <w:tcPr>
            <w:tcW w:w="0" w:type="auto"/>
            <w:tcBorders>
              <w:bottom w:val="single" w:sz="6" w:space="0" w:color="DEDEDE"/>
            </w:tcBorders>
            <w:tcMar>
              <w:top w:w="150" w:type="dxa"/>
              <w:left w:w="150" w:type="dxa"/>
              <w:bottom w:w="150" w:type="dxa"/>
              <w:right w:w="150" w:type="dxa"/>
            </w:tcMar>
            <w:hideMark/>
          </w:tcPr>
          <w:p w14:paraId="0B3442DB" w14:textId="77777777" w:rsidR="008B6535" w:rsidRDefault="008B6535">
            <w:pPr>
              <w:spacing w:after="300"/>
              <w:jc w:val="right"/>
            </w:pPr>
            <w:r>
              <w:t>13.</w:t>
            </w:r>
          </w:p>
        </w:tc>
        <w:tc>
          <w:tcPr>
            <w:tcW w:w="0" w:type="auto"/>
            <w:tcBorders>
              <w:bottom w:val="single" w:sz="6" w:space="0" w:color="DEDEDE"/>
            </w:tcBorders>
            <w:tcMar>
              <w:top w:w="150" w:type="dxa"/>
              <w:left w:w="150" w:type="dxa"/>
              <w:bottom w:w="150" w:type="dxa"/>
              <w:right w:w="150" w:type="dxa"/>
            </w:tcMar>
            <w:hideMark/>
          </w:tcPr>
          <w:p w14:paraId="6EF57EBB" w14:textId="77777777" w:rsidR="008B6535" w:rsidRDefault="008B6535">
            <w:pPr>
              <w:spacing w:after="300"/>
            </w:pPr>
            <w:hyperlink r:id="rId50" w:history="1">
              <w:r>
                <w:rPr>
                  <w:rStyle w:val="Hyperlink"/>
                  <w:color w:val="951C1F"/>
                </w:rPr>
                <w:t>General Electric Pension Plan</w:t>
              </w:r>
            </w:hyperlink>
          </w:p>
        </w:tc>
        <w:tc>
          <w:tcPr>
            <w:tcW w:w="0" w:type="auto"/>
            <w:tcBorders>
              <w:bottom w:val="single" w:sz="6" w:space="0" w:color="DEDEDE"/>
            </w:tcBorders>
            <w:tcMar>
              <w:top w:w="150" w:type="dxa"/>
              <w:left w:w="150" w:type="dxa"/>
              <w:bottom w:w="150" w:type="dxa"/>
              <w:right w:w="150" w:type="dxa"/>
            </w:tcMar>
            <w:hideMark/>
          </w:tcPr>
          <w:p w14:paraId="5B0BCE75"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6EFC4860"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5F717DF7" w14:textId="77777777" w:rsidR="008B6535" w:rsidRDefault="008B6535">
            <w:pPr>
              <w:spacing w:after="300"/>
            </w:pPr>
            <w:r>
              <w:t>North America</w:t>
            </w:r>
          </w:p>
        </w:tc>
      </w:tr>
      <w:tr w:rsidR="008B6535" w14:paraId="26776C60"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5F7220B6" w14:textId="77777777" w:rsidR="008B6535" w:rsidRDefault="008B6535">
            <w:pPr>
              <w:spacing w:after="300"/>
              <w:jc w:val="right"/>
            </w:pPr>
            <w:r>
              <w:t>14.</w:t>
            </w:r>
          </w:p>
        </w:tc>
        <w:tc>
          <w:tcPr>
            <w:tcW w:w="0" w:type="auto"/>
            <w:tcBorders>
              <w:bottom w:val="single" w:sz="6" w:space="0" w:color="DEDEDE"/>
            </w:tcBorders>
            <w:shd w:val="clear" w:color="auto" w:fill="EEEEEE"/>
            <w:tcMar>
              <w:top w:w="150" w:type="dxa"/>
              <w:left w:w="150" w:type="dxa"/>
              <w:bottom w:w="150" w:type="dxa"/>
              <w:right w:w="150" w:type="dxa"/>
            </w:tcMar>
            <w:hideMark/>
          </w:tcPr>
          <w:p w14:paraId="385DBF82" w14:textId="77777777" w:rsidR="008B6535" w:rsidRDefault="008B6535">
            <w:pPr>
              <w:spacing w:after="300"/>
            </w:pPr>
            <w:hyperlink r:id="rId51" w:history="1">
              <w:r>
                <w:rPr>
                  <w:rStyle w:val="Hyperlink"/>
                  <w:color w:val="951C1F"/>
                </w:rPr>
                <w:t xml:space="preserve">Entergy Corporation Retirement Plan </w:t>
              </w:r>
              <w:proofErr w:type="gramStart"/>
              <w:r>
                <w:rPr>
                  <w:rStyle w:val="Hyperlink"/>
                  <w:color w:val="951C1F"/>
                </w:rPr>
                <w:t>For</w:t>
              </w:r>
              <w:proofErr w:type="gramEnd"/>
              <w:r>
                <w:rPr>
                  <w:rStyle w:val="Hyperlink"/>
                  <w:color w:val="951C1F"/>
                </w:rPr>
                <w:t xml:space="preserve"> Bargaining Employees</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7F88AC73"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394CA9E5"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4D1E823E" w14:textId="77777777" w:rsidR="008B6535" w:rsidRDefault="008B6535">
            <w:pPr>
              <w:spacing w:after="300"/>
            </w:pPr>
            <w:r>
              <w:t>North America</w:t>
            </w:r>
          </w:p>
        </w:tc>
      </w:tr>
      <w:tr w:rsidR="008B6535" w14:paraId="62E6961A" w14:textId="77777777" w:rsidTr="008B6535">
        <w:tc>
          <w:tcPr>
            <w:tcW w:w="0" w:type="auto"/>
            <w:tcBorders>
              <w:bottom w:val="single" w:sz="6" w:space="0" w:color="DEDEDE"/>
            </w:tcBorders>
            <w:tcMar>
              <w:top w:w="150" w:type="dxa"/>
              <w:left w:w="150" w:type="dxa"/>
              <w:bottom w:w="150" w:type="dxa"/>
              <w:right w:w="150" w:type="dxa"/>
            </w:tcMar>
            <w:hideMark/>
          </w:tcPr>
          <w:p w14:paraId="4E856F46" w14:textId="77777777" w:rsidR="008B6535" w:rsidRDefault="008B6535">
            <w:pPr>
              <w:spacing w:after="300"/>
              <w:jc w:val="right"/>
            </w:pPr>
            <w:r>
              <w:t>15.</w:t>
            </w:r>
          </w:p>
        </w:tc>
        <w:tc>
          <w:tcPr>
            <w:tcW w:w="0" w:type="auto"/>
            <w:tcBorders>
              <w:bottom w:val="single" w:sz="6" w:space="0" w:color="DEDEDE"/>
            </w:tcBorders>
            <w:tcMar>
              <w:top w:w="150" w:type="dxa"/>
              <w:left w:w="150" w:type="dxa"/>
              <w:bottom w:w="150" w:type="dxa"/>
              <w:right w:w="150" w:type="dxa"/>
            </w:tcMar>
            <w:hideMark/>
          </w:tcPr>
          <w:p w14:paraId="700AA672" w14:textId="77777777" w:rsidR="008B6535" w:rsidRDefault="008B6535">
            <w:pPr>
              <w:spacing w:after="300"/>
            </w:pPr>
            <w:hyperlink r:id="rId52" w:history="1">
              <w:r>
                <w:rPr>
                  <w:rStyle w:val="Hyperlink"/>
                  <w:color w:val="951C1F"/>
                </w:rPr>
                <w:t>UPS Plan Investments Group</w:t>
              </w:r>
            </w:hyperlink>
          </w:p>
        </w:tc>
        <w:tc>
          <w:tcPr>
            <w:tcW w:w="0" w:type="auto"/>
            <w:tcBorders>
              <w:bottom w:val="single" w:sz="6" w:space="0" w:color="DEDEDE"/>
            </w:tcBorders>
            <w:tcMar>
              <w:top w:w="150" w:type="dxa"/>
              <w:left w:w="150" w:type="dxa"/>
              <w:bottom w:w="150" w:type="dxa"/>
              <w:right w:w="150" w:type="dxa"/>
            </w:tcMar>
            <w:hideMark/>
          </w:tcPr>
          <w:p w14:paraId="63A05155"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185D15B4"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46165C7A" w14:textId="77777777" w:rsidR="008B6535" w:rsidRDefault="008B6535">
            <w:pPr>
              <w:spacing w:after="300"/>
            </w:pPr>
            <w:r>
              <w:t>North America</w:t>
            </w:r>
          </w:p>
        </w:tc>
      </w:tr>
      <w:tr w:rsidR="008B6535" w14:paraId="25BCCAA0"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43193EDC" w14:textId="77777777" w:rsidR="008B6535" w:rsidRDefault="008B6535">
            <w:pPr>
              <w:spacing w:after="300"/>
              <w:jc w:val="right"/>
            </w:pPr>
            <w:r>
              <w:t>16.</w:t>
            </w:r>
          </w:p>
        </w:tc>
        <w:tc>
          <w:tcPr>
            <w:tcW w:w="0" w:type="auto"/>
            <w:tcBorders>
              <w:bottom w:val="single" w:sz="6" w:space="0" w:color="DEDEDE"/>
            </w:tcBorders>
            <w:shd w:val="clear" w:color="auto" w:fill="EEEEEE"/>
            <w:tcMar>
              <w:top w:w="150" w:type="dxa"/>
              <w:left w:w="150" w:type="dxa"/>
              <w:bottom w:w="150" w:type="dxa"/>
              <w:right w:w="150" w:type="dxa"/>
            </w:tcMar>
            <w:hideMark/>
          </w:tcPr>
          <w:p w14:paraId="3A8D487A" w14:textId="77777777" w:rsidR="008B6535" w:rsidRDefault="008B6535">
            <w:pPr>
              <w:spacing w:after="300"/>
            </w:pPr>
            <w:hyperlink r:id="rId53" w:history="1">
              <w:r>
                <w:rPr>
                  <w:rStyle w:val="Hyperlink"/>
                  <w:color w:val="951C1F"/>
                </w:rPr>
                <w:t>SBC Master Pension Trust</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59223FE5"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11FA0A4A"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4069610B" w14:textId="77777777" w:rsidR="008B6535" w:rsidRDefault="008B6535">
            <w:pPr>
              <w:spacing w:after="300"/>
            </w:pPr>
            <w:r>
              <w:t>North America</w:t>
            </w:r>
          </w:p>
        </w:tc>
      </w:tr>
      <w:tr w:rsidR="008B6535" w14:paraId="4EC77590" w14:textId="77777777" w:rsidTr="008B6535">
        <w:tc>
          <w:tcPr>
            <w:tcW w:w="0" w:type="auto"/>
            <w:tcBorders>
              <w:bottom w:val="single" w:sz="6" w:space="0" w:color="DEDEDE"/>
            </w:tcBorders>
            <w:tcMar>
              <w:top w:w="150" w:type="dxa"/>
              <w:left w:w="150" w:type="dxa"/>
              <w:bottom w:w="150" w:type="dxa"/>
              <w:right w:w="150" w:type="dxa"/>
            </w:tcMar>
            <w:hideMark/>
          </w:tcPr>
          <w:p w14:paraId="56B6179E" w14:textId="77777777" w:rsidR="008B6535" w:rsidRDefault="008B6535">
            <w:pPr>
              <w:spacing w:after="300"/>
              <w:jc w:val="right"/>
            </w:pPr>
            <w:r>
              <w:t>17.</w:t>
            </w:r>
          </w:p>
        </w:tc>
        <w:tc>
          <w:tcPr>
            <w:tcW w:w="0" w:type="auto"/>
            <w:tcBorders>
              <w:bottom w:val="single" w:sz="6" w:space="0" w:color="DEDEDE"/>
            </w:tcBorders>
            <w:tcMar>
              <w:top w:w="150" w:type="dxa"/>
              <w:left w:w="150" w:type="dxa"/>
              <w:bottom w:w="150" w:type="dxa"/>
              <w:right w:w="150" w:type="dxa"/>
            </w:tcMar>
            <w:hideMark/>
          </w:tcPr>
          <w:p w14:paraId="22B4EAC8" w14:textId="77777777" w:rsidR="008B6535" w:rsidRDefault="008B6535">
            <w:pPr>
              <w:spacing w:after="300"/>
            </w:pPr>
            <w:hyperlink r:id="rId54" w:history="1">
              <w:r>
                <w:rPr>
                  <w:rStyle w:val="Hyperlink"/>
                  <w:color w:val="951C1F"/>
                </w:rPr>
                <w:t>URS Defined Benefit Plan</w:t>
              </w:r>
            </w:hyperlink>
          </w:p>
        </w:tc>
        <w:tc>
          <w:tcPr>
            <w:tcW w:w="0" w:type="auto"/>
            <w:tcBorders>
              <w:bottom w:val="single" w:sz="6" w:space="0" w:color="DEDEDE"/>
            </w:tcBorders>
            <w:tcMar>
              <w:top w:w="150" w:type="dxa"/>
              <w:left w:w="150" w:type="dxa"/>
              <w:bottom w:w="150" w:type="dxa"/>
              <w:right w:w="150" w:type="dxa"/>
            </w:tcMar>
            <w:hideMark/>
          </w:tcPr>
          <w:p w14:paraId="119FC118"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38BF5F4E"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20B805E9" w14:textId="77777777" w:rsidR="008B6535" w:rsidRDefault="008B6535">
            <w:pPr>
              <w:spacing w:after="300"/>
            </w:pPr>
            <w:r>
              <w:t>North America</w:t>
            </w:r>
          </w:p>
        </w:tc>
      </w:tr>
      <w:tr w:rsidR="008B6535" w14:paraId="2FA99F8F"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54F5FED0" w14:textId="77777777" w:rsidR="008B6535" w:rsidRDefault="008B6535">
            <w:pPr>
              <w:spacing w:after="300"/>
              <w:jc w:val="right"/>
            </w:pPr>
            <w:r>
              <w:t>18.</w:t>
            </w:r>
          </w:p>
        </w:tc>
        <w:tc>
          <w:tcPr>
            <w:tcW w:w="0" w:type="auto"/>
            <w:tcBorders>
              <w:bottom w:val="single" w:sz="6" w:space="0" w:color="DEDEDE"/>
            </w:tcBorders>
            <w:shd w:val="clear" w:color="auto" w:fill="EEEEEE"/>
            <w:tcMar>
              <w:top w:w="150" w:type="dxa"/>
              <w:left w:w="150" w:type="dxa"/>
              <w:bottom w:w="150" w:type="dxa"/>
              <w:right w:w="150" w:type="dxa"/>
            </w:tcMar>
            <w:hideMark/>
          </w:tcPr>
          <w:p w14:paraId="7C3D41CF" w14:textId="77777777" w:rsidR="008B6535" w:rsidRDefault="008B6535">
            <w:pPr>
              <w:spacing w:after="300"/>
            </w:pPr>
            <w:hyperlink r:id="rId55" w:history="1">
              <w:r>
                <w:rPr>
                  <w:rStyle w:val="Hyperlink"/>
                  <w:color w:val="951C1F"/>
                </w:rPr>
                <w:t xml:space="preserve">General Motors Hourly-Rate </w:t>
              </w:r>
              <w:proofErr w:type="spellStart"/>
              <w:r>
                <w:rPr>
                  <w:rStyle w:val="Hyperlink"/>
                  <w:color w:val="951C1F"/>
                </w:rPr>
                <w:t>Employees</w:t>
              </w:r>
              <w:proofErr w:type="spellEnd"/>
              <w:r>
                <w:rPr>
                  <w:rStyle w:val="Hyperlink"/>
                  <w:color w:val="951C1F"/>
                </w:rPr>
                <w:t xml:space="preserve"> Pension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551290A4"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4443D9BD"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7A0512A8" w14:textId="77777777" w:rsidR="008B6535" w:rsidRDefault="008B6535">
            <w:pPr>
              <w:spacing w:after="300"/>
            </w:pPr>
            <w:r>
              <w:t>North America</w:t>
            </w:r>
          </w:p>
        </w:tc>
      </w:tr>
      <w:tr w:rsidR="008B6535" w14:paraId="153BBF35" w14:textId="77777777" w:rsidTr="008B6535">
        <w:tc>
          <w:tcPr>
            <w:tcW w:w="0" w:type="auto"/>
            <w:tcBorders>
              <w:bottom w:val="single" w:sz="6" w:space="0" w:color="DEDEDE"/>
            </w:tcBorders>
            <w:tcMar>
              <w:top w:w="150" w:type="dxa"/>
              <w:left w:w="150" w:type="dxa"/>
              <w:bottom w:w="150" w:type="dxa"/>
              <w:right w:w="150" w:type="dxa"/>
            </w:tcMar>
            <w:hideMark/>
          </w:tcPr>
          <w:p w14:paraId="195AF36A" w14:textId="77777777" w:rsidR="008B6535" w:rsidRDefault="008B6535">
            <w:pPr>
              <w:spacing w:after="300"/>
              <w:jc w:val="right"/>
            </w:pPr>
            <w:r>
              <w:t>19.</w:t>
            </w:r>
          </w:p>
        </w:tc>
        <w:tc>
          <w:tcPr>
            <w:tcW w:w="0" w:type="auto"/>
            <w:tcBorders>
              <w:bottom w:val="single" w:sz="6" w:space="0" w:color="DEDEDE"/>
            </w:tcBorders>
            <w:tcMar>
              <w:top w:w="150" w:type="dxa"/>
              <w:left w:w="150" w:type="dxa"/>
              <w:bottom w:w="150" w:type="dxa"/>
              <w:right w:w="150" w:type="dxa"/>
            </w:tcMar>
            <w:hideMark/>
          </w:tcPr>
          <w:p w14:paraId="5138E167" w14:textId="77777777" w:rsidR="008B6535" w:rsidRDefault="008B6535">
            <w:pPr>
              <w:spacing w:after="300"/>
            </w:pPr>
            <w:hyperlink r:id="rId56" w:history="1">
              <w:r>
                <w:rPr>
                  <w:rStyle w:val="Hyperlink"/>
                  <w:color w:val="951C1F"/>
                </w:rPr>
                <w:t>Saudi Aramco Investment Management Company</w:t>
              </w:r>
            </w:hyperlink>
          </w:p>
        </w:tc>
        <w:tc>
          <w:tcPr>
            <w:tcW w:w="0" w:type="auto"/>
            <w:tcBorders>
              <w:bottom w:val="single" w:sz="6" w:space="0" w:color="DEDEDE"/>
            </w:tcBorders>
            <w:tcMar>
              <w:top w:w="150" w:type="dxa"/>
              <w:left w:w="150" w:type="dxa"/>
              <w:bottom w:w="150" w:type="dxa"/>
              <w:right w:w="150" w:type="dxa"/>
            </w:tcMar>
            <w:hideMark/>
          </w:tcPr>
          <w:p w14:paraId="0E2C1998"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4CDE8248"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0F38E87D" w14:textId="77777777" w:rsidR="008B6535" w:rsidRDefault="008B6535">
            <w:pPr>
              <w:spacing w:after="300"/>
            </w:pPr>
            <w:r>
              <w:t>Middle East</w:t>
            </w:r>
          </w:p>
        </w:tc>
      </w:tr>
      <w:tr w:rsidR="008B6535" w14:paraId="092EA5A3"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302305C8" w14:textId="77777777" w:rsidR="008B6535" w:rsidRDefault="008B6535">
            <w:pPr>
              <w:spacing w:after="300"/>
              <w:jc w:val="right"/>
            </w:pPr>
            <w:r>
              <w:lastRenderedPageBreak/>
              <w:t>20.</w:t>
            </w:r>
          </w:p>
        </w:tc>
        <w:tc>
          <w:tcPr>
            <w:tcW w:w="0" w:type="auto"/>
            <w:tcBorders>
              <w:bottom w:val="single" w:sz="6" w:space="0" w:color="DEDEDE"/>
            </w:tcBorders>
            <w:shd w:val="clear" w:color="auto" w:fill="EEEEEE"/>
            <w:tcMar>
              <w:top w:w="150" w:type="dxa"/>
              <w:left w:w="150" w:type="dxa"/>
              <w:bottom w:w="150" w:type="dxa"/>
              <w:right w:w="150" w:type="dxa"/>
            </w:tcMar>
            <w:hideMark/>
          </w:tcPr>
          <w:p w14:paraId="4AA1A5F8" w14:textId="77777777" w:rsidR="008B6535" w:rsidRDefault="008B6535">
            <w:pPr>
              <w:spacing w:after="300"/>
            </w:pPr>
            <w:hyperlink r:id="rId57" w:history="1">
              <w:r>
                <w:rPr>
                  <w:rStyle w:val="Hyperlink"/>
                  <w:color w:val="951C1F"/>
                </w:rPr>
                <w:t>Fujikura Corporate Pension Fund</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3668EC8B"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724754FA"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3593FBC6" w14:textId="77777777" w:rsidR="008B6535" w:rsidRDefault="008B6535">
            <w:pPr>
              <w:spacing w:after="300"/>
            </w:pPr>
            <w:r>
              <w:t>Asia</w:t>
            </w:r>
          </w:p>
        </w:tc>
      </w:tr>
      <w:tr w:rsidR="008B6535" w14:paraId="4C3C2048" w14:textId="77777777" w:rsidTr="008B6535">
        <w:tc>
          <w:tcPr>
            <w:tcW w:w="0" w:type="auto"/>
            <w:tcBorders>
              <w:bottom w:val="single" w:sz="6" w:space="0" w:color="DEDEDE"/>
            </w:tcBorders>
            <w:tcMar>
              <w:top w:w="150" w:type="dxa"/>
              <w:left w:w="150" w:type="dxa"/>
              <w:bottom w:w="150" w:type="dxa"/>
              <w:right w:w="150" w:type="dxa"/>
            </w:tcMar>
            <w:hideMark/>
          </w:tcPr>
          <w:p w14:paraId="5D95155C" w14:textId="77777777" w:rsidR="008B6535" w:rsidRDefault="008B6535">
            <w:pPr>
              <w:spacing w:after="300"/>
              <w:jc w:val="right"/>
            </w:pPr>
            <w:r>
              <w:t>21.</w:t>
            </w:r>
          </w:p>
        </w:tc>
        <w:tc>
          <w:tcPr>
            <w:tcW w:w="0" w:type="auto"/>
            <w:tcBorders>
              <w:bottom w:val="single" w:sz="6" w:space="0" w:color="DEDEDE"/>
            </w:tcBorders>
            <w:tcMar>
              <w:top w:w="150" w:type="dxa"/>
              <w:left w:w="150" w:type="dxa"/>
              <w:bottom w:w="150" w:type="dxa"/>
              <w:right w:w="150" w:type="dxa"/>
            </w:tcMar>
            <w:hideMark/>
          </w:tcPr>
          <w:p w14:paraId="3B615EA3" w14:textId="77777777" w:rsidR="008B6535" w:rsidRDefault="008B6535">
            <w:pPr>
              <w:spacing w:after="300"/>
            </w:pPr>
            <w:hyperlink r:id="rId58" w:history="1">
              <w:r>
                <w:rPr>
                  <w:rStyle w:val="Hyperlink"/>
                  <w:color w:val="951C1F"/>
                </w:rPr>
                <w:t>JPMorgan Chase 401(k) Savings Plan</w:t>
              </w:r>
            </w:hyperlink>
          </w:p>
        </w:tc>
        <w:tc>
          <w:tcPr>
            <w:tcW w:w="0" w:type="auto"/>
            <w:tcBorders>
              <w:bottom w:val="single" w:sz="6" w:space="0" w:color="DEDEDE"/>
            </w:tcBorders>
            <w:tcMar>
              <w:top w:w="150" w:type="dxa"/>
              <w:left w:w="150" w:type="dxa"/>
              <w:bottom w:w="150" w:type="dxa"/>
              <w:right w:w="150" w:type="dxa"/>
            </w:tcMar>
            <w:hideMark/>
          </w:tcPr>
          <w:p w14:paraId="2178627E"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226735FF"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6C8F3048" w14:textId="77777777" w:rsidR="008B6535" w:rsidRDefault="008B6535">
            <w:pPr>
              <w:spacing w:after="300"/>
            </w:pPr>
            <w:r>
              <w:t>North America</w:t>
            </w:r>
          </w:p>
        </w:tc>
      </w:tr>
      <w:tr w:rsidR="008B6535" w14:paraId="271C8863"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39AF5A2D" w14:textId="77777777" w:rsidR="008B6535" w:rsidRDefault="008B6535">
            <w:pPr>
              <w:spacing w:after="300"/>
              <w:jc w:val="right"/>
            </w:pPr>
            <w:r>
              <w:t>22.</w:t>
            </w:r>
          </w:p>
        </w:tc>
        <w:tc>
          <w:tcPr>
            <w:tcW w:w="0" w:type="auto"/>
            <w:tcBorders>
              <w:bottom w:val="single" w:sz="6" w:space="0" w:color="DEDEDE"/>
            </w:tcBorders>
            <w:shd w:val="clear" w:color="auto" w:fill="EEEEEE"/>
            <w:tcMar>
              <w:top w:w="150" w:type="dxa"/>
              <w:left w:w="150" w:type="dxa"/>
              <w:bottom w:w="150" w:type="dxa"/>
              <w:right w:w="150" w:type="dxa"/>
            </w:tcMar>
            <w:hideMark/>
          </w:tcPr>
          <w:p w14:paraId="17233908" w14:textId="77777777" w:rsidR="008B6535" w:rsidRDefault="008B6535">
            <w:pPr>
              <w:spacing w:after="300"/>
            </w:pPr>
            <w:hyperlink r:id="rId59" w:history="1">
              <w:r>
                <w:rPr>
                  <w:rStyle w:val="Hyperlink"/>
                  <w:color w:val="951C1F"/>
                </w:rPr>
                <w:t>Israel Electric Corporation Central Provident Fund</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3D4FA2BA"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3322839A"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4E1F701B" w14:textId="77777777" w:rsidR="008B6535" w:rsidRDefault="008B6535">
            <w:pPr>
              <w:spacing w:after="300"/>
            </w:pPr>
            <w:r>
              <w:t>Middle East</w:t>
            </w:r>
          </w:p>
        </w:tc>
      </w:tr>
      <w:tr w:rsidR="008B6535" w14:paraId="2519AA1F" w14:textId="77777777" w:rsidTr="008B6535">
        <w:tc>
          <w:tcPr>
            <w:tcW w:w="0" w:type="auto"/>
            <w:tcBorders>
              <w:bottom w:val="single" w:sz="6" w:space="0" w:color="DEDEDE"/>
            </w:tcBorders>
            <w:tcMar>
              <w:top w:w="150" w:type="dxa"/>
              <w:left w:w="150" w:type="dxa"/>
              <w:bottom w:w="150" w:type="dxa"/>
              <w:right w:w="150" w:type="dxa"/>
            </w:tcMar>
            <w:hideMark/>
          </w:tcPr>
          <w:p w14:paraId="0CA909DF" w14:textId="77777777" w:rsidR="008B6535" w:rsidRDefault="008B6535">
            <w:pPr>
              <w:spacing w:after="300"/>
              <w:jc w:val="right"/>
            </w:pPr>
            <w:r>
              <w:t>23.</w:t>
            </w:r>
          </w:p>
        </w:tc>
        <w:tc>
          <w:tcPr>
            <w:tcW w:w="0" w:type="auto"/>
            <w:tcBorders>
              <w:bottom w:val="single" w:sz="6" w:space="0" w:color="DEDEDE"/>
            </w:tcBorders>
            <w:tcMar>
              <w:top w:w="150" w:type="dxa"/>
              <w:left w:w="150" w:type="dxa"/>
              <w:bottom w:w="150" w:type="dxa"/>
              <w:right w:w="150" w:type="dxa"/>
            </w:tcMar>
            <w:hideMark/>
          </w:tcPr>
          <w:p w14:paraId="4BEC6390" w14:textId="77777777" w:rsidR="008B6535" w:rsidRDefault="008B6535">
            <w:pPr>
              <w:spacing w:after="300"/>
            </w:pPr>
            <w:hyperlink r:id="rId60" w:history="1">
              <w:r>
                <w:rPr>
                  <w:rStyle w:val="Hyperlink"/>
                  <w:color w:val="951C1F"/>
                </w:rPr>
                <w:t>Accenture U.S. Pension Plan</w:t>
              </w:r>
            </w:hyperlink>
          </w:p>
        </w:tc>
        <w:tc>
          <w:tcPr>
            <w:tcW w:w="0" w:type="auto"/>
            <w:tcBorders>
              <w:bottom w:val="single" w:sz="6" w:space="0" w:color="DEDEDE"/>
            </w:tcBorders>
            <w:tcMar>
              <w:top w:w="150" w:type="dxa"/>
              <w:left w:w="150" w:type="dxa"/>
              <w:bottom w:w="150" w:type="dxa"/>
              <w:right w:w="150" w:type="dxa"/>
            </w:tcMar>
            <w:hideMark/>
          </w:tcPr>
          <w:p w14:paraId="46B463F4"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116B5CEA"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5ED8253E" w14:textId="77777777" w:rsidR="008B6535" w:rsidRDefault="008B6535">
            <w:pPr>
              <w:spacing w:after="300"/>
            </w:pPr>
            <w:r>
              <w:t>North America</w:t>
            </w:r>
          </w:p>
        </w:tc>
      </w:tr>
      <w:tr w:rsidR="008B6535" w14:paraId="65B98300"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64A01EA2" w14:textId="77777777" w:rsidR="008B6535" w:rsidRDefault="008B6535">
            <w:pPr>
              <w:spacing w:after="300"/>
              <w:jc w:val="right"/>
            </w:pPr>
            <w:r>
              <w:t>24.</w:t>
            </w:r>
          </w:p>
        </w:tc>
        <w:tc>
          <w:tcPr>
            <w:tcW w:w="0" w:type="auto"/>
            <w:tcBorders>
              <w:bottom w:val="single" w:sz="6" w:space="0" w:color="DEDEDE"/>
            </w:tcBorders>
            <w:shd w:val="clear" w:color="auto" w:fill="EEEEEE"/>
            <w:tcMar>
              <w:top w:w="150" w:type="dxa"/>
              <w:left w:w="150" w:type="dxa"/>
              <w:bottom w:w="150" w:type="dxa"/>
              <w:right w:w="150" w:type="dxa"/>
            </w:tcMar>
            <w:hideMark/>
          </w:tcPr>
          <w:p w14:paraId="6DC40F9B" w14:textId="77777777" w:rsidR="008B6535" w:rsidRDefault="008B6535">
            <w:pPr>
              <w:spacing w:after="300"/>
            </w:pPr>
            <w:hyperlink r:id="rId61" w:history="1">
              <w:r>
                <w:rPr>
                  <w:rStyle w:val="Hyperlink"/>
                  <w:color w:val="951C1F"/>
                </w:rPr>
                <w:t>ExxonMobil Pension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15979696"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7378B3E8"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789ACD0E" w14:textId="77777777" w:rsidR="008B6535" w:rsidRDefault="008B6535">
            <w:pPr>
              <w:spacing w:after="300"/>
            </w:pPr>
            <w:r>
              <w:t>North America</w:t>
            </w:r>
          </w:p>
        </w:tc>
      </w:tr>
      <w:tr w:rsidR="008B6535" w14:paraId="7C63FEC2" w14:textId="77777777" w:rsidTr="008B6535">
        <w:tc>
          <w:tcPr>
            <w:tcW w:w="0" w:type="auto"/>
            <w:tcBorders>
              <w:bottom w:val="single" w:sz="6" w:space="0" w:color="DEDEDE"/>
            </w:tcBorders>
            <w:tcMar>
              <w:top w:w="150" w:type="dxa"/>
              <w:left w:w="150" w:type="dxa"/>
              <w:bottom w:w="150" w:type="dxa"/>
              <w:right w:w="150" w:type="dxa"/>
            </w:tcMar>
            <w:hideMark/>
          </w:tcPr>
          <w:p w14:paraId="18E38D04" w14:textId="77777777" w:rsidR="008B6535" w:rsidRDefault="008B6535">
            <w:pPr>
              <w:spacing w:after="300"/>
              <w:jc w:val="right"/>
            </w:pPr>
            <w:r>
              <w:t>25.</w:t>
            </w:r>
          </w:p>
        </w:tc>
        <w:tc>
          <w:tcPr>
            <w:tcW w:w="0" w:type="auto"/>
            <w:tcBorders>
              <w:bottom w:val="single" w:sz="6" w:space="0" w:color="DEDEDE"/>
            </w:tcBorders>
            <w:tcMar>
              <w:top w:w="150" w:type="dxa"/>
              <w:left w:w="150" w:type="dxa"/>
              <w:bottom w:w="150" w:type="dxa"/>
              <w:right w:w="150" w:type="dxa"/>
            </w:tcMar>
            <w:hideMark/>
          </w:tcPr>
          <w:p w14:paraId="6CA58926" w14:textId="77777777" w:rsidR="008B6535" w:rsidRDefault="008B6535">
            <w:pPr>
              <w:spacing w:after="300"/>
            </w:pPr>
            <w:hyperlink r:id="rId62" w:history="1">
              <w:r>
                <w:rPr>
                  <w:rStyle w:val="Hyperlink"/>
                  <w:color w:val="951C1F"/>
                </w:rPr>
                <w:t>Mobil Corporation Pension</w:t>
              </w:r>
            </w:hyperlink>
          </w:p>
        </w:tc>
        <w:tc>
          <w:tcPr>
            <w:tcW w:w="0" w:type="auto"/>
            <w:tcBorders>
              <w:bottom w:val="single" w:sz="6" w:space="0" w:color="DEDEDE"/>
            </w:tcBorders>
            <w:tcMar>
              <w:top w:w="150" w:type="dxa"/>
              <w:left w:w="150" w:type="dxa"/>
              <w:bottom w:w="150" w:type="dxa"/>
              <w:right w:w="150" w:type="dxa"/>
            </w:tcMar>
            <w:hideMark/>
          </w:tcPr>
          <w:p w14:paraId="258B6793"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7011341D"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5F0921D6" w14:textId="77777777" w:rsidR="008B6535" w:rsidRDefault="008B6535">
            <w:pPr>
              <w:spacing w:after="300"/>
            </w:pPr>
            <w:r>
              <w:t>North America</w:t>
            </w:r>
          </w:p>
        </w:tc>
      </w:tr>
      <w:tr w:rsidR="008B6535" w14:paraId="5FF4FC84"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23314786" w14:textId="77777777" w:rsidR="008B6535" w:rsidRDefault="008B6535">
            <w:pPr>
              <w:spacing w:after="300"/>
              <w:jc w:val="right"/>
            </w:pPr>
            <w:r>
              <w:t>26.</w:t>
            </w:r>
          </w:p>
        </w:tc>
        <w:tc>
          <w:tcPr>
            <w:tcW w:w="0" w:type="auto"/>
            <w:tcBorders>
              <w:bottom w:val="single" w:sz="6" w:space="0" w:color="DEDEDE"/>
            </w:tcBorders>
            <w:shd w:val="clear" w:color="auto" w:fill="EEEEEE"/>
            <w:tcMar>
              <w:top w:w="150" w:type="dxa"/>
              <w:left w:w="150" w:type="dxa"/>
              <w:bottom w:w="150" w:type="dxa"/>
              <w:right w:w="150" w:type="dxa"/>
            </w:tcMar>
            <w:hideMark/>
          </w:tcPr>
          <w:p w14:paraId="34919A80" w14:textId="77777777" w:rsidR="008B6535" w:rsidRDefault="008B6535">
            <w:pPr>
              <w:spacing w:after="300"/>
            </w:pPr>
            <w:hyperlink r:id="rId63" w:history="1">
              <w:r>
                <w:rPr>
                  <w:rStyle w:val="Hyperlink"/>
                  <w:color w:val="951C1F"/>
                </w:rPr>
                <w:t>Northrop Grumman Pension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50E0EA87"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5F922890"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052B0F42" w14:textId="77777777" w:rsidR="008B6535" w:rsidRDefault="008B6535">
            <w:pPr>
              <w:spacing w:after="300"/>
            </w:pPr>
            <w:r>
              <w:t>North America</w:t>
            </w:r>
          </w:p>
        </w:tc>
      </w:tr>
      <w:tr w:rsidR="008B6535" w14:paraId="146FB0D9" w14:textId="77777777" w:rsidTr="008B6535">
        <w:tc>
          <w:tcPr>
            <w:tcW w:w="0" w:type="auto"/>
            <w:tcBorders>
              <w:bottom w:val="single" w:sz="6" w:space="0" w:color="DEDEDE"/>
            </w:tcBorders>
            <w:tcMar>
              <w:top w:w="150" w:type="dxa"/>
              <w:left w:w="150" w:type="dxa"/>
              <w:bottom w:w="150" w:type="dxa"/>
              <w:right w:w="150" w:type="dxa"/>
            </w:tcMar>
            <w:hideMark/>
          </w:tcPr>
          <w:p w14:paraId="54882DDE" w14:textId="77777777" w:rsidR="008B6535" w:rsidRDefault="008B6535">
            <w:pPr>
              <w:spacing w:after="300"/>
              <w:jc w:val="right"/>
            </w:pPr>
            <w:r>
              <w:t>27.</w:t>
            </w:r>
          </w:p>
        </w:tc>
        <w:tc>
          <w:tcPr>
            <w:tcW w:w="0" w:type="auto"/>
            <w:tcBorders>
              <w:bottom w:val="single" w:sz="6" w:space="0" w:color="DEDEDE"/>
            </w:tcBorders>
            <w:tcMar>
              <w:top w:w="150" w:type="dxa"/>
              <w:left w:w="150" w:type="dxa"/>
              <w:bottom w:w="150" w:type="dxa"/>
              <w:right w:w="150" w:type="dxa"/>
            </w:tcMar>
            <w:hideMark/>
          </w:tcPr>
          <w:p w14:paraId="0754764B" w14:textId="77777777" w:rsidR="008B6535" w:rsidRDefault="008B6535">
            <w:pPr>
              <w:spacing w:after="300"/>
            </w:pPr>
            <w:hyperlink r:id="rId64" w:history="1">
              <w:r>
                <w:rPr>
                  <w:rStyle w:val="Hyperlink"/>
                  <w:color w:val="951C1F"/>
                </w:rPr>
                <w:t>Lockheed Martin Investment Management Company</w:t>
              </w:r>
            </w:hyperlink>
          </w:p>
        </w:tc>
        <w:tc>
          <w:tcPr>
            <w:tcW w:w="0" w:type="auto"/>
            <w:tcBorders>
              <w:bottom w:val="single" w:sz="6" w:space="0" w:color="DEDEDE"/>
            </w:tcBorders>
            <w:tcMar>
              <w:top w:w="150" w:type="dxa"/>
              <w:left w:w="150" w:type="dxa"/>
              <w:bottom w:w="150" w:type="dxa"/>
              <w:right w:w="150" w:type="dxa"/>
            </w:tcMar>
            <w:hideMark/>
          </w:tcPr>
          <w:p w14:paraId="4E4ACA27"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263A08C5"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1B6F35CD" w14:textId="77777777" w:rsidR="008B6535" w:rsidRDefault="008B6535">
            <w:pPr>
              <w:spacing w:after="300"/>
            </w:pPr>
            <w:r>
              <w:t>North America</w:t>
            </w:r>
          </w:p>
        </w:tc>
      </w:tr>
      <w:tr w:rsidR="008B6535" w14:paraId="6928DC61"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1BE0313A" w14:textId="77777777" w:rsidR="008B6535" w:rsidRDefault="008B6535">
            <w:pPr>
              <w:spacing w:after="300"/>
              <w:jc w:val="right"/>
            </w:pPr>
            <w:r>
              <w:t>28.</w:t>
            </w:r>
          </w:p>
        </w:tc>
        <w:tc>
          <w:tcPr>
            <w:tcW w:w="0" w:type="auto"/>
            <w:tcBorders>
              <w:bottom w:val="single" w:sz="6" w:space="0" w:color="DEDEDE"/>
            </w:tcBorders>
            <w:shd w:val="clear" w:color="auto" w:fill="EEEEEE"/>
            <w:tcMar>
              <w:top w:w="150" w:type="dxa"/>
              <w:left w:w="150" w:type="dxa"/>
              <w:bottom w:w="150" w:type="dxa"/>
              <w:right w:w="150" w:type="dxa"/>
            </w:tcMar>
            <w:hideMark/>
          </w:tcPr>
          <w:p w14:paraId="02CD40FC" w14:textId="77777777" w:rsidR="008B6535" w:rsidRDefault="008B6535">
            <w:pPr>
              <w:spacing w:after="300"/>
            </w:pPr>
            <w:hyperlink r:id="rId65" w:history="1">
              <w:r>
                <w:rPr>
                  <w:rStyle w:val="Hyperlink"/>
                  <w:color w:val="951C1F"/>
                </w:rPr>
                <w:t>Barclays Pension Fund</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1742BEE5"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76A20546"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40B1341C" w14:textId="77777777" w:rsidR="008B6535" w:rsidRDefault="008B6535">
            <w:pPr>
              <w:spacing w:after="300"/>
            </w:pPr>
            <w:r>
              <w:t>Europe</w:t>
            </w:r>
          </w:p>
        </w:tc>
      </w:tr>
      <w:tr w:rsidR="008B6535" w14:paraId="522A2004" w14:textId="77777777" w:rsidTr="008B6535">
        <w:tc>
          <w:tcPr>
            <w:tcW w:w="0" w:type="auto"/>
            <w:tcBorders>
              <w:bottom w:val="single" w:sz="6" w:space="0" w:color="DEDEDE"/>
            </w:tcBorders>
            <w:tcMar>
              <w:top w:w="150" w:type="dxa"/>
              <w:left w:w="150" w:type="dxa"/>
              <w:bottom w:w="150" w:type="dxa"/>
              <w:right w:w="150" w:type="dxa"/>
            </w:tcMar>
            <w:hideMark/>
          </w:tcPr>
          <w:p w14:paraId="5F9B56A5" w14:textId="77777777" w:rsidR="008B6535" w:rsidRDefault="008B6535">
            <w:pPr>
              <w:spacing w:after="300"/>
              <w:jc w:val="right"/>
            </w:pPr>
            <w:r>
              <w:t>29.</w:t>
            </w:r>
          </w:p>
        </w:tc>
        <w:tc>
          <w:tcPr>
            <w:tcW w:w="0" w:type="auto"/>
            <w:tcBorders>
              <w:bottom w:val="single" w:sz="6" w:space="0" w:color="DEDEDE"/>
            </w:tcBorders>
            <w:tcMar>
              <w:top w:w="150" w:type="dxa"/>
              <w:left w:w="150" w:type="dxa"/>
              <w:bottom w:w="150" w:type="dxa"/>
              <w:right w:w="150" w:type="dxa"/>
            </w:tcMar>
            <w:hideMark/>
          </w:tcPr>
          <w:p w14:paraId="6557D6E0" w14:textId="77777777" w:rsidR="008B6535" w:rsidRDefault="008B6535">
            <w:pPr>
              <w:spacing w:after="300"/>
            </w:pPr>
            <w:hyperlink r:id="rId66" w:history="1">
              <w:r>
                <w:rPr>
                  <w:rStyle w:val="Hyperlink"/>
                  <w:color w:val="951C1F"/>
                </w:rPr>
                <w:t>Stryker Corporation Master Trust</w:t>
              </w:r>
            </w:hyperlink>
          </w:p>
        </w:tc>
        <w:tc>
          <w:tcPr>
            <w:tcW w:w="0" w:type="auto"/>
            <w:tcBorders>
              <w:bottom w:val="single" w:sz="6" w:space="0" w:color="DEDEDE"/>
            </w:tcBorders>
            <w:tcMar>
              <w:top w:w="150" w:type="dxa"/>
              <w:left w:w="150" w:type="dxa"/>
              <w:bottom w:w="150" w:type="dxa"/>
              <w:right w:w="150" w:type="dxa"/>
            </w:tcMar>
            <w:hideMark/>
          </w:tcPr>
          <w:p w14:paraId="75DB2E88"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74950B78"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14E5E25F" w14:textId="77777777" w:rsidR="008B6535" w:rsidRDefault="008B6535">
            <w:pPr>
              <w:spacing w:after="300"/>
            </w:pPr>
            <w:r>
              <w:t>North America</w:t>
            </w:r>
          </w:p>
        </w:tc>
      </w:tr>
      <w:tr w:rsidR="008B6535" w14:paraId="00513F5E"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351B1A90" w14:textId="77777777" w:rsidR="008B6535" w:rsidRDefault="008B6535">
            <w:pPr>
              <w:spacing w:after="300"/>
              <w:jc w:val="right"/>
            </w:pPr>
            <w:r>
              <w:t>30.</w:t>
            </w:r>
          </w:p>
        </w:tc>
        <w:tc>
          <w:tcPr>
            <w:tcW w:w="0" w:type="auto"/>
            <w:tcBorders>
              <w:bottom w:val="single" w:sz="6" w:space="0" w:color="DEDEDE"/>
            </w:tcBorders>
            <w:shd w:val="clear" w:color="auto" w:fill="EEEEEE"/>
            <w:tcMar>
              <w:top w:w="150" w:type="dxa"/>
              <w:left w:w="150" w:type="dxa"/>
              <w:bottom w:w="150" w:type="dxa"/>
              <w:right w:w="150" w:type="dxa"/>
            </w:tcMar>
            <w:hideMark/>
          </w:tcPr>
          <w:p w14:paraId="6BD6C95F" w14:textId="77777777" w:rsidR="008B6535" w:rsidRDefault="008B6535">
            <w:pPr>
              <w:spacing w:after="300"/>
            </w:pPr>
            <w:hyperlink r:id="rId67" w:history="1">
              <w:r>
                <w:rPr>
                  <w:rStyle w:val="Hyperlink"/>
                  <w:color w:val="951C1F"/>
                </w:rPr>
                <w:t xml:space="preserve">Siemens </w:t>
              </w:r>
              <w:proofErr w:type="spellStart"/>
              <w:r>
                <w:rPr>
                  <w:rStyle w:val="Hyperlink"/>
                  <w:color w:val="951C1F"/>
                </w:rPr>
                <w:t>Gesellschaften</w:t>
              </w:r>
              <w:proofErr w:type="spellEnd"/>
              <w:r>
                <w:rPr>
                  <w:rStyle w:val="Hyperlink"/>
                  <w:color w:val="951C1F"/>
                </w:rPr>
                <w:t xml:space="preserve"> PK</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29F83128"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318297BC"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7A03D6B8" w14:textId="77777777" w:rsidR="008B6535" w:rsidRDefault="008B6535">
            <w:pPr>
              <w:spacing w:after="300"/>
            </w:pPr>
            <w:r>
              <w:t>Europe</w:t>
            </w:r>
          </w:p>
        </w:tc>
      </w:tr>
      <w:tr w:rsidR="008B6535" w14:paraId="3B5AF7CE" w14:textId="77777777" w:rsidTr="008B6535">
        <w:tc>
          <w:tcPr>
            <w:tcW w:w="0" w:type="auto"/>
            <w:tcBorders>
              <w:bottom w:val="single" w:sz="6" w:space="0" w:color="DEDEDE"/>
            </w:tcBorders>
            <w:tcMar>
              <w:top w:w="150" w:type="dxa"/>
              <w:left w:w="150" w:type="dxa"/>
              <w:bottom w:w="150" w:type="dxa"/>
              <w:right w:w="150" w:type="dxa"/>
            </w:tcMar>
            <w:hideMark/>
          </w:tcPr>
          <w:p w14:paraId="47F8A9A0" w14:textId="77777777" w:rsidR="008B6535" w:rsidRDefault="008B6535">
            <w:pPr>
              <w:spacing w:after="300"/>
              <w:jc w:val="right"/>
            </w:pPr>
            <w:r>
              <w:t>31.</w:t>
            </w:r>
          </w:p>
        </w:tc>
        <w:tc>
          <w:tcPr>
            <w:tcW w:w="0" w:type="auto"/>
            <w:tcBorders>
              <w:bottom w:val="single" w:sz="6" w:space="0" w:color="DEDEDE"/>
            </w:tcBorders>
            <w:tcMar>
              <w:top w:w="150" w:type="dxa"/>
              <w:left w:w="150" w:type="dxa"/>
              <w:bottom w:w="150" w:type="dxa"/>
              <w:right w:w="150" w:type="dxa"/>
            </w:tcMar>
            <w:hideMark/>
          </w:tcPr>
          <w:p w14:paraId="29904CF9" w14:textId="77777777" w:rsidR="008B6535" w:rsidRDefault="008B6535">
            <w:pPr>
              <w:spacing w:after="300"/>
            </w:pPr>
            <w:hyperlink r:id="rId68" w:history="1">
              <w:r>
                <w:rPr>
                  <w:rStyle w:val="Hyperlink"/>
                  <w:color w:val="951C1F"/>
                </w:rPr>
                <w:t xml:space="preserve">FedEx </w:t>
              </w:r>
              <w:proofErr w:type="spellStart"/>
              <w:r>
                <w:rPr>
                  <w:rStyle w:val="Hyperlink"/>
                  <w:color w:val="951C1F"/>
                </w:rPr>
                <w:t>Employees</w:t>
              </w:r>
              <w:proofErr w:type="spellEnd"/>
              <w:r>
                <w:rPr>
                  <w:rStyle w:val="Hyperlink"/>
                  <w:color w:val="951C1F"/>
                </w:rPr>
                <w:t xml:space="preserve"> Pension Plan</w:t>
              </w:r>
            </w:hyperlink>
          </w:p>
        </w:tc>
        <w:tc>
          <w:tcPr>
            <w:tcW w:w="0" w:type="auto"/>
            <w:tcBorders>
              <w:bottom w:val="single" w:sz="6" w:space="0" w:color="DEDEDE"/>
            </w:tcBorders>
            <w:tcMar>
              <w:top w:w="150" w:type="dxa"/>
              <w:left w:w="150" w:type="dxa"/>
              <w:bottom w:w="150" w:type="dxa"/>
              <w:right w:w="150" w:type="dxa"/>
            </w:tcMar>
            <w:hideMark/>
          </w:tcPr>
          <w:p w14:paraId="1FE5B943"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4B00F9C9"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7F7B6191" w14:textId="77777777" w:rsidR="008B6535" w:rsidRDefault="008B6535">
            <w:pPr>
              <w:spacing w:after="300"/>
            </w:pPr>
            <w:r>
              <w:t>North America</w:t>
            </w:r>
          </w:p>
        </w:tc>
      </w:tr>
      <w:tr w:rsidR="008B6535" w14:paraId="7BA41946"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2BE1648A" w14:textId="77777777" w:rsidR="008B6535" w:rsidRDefault="008B6535">
            <w:pPr>
              <w:spacing w:after="300"/>
              <w:jc w:val="right"/>
            </w:pPr>
            <w:r>
              <w:t>32.</w:t>
            </w:r>
          </w:p>
        </w:tc>
        <w:tc>
          <w:tcPr>
            <w:tcW w:w="0" w:type="auto"/>
            <w:tcBorders>
              <w:bottom w:val="single" w:sz="6" w:space="0" w:color="DEDEDE"/>
            </w:tcBorders>
            <w:shd w:val="clear" w:color="auto" w:fill="EEEEEE"/>
            <w:tcMar>
              <w:top w:w="150" w:type="dxa"/>
              <w:left w:w="150" w:type="dxa"/>
              <w:bottom w:w="150" w:type="dxa"/>
              <w:right w:w="150" w:type="dxa"/>
            </w:tcMar>
            <w:hideMark/>
          </w:tcPr>
          <w:p w14:paraId="00DADFA6" w14:textId="77777777" w:rsidR="008B6535" w:rsidRDefault="008B6535">
            <w:pPr>
              <w:spacing w:after="300"/>
            </w:pPr>
            <w:hyperlink r:id="rId69" w:history="1">
              <w:r>
                <w:rPr>
                  <w:rStyle w:val="Hyperlink"/>
                  <w:color w:val="951C1F"/>
                </w:rPr>
                <w:t>BAE Systems Pensions</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67C28ACA"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2D535D06"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722474DC" w14:textId="77777777" w:rsidR="008B6535" w:rsidRDefault="008B6535">
            <w:pPr>
              <w:spacing w:after="300"/>
            </w:pPr>
            <w:r>
              <w:t>Europe</w:t>
            </w:r>
          </w:p>
        </w:tc>
      </w:tr>
      <w:tr w:rsidR="008B6535" w14:paraId="3C465BC7" w14:textId="77777777" w:rsidTr="008B6535">
        <w:tc>
          <w:tcPr>
            <w:tcW w:w="0" w:type="auto"/>
            <w:tcBorders>
              <w:bottom w:val="single" w:sz="6" w:space="0" w:color="DEDEDE"/>
            </w:tcBorders>
            <w:tcMar>
              <w:top w:w="150" w:type="dxa"/>
              <w:left w:w="150" w:type="dxa"/>
              <w:bottom w:w="150" w:type="dxa"/>
              <w:right w:w="150" w:type="dxa"/>
            </w:tcMar>
            <w:hideMark/>
          </w:tcPr>
          <w:p w14:paraId="616A8E49" w14:textId="77777777" w:rsidR="008B6535" w:rsidRDefault="008B6535">
            <w:pPr>
              <w:spacing w:after="300"/>
              <w:jc w:val="right"/>
            </w:pPr>
            <w:r>
              <w:lastRenderedPageBreak/>
              <w:t>33.</w:t>
            </w:r>
          </w:p>
        </w:tc>
        <w:tc>
          <w:tcPr>
            <w:tcW w:w="0" w:type="auto"/>
            <w:tcBorders>
              <w:bottom w:val="single" w:sz="6" w:space="0" w:color="DEDEDE"/>
            </w:tcBorders>
            <w:tcMar>
              <w:top w:w="150" w:type="dxa"/>
              <w:left w:w="150" w:type="dxa"/>
              <w:bottom w:w="150" w:type="dxa"/>
              <w:right w:w="150" w:type="dxa"/>
            </w:tcMar>
            <w:hideMark/>
          </w:tcPr>
          <w:p w14:paraId="4FE16A19" w14:textId="77777777" w:rsidR="008B6535" w:rsidRDefault="008B6535">
            <w:pPr>
              <w:spacing w:after="300"/>
            </w:pPr>
            <w:hyperlink r:id="rId70" w:history="1">
              <w:r>
                <w:rPr>
                  <w:rStyle w:val="Hyperlink"/>
                  <w:color w:val="951C1F"/>
                </w:rPr>
                <w:t>United Technologies Corporation Pension Plan</w:t>
              </w:r>
            </w:hyperlink>
          </w:p>
        </w:tc>
        <w:tc>
          <w:tcPr>
            <w:tcW w:w="0" w:type="auto"/>
            <w:tcBorders>
              <w:bottom w:val="single" w:sz="6" w:space="0" w:color="DEDEDE"/>
            </w:tcBorders>
            <w:tcMar>
              <w:top w:w="150" w:type="dxa"/>
              <w:left w:w="150" w:type="dxa"/>
              <w:bottom w:w="150" w:type="dxa"/>
              <w:right w:w="150" w:type="dxa"/>
            </w:tcMar>
            <w:hideMark/>
          </w:tcPr>
          <w:p w14:paraId="15B02A49"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2252E6E6"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6170B7C1" w14:textId="77777777" w:rsidR="008B6535" w:rsidRDefault="008B6535">
            <w:pPr>
              <w:spacing w:after="300"/>
            </w:pPr>
            <w:r>
              <w:t>North America</w:t>
            </w:r>
          </w:p>
        </w:tc>
      </w:tr>
      <w:tr w:rsidR="008B6535" w14:paraId="62D3F155"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723BB403" w14:textId="77777777" w:rsidR="008B6535" w:rsidRDefault="008B6535">
            <w:pPr>
              <w:spacing w:after="300"/>
              <w:jc w:val="right"/>
            </w:pPr>
            <w:r>
              <w:t>34.</w:t>
            </w:r>
          </w:p>
        </w:tc>
        <w:tc>
          <w:tcPr>
            <w:tcW w:w="0" w:type="auto"/>
            <w:tcBorders>
              <w:bottom w:val="single" w:sz="6" w:space="0" w:color="DEDEDE"/>
            </w:tcBorders>
            <w:shd w:val="clear" w:color="auto" w:fill="EEEEEE"/>
            <w:tcMar>
              <w:top w:w="150" w:type="dxa"/>
              <w:left w:w="150" w:type="dxa"/>
              <w:bottom w:w="150" w:type="dxa"/>
              <w:right w:w="150" w:type="dxa"/>
            </w:tcMar>
            <w:hideMark/>
          </w:tcPr>
          <w:p w14:paraId="7775C54E" w14:textId="77777777" w:rsidR="008B6535" w:rsidRDefault="008B6535">
            <w:pPr>
              <w:spacing w:after="300"/>
            </w:pPr>
            <w:hyperlink r:id="rId71" w:history="1">
              <w:r>
                <w:rPr>
                  <w:rStyle w:val="Hyperlink"/>
                  <w:color w:val="951C1F"/>
                </w:rPr>
                <w:t>British Airways Pensions Investment Management Ltd</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7C1F4907"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57418FF2"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093C213E" w14:textId="77777777" w:rsidR="008B6535" w:rsidRDefault="008B6535">
            <w:pPr>
              <w:spacing w:after="300"/>
            </w:pPr>
            <w:r>
              <w:t>Europe</w:t>
            </w:r>
          </w:p>
        </w:tc>
      </w:tr>
      <w:tr w:rsidR="008B6535" w14:paraId="7001B751" w14:textId="77777777" w:rsidTr="008B6535">
        <w:tc>
          <w:tcPr>
            <w:tcW w:w="0" w:type="auto"/>
            <w:tcBorders>
              <w:bottom w:val="single" w:sz="6" w:space="0" w:color="DEDEDE"/>
            </w:tcBorders>
            <w:tcMar>
              <w:top w:w="150" w:type="dxa"/>
              <w:left w:w="150" w:type="dxa"/>
              <w:bottom w:w="150" w:type="dxa"/>
              <w:right w:w="150" w:type="dxa"/>
            </w:tcMar>
            <w:hideMark/>
          </w:tcPr>
          <w:p w14:paraId="77DE315A" w14:textId="77777777" w:rsidR="008B6535" w:rsidRDefault="008B6535">
            <w:pPr>
              <w:spacing w:after="300"/>
              <w:jc w:val="right"/>
            </w:pPr>
            <w:r>
              <w:t>35.</w:t>
            </w:r>
          </w:p>
        </w:tc>
        <w:tc>
          <w:tcPr>
            <w:tcW w:w="0" w:type="auto"/>
            <w:tcBorders>
              <w:bottom w:val="single" w:sz="6" w:space="0" w:color="DEDEDE"/>
            </w:tcBorders>
            <w:tcMar>
              <w:top w:w="150" w:type="dxa"/>
              <w:left w:w="150" w:type="dxa"/>
              <w:bottom w:w="150" w:type="dxa"/>
              <w:right w:w="150" w:type="dxa"/>
            </w:tcMar>
            <w:hideMark/>
          </w:tcPr>
          <w:p w14:paraId="221843FB" w14:textId="77777777" w:rsidR="008B6535" w:rsidRDefault="008B6535">
            <w:pPr>
              <w:spacing w:after="300"/>
            </w:pPr>
            <w:hyperlink r:id="rId72" w:history="1">
              <w:proofErr w:type="spellStart"/>
              <w:r>
                <w:rPr>
                  <w:rStyle w:val="Hyperlink"/>
                  <w:color w:val="951C1F"/>
                </w:rPr>
                <w:t>Stichting</w:t>
              </w:r>
              <w:proofErr w:type="spellEnd"/>
              <w:r>
                <w:rPr>
                  <w:rStyle w:val="Hyperlink"/>
                  <w:color w:val="951C1F"/>
                </w:rPr>
                <w:t xml:space="preserve"> </w:t>
              </w:r>
              <w:proofErr w:type="spellStart"/>
              <w:r>
                <w:rPr>
                  <w:rStyle w:val="Hyperlink"/>
                  <w:color w:val="951C1F"/>
                </w:rPr>
                <w:t>Pensioenfonds</w:t>
              </w:r>
              <w:proofErr w:type="spellEnd"/>
              <w:r>
                <w:rPr>
                  <w:rStyle w:val="Hyperlink"/>
                  <w:color w:val="951C1F"/>
                </w:rPr>
                <w:t xml:space="preserve"> PGB</w:t>
              </w:r>
            </w:hyperlink>
          </w:p>
        </w:tc>
        <w:tc>
          <w:tcPr>
            <w:tcW w:w="0" w:type="auto"/>
            <w:tcBorders>
              <w:bottom w:val="single" w:sz="6" w:space="0" w:color="DEDEDE"/>
            </w:tcBorders>
            <w:tcMar>
              <w:top w:w="150" w:type="dxa"/>
              <w:left w:w="150" w:type="dxa"/>
              <w:bottom w:w="150" w:type="dxa"/>
              <w:right w:w="150" w:type="dxa"/>
            </w:tcMar>
            <w:hideMark/>
          </w:tcPr>
          <w:p w14:paraId="17F4B872"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2254B319"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26679D13" w14:textId="77777777" w:rsidR="008B6535" w:rsidRDefault="008B6535">
            <w:pPr>
              <w:spacing w:after="300"/>
            </w:pPr>
            <w:r>
              <w:t>Europe</w:t>
            </w:r>
          </w:p>
        </w:tc>
      </w:tr>
      <w:tr w:rsidR="008B6535" w14:paraId="1F174C0F"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0CE2A154" w14:textId="77777777" w:rsidR="008B6535" w:rsidRDefault="008B6535">
            <w:pPr>
              <w:spacing w:after="300"/>
              <w:jc w:val="right"/>
            </w:pPr>
            <w:r>
              <w:t>36.</w:t>
            </w:r>
          </w:p>
        </w:tc>
        <w:tc>
          <w:tcPr>
            <w:tcW w:w="0" w:type="auto"/>
            <w:tcBorders>
              <w:bottom w:val="single" w:sz="6" w:space="0" w:color="DEDEDE"/>
            </w:tcBorders>
            <w:shd w:val="clear" w:color="auto" w:fill="EEEEEE"/>
            <w:tcMar>
              <w:top w:w="150" w:type="dxa"/>
              <w:left w:w="150" w:type="dxa"/>
              <w:bottom w:w="150" w:type="dxa"/>
              <w:right w:w="150" w:type="dxa"/>
            </w:tcMar>
            <w:hideMark/>
          </w:tcPr>
          <w:p w14:paraId="6D53D394" w14:textId="77777777" w:rsidR="008B6535" w:rsidRDefault="008B6535">
            <w:pPr>
              <w:spacing w:after="300"/>
            </w:pPr>
            <w:hyperlink r:id="rId73" w:history="1">
              <w:r>
                <w:rPr>
                  <w:rStyle w:val="Hyperlink"/>
                  <w:color w:val="951C1F"/>
                </w:rPr>
                <w:t>Honeywell International Pension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43E8BA38"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523CCDEF"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01B530A1" w14:textId="77777777" w:rsidR="008B6535" w:rsidRDefault="008B6535">
            <w:pPr>
              <w:spacing w:after="300"/>
            </w:pPr>
            <w:r>
              <w:t>North America</w:t>
            </w:r>
          </w:p>
        </w:tc>
      </w:tr>
      <w:tr w:rsidR="008B6535" w14:paraId="0D8E1C39" w14:textId="77777777" w:rsidTr="008B6535">
        <w:tc>
          <w:tcPr>
            <w:tcW w:w="0" w:type="auto"/>
            <w:tcBorders>
              <w:bottom w:val="single" w:sz="6" w:space="0" w:color="DEDEDE"/>
            </w:tcBorders>
            <w:tcMar>
              <w:top w:w="150" w:type="dxa"/>
              <w:left w:w="150" w:type="dxa"/>
              <w:bottom w:w="150" w:type="dxa"/>
              <w:right w:w="150" w:type="dxa"/>
            </w:tcMar>
            <w:hideMark/>
          </w:tcPr>
          <w:p w14:paraId="5BCD9E70" w14:textId="77777777" w:rsidR="008B6535" w:rsidRDefault="008B6535">
            <w:pPr>
              <w:spacing w:after="300"/>
              <w:jc w:val="right"/>
            </w:pPr>
            <w:r>
              <w:t>37.</w:t>
            </w:r>
          </w:p>
        </w:tc>
        <w:tc>
          <w:tcPr>
            <w:tcW w:w="0" w:type="auto"/>
            <w:tcBorders>
              <w:bottom w:val="single" w:sz="6" w:space="0" w:color="DEDEDE"/>
            </w:tcBorders>
            <w:tcMar>
              <w:top w:w="150" w:type="dxa"/>
              <w:left w:w="150" w:type="dxa"/>
              <w:bottom w:w="150" w:type="dxa"/>
              <w:right w:w="150" w:type="dxa"/>
            </w:tcMar>
            <w:hideMark/>
          </w:tcPr>
          <w:p w14:paraId="7A440800" w14:textId="77777777" w:rsidR="008B6535" w:rsidRDefault="008B6535">
            <w:pPr>
              <w:spacing w:after="300"/>
            </w:pPr>
            <w:hyperlink r:id="rId74" w:history="1">
              <w:proofErr w:type="spellStart"/>
              <w:r>
                <w:rPr>
                  <w:rStyle w:val="Hyperlink"/>
                  <w:color w:val="951C1F"/>
                </w:rPr>
                <w:t>Fundação</w:t>
              </w:r>
              <w:proofErr w:type="spellEnd"/>
              <w:r>
                <w:rPr>
                  <w:rStyle w:val="Hyperlink"/>
                  <w:color w:val="951C1F"/>
                </w:rPr>
                <w:t xml:space="preserve"> Petrobras de </w:t>
              </w:r>
              <w:proofErr w:type="spellStart"/>
              <w:r>
                <w:rPr>
                  <w:rStyle w:val="Hyperlink"/>
                  <w:color w:val="951C1F"/>
                </w:rPr>
                <w:t>Seguridade</w:t>
              </w:r>
              <w:proofErr w:type="spellEnd"/>
              <w:r>
                <w:rPr>
                  <w:rStyle w:val="Hyperlink"/>
                  <w:color w:val="951C1F"/>
                </w:rPr>
                <w:t xml:space="preserve"> Social</w:t>
              </w:r>
            </w:hyperlink>
          </w:p>
        </w:tc>
        <w:tc>
          <w:tcPr>
            <w:tcW w:w="0" w:type="auto"/>
            <w:tcBorders>
              <w:bottom w:val="single" w:sz="6" w:space="0" w:color="DEDEDE"/>
            </w:tcBorders>
            <w:tcMar>
              <w:top w:w="150" w:type="dxa"/>
              <w:left w:w="150" w:type="dxa"/>
              <w:bottom w:w="150" w:type="dxa"/>
              <w:right w:w="150" w:type="dxa"/>
            </w:tcMar>
            <w:hideMark/>
          </w:tcPr>
          <w:p w14:paraId="1EF3D59F"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0B5704B7"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245C8CB1" w14:textId="77777777" w:rsidR="008B6535" w:rsidRDefault="008B6535">
            <w:pPr>
              <w:spacing w:after="300"/>
            </w:pPr>
            <w:r>
              <w:t>Latin America</w:t>
            </w:r>
          </w:p>
        </w:tc>
      </w:tr>
      <w:tr w:rsidR="008B6535" w14:paraId="2DC345D6"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1FDD79D8" w14:textId="77777777" w:rsidR="008B6535" w:rsidRDefault="008B6535">
            <w:pPr>
              <w:spacing w:after="300"/>
              <w:jc w:val="right"/>
            </w:pPr>
            <w:r>
              <w:t>38.</w:t>
            </w:r>
          </w:p>
        </w:tc>
        <w:tc>
          <w:tcPr>
            <w:tcW w:w="0" w:type="auto"/>
            <w:tcBorders>
              <w:bottom w:val="single" w:sz="6" w:space="0" w:color="DEDEDE"/>
            </w:tcBorders>
            <w:shd w:val="clear" w:color="auto" w:fill="EEEEEE"/>
            <w:tcMar>
              <w:top w:w="150" w:type="dxa"/>
              <w:left w:w="150" w:type="dxa"/>
              <w:bottom w:w="150" w:type="dxa"/>
              <w:right w:w="150" w:type="dxa"/>
            </w:tcMar>
            <w:hideMark/>
          </w:tcPr>
          <w:p w14:paraId="0E9823B8" w14:textId="77777777" w:rsidR="008B6535" w:rsidRDefault="008B6535">
            <w:pPr>
              <w:spacing w:after="300"/>
            </w:pPr>
            <w:hyperlink r:id="rId75" w:history="1">
              <w:r>
                <w:rPr>
                  <w:rStyle w:val="Hyperlink"/>
                  <w:color w:val="951C1F"/>
                </w:rPr>
                <w:t>Dow Corning Corp. Pension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7D9F11EC"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5A7F80E5"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6880BC43" w14:textId="77777777" w:rsidR="008B6535" w:rsidRDefault="008B6535">
            <w:pPr>
              <w:spacing w:after="300"/>
            </w:pPr>
            <w:r>
              <w:t>North America</w:t>
            </w:r>
          </w:p>
        </w:tc>
      </w:tr>
      <w:tr w:rsidR="008B6535" w14:paraId="5D5B0973" w14:textId="77777777" w:rsidTr="008B6535">
        <w:tc>
          <w:tcPr>
            <w:tcW w:w="0" w:type="auto"/>
            <w:tcBorders>
              <w:bottom w:val="single" w:sz="6" w:space="0" w:color="DEDEDE"/>
            </w:tcBorders>
            <w:tcMar>
              <w:top w:w="150" w:type="dxa"/>
              <w:left w:w="150" w:type="dxa"/>
              <w:bottom w:w="150" w:type="dxa"/>
              <w:right w:w="150" w:type="dxa"/>
            </w:tcMar>
            <w:hideMark/>
          </w:tcPr>
          <w:p w14:paraId="375AE102" w14:textId="77777777" w:rsidR="008B6535" w:rsidRDefault="008B6535">
            <w:pPr>
              <w:spacing w:after="300"/>
              <w:jc w:val="right"/>
            </w:pPr>
            <w:r>
              <w:t>39.</w:t>
            </w:r>
          </w:p>
        </w:tc>
        <w:tc>
          <w:tcPr>
            <w:tcW w:w="0" w:type="auto"/>
            <w:tcBorders>
              <w:bottom w:val="single" w:sz="6" w:space="0" w:color="DEDEDE"/>
            </w:tcBorders>
            <w:tcMar>
              <w:top w:w="150" w:type="dxa"/>
              <w:left w:w="150" w:type="dxa"/>
              <w:bottom w:w="150" w:type="dxa"/>
              <w:right w:w="150" w:type="dxa"/>
            </w:tcMar>
            <w:hideMark/>
          </w:tcPr>
          <w:p w14:paraId="3476E165" w14:textId="77777777" w:rsidR="008B6535" w:rsidRDefault="008B6535">
            <w:pPr>
              <w:spacing w:after="300"/>
            </w:pPr>
            <w:hyperlink r:id="rId76" w:history="1">
              <w:r>
                <w:rPr>
                  <w:rStyle w:val="Hyperlink"/>
                  <w:color w:val="951C1F"/>
                </w:rPr>
                <w:t xml:space="preserve">Dow </w:t>
              </w:r>
              <w:proofErr w:type="spellStart"/>
              <w:r>
                <w:rPr>
                  <w:rStyle w:val="Hyperlink"/>
                  <w:color w:val="951C1F"/>
                </w:rPr>
                <w:t>Employees</w:t>
              </w:r>
              <w:proofErr w:type="spellEnd"/>
              <w:r>
                <w:rPr>
                  <w:rStyle w:val="Hyperlink"/>
                  <w:color w:val="951C1F"/>
                </w:rPr>
                <w:t xml:space="preserve"> Pension Plan Trust</w:t>
              </w:r>
            </w:hyperlink>
          </w:p>
        </w:tc>
        <w:tc>
          <w:tcPr>
            <w:tcW w:w="0" w:type="auto"/>
            <w:tcBorders>
              <w:bottom w:val="single" w:sz="6" w:space="0" w:color="DEDEDE"/>
            </w:tcBorders>
            <w:tcMar>
              <w:top w:w="150" w:type="dxa"/>
              <w:left w:w="150" w:type="dxa"/>
              <w:bottom w:w="150" w:type="dxa"/>
              <w:right w:w="150" w:type="dxa"/>
            </w:tcMar>
            <w:hideMark/>
          </w:tcPr>
          <w:p w14:paraId="4FB1A719"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6D6447E4"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3B26DF8D" w14:textId="77777777" w:rsidR="008B6535" w:rsidRDefault="008B6535">
            <w:pPr>
              <w:spacing w:after="300"/>
            </w:pPr>
            <w:r>
              <w:t>North America</w:t>
            </w:r>
          </w:p>
        </w:tc>
      </w:tr>
      <w:tr w:rsidR="008B6535" w14:paraId="0AC4EF4A"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088669D5" w14:textId="77777777" w:rsidR="008B6535" w:rsidRDefault="008B6535">
            <w:pPr>
              <w:spacing w:after="300"/>
              <w:jc w:val="right"/>
            </w:pPr>
            <w:r>
              <w:t>40.</w:t>
            </w:r>
          </w:p>
        </w:tc>
        <w:tc>
          <w:tcPr>
            <w:tcW w:w="0" w:type="auto"/>
            <w:tcBorders>
              <w:bottom w:val="single" w:sz="6" w:space="0" w:color="DEDEDE"/>
            </w:tcBorders>
            <w:shd w:val="clear" w:color="auto" w:fill="EEEEEE"/>
            <w:tcMar>
              <w:top w:w="150" w:type="dxa"/>
              <w:left w:w="150" w:type="dxa"/>
              <w:bottom w:w="150" w:type="dxa"/>
              <w:right w:w="150" w:type="dxa"/>
            </w:tcMar>
            <w:hideMark/>
          </w:tcPr>
          <w:p w14:paraId="2796B6D2" w14:textId="77777777" w:rsidR="008B6535" w:rsidRDefault="008B6535">
            <w:pPr>
              <w:spacing w:after="300"/>
            </w:pPr>
            <w:hyperlink r:id="rId77" w:history="1">
              <w:r>
                <w:rPr>
                  <w:rStyle w:val="Hyperlink"/>
                  <w:color w:val="951C1F"/>
                </w:rPr>
                <w:t>Blue Sky Group</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5BF050BB"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2D5609D9"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58C4A398" w14:textId="77777777" w:rsidR="008B6535" w:rsidRDefault="008B6535">
            <w:pPr>
              <w:spacing w:after="300"/>
            </w:pPr>
            <w:r>
              <w:t>Europe</w:t>
            </w:r>
          </w:p>
        </w:tc>
      </w:tr>
      <w:tr w:rsidR="008B6535" w14:paraId="67840197" w14:textId="77777777" w:rsidTr="008B6535">
        <w:tc>
          <w:tcPr>
            <w:tcW w:w="0" w:type="auto"/>
            <w:tcBorders>
              <w:bottom w:val="single" w:sz="6" w:space="0" w:color="DEDEDE"/>
            </w:tcBorders>
            <w:tcMar>
              <w:top w:w="150" w:type="dxa"/>
              <w:left w:w="150" w:type="dxa"/>
              <w:bottom w:w="150" w:type="dxa"/>
              <w:right w:w="150" w:type="dxa"/>
            </w:tcMar>
            <w:hideMark/>
          </w:tcPr>
          <w:p w14:paraId="401CA108" w14:textId="77777777" w:rsidR="008B6535" w:rsidRDefault="008B6535">
            <w:pPr>
              <w:spacing w:after="300"/>
              <w:jc w:val="right"/>
            </w:pPr>
            <w:r>
              <w:t>41.</w:t>
            </w:r>
          </w:p>
        </w:tc>
        <w:tc>
          <w:tcPr>
            <w:tcW w:w="0" w:type="auto"/>
            <w:tcBorders>
              <w:bottom w:val="single" w:sz="6" w:space="0" w:color="DEDEDE"/>
            </w:tcBorders>
            <w:tcMar>
              <w:top w:w="150" w:type="dxa"/>
              <w:left w:w="150" w:type="dxa"/>
              <w:bottom w:w="150" w:type="dxa"/>
              <w:right w:w="150" w:type="dxa"/>
            </w:tcMar>
            <w:hideMark/>
          </w:tcPr>
          <w:p w14:paraId="255A7DC2" w14:textId="77777777" w:rsidR="008B6535" w:rsidRDefault="008B6535">
            <w:pPr>
              <w:spacing w:after="300"/>
            </w:pPr>
            <w:hyperlink r:id="rId78" w:history="1">
              <w:r>
                <w:rPr>
                  <w:rStyle w:val="Hyperlink"/>
                  <w:color w:val="951C1F"/>
                </w:rPr>
                <w:t>Pfizer, Inc Master Trust</w:t>
              </w:r>
            </w:hyperlink>
          </w:p>
        </w:tc>
        <w:tc>
          <w:tcPr>
            <w:tcW w:w="0" w:type="auto"/>
            <w:tcBorders>
              <w:bottom w:val="single" w:sz="6" w:space="0" w:color="DEDEDE"/>
            </w:tcBorders>
            <w:tcMar>
              <w:top w:w="150" w:type="dxa"/>
              <w:left w:w="150" w:type="dxa"/>
              <w:bottom w:w="150" w:type="dxa"/>
              <w:right w:w="150" w:type="dxa"/>
            </w:tcMar>
            <w:hideMark/>
          </w:tcPr>
          <w:p w14:paraId="1B974AC1"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161B8856"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394A03E4" w14:textId="77777777" w:rsidR="008B6535" w:rsidRDefault="008B6535">
            <w:pPr>
              <w:spacing w:after="300"/>
            </w:pPr>
            <w:r>
              <w:t>North America</w:t>
            </w:r>
          </w:p>
        </w:tc>
      </w:tr>
      <w:tr w:rsidR="008B6535" w14:paraId="71D67631"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4E3DEDCC" w14:textId="77777777" w:rsidR="008B6535" w:rsidRDefault="008B6535">
            <w:pPr>
              <w:spacing w:after="300"/>
              <w:jc w:val="right"/>
            </w:pPr>
            <w:r>
              <w:t>42.</w:t>
            </w:r>
          </w:p>
        </w:tc>
        <w:tc>
          <w:tcPr>
            <w:tcW w:w="0" w:type="auto"/>
            <w:tcBorders>
              <w:bottom w:val="single" w:sz="6" w:space="0" w:color="DEDEDE"/>
            </w:tcBorders>
            <w:shd w:val="clear" w:color="auto" w:fill="EEEEEE"/>
            <w:tcMar>
              <w:top w:w="150" w:type="dxa"/>
              <w:left w:w="150" w:type="dxa"/>
              <w:bottom w:w="150" w:type="dxa"/>
              <w:right w:w="150" w:type="dxa"/>
            </w:tcMar>
            <w:hideMark/>
          </w:tcPr>
          <w:p w14:paraId="38D8932F" w14:textId="77777777" w:rsidR="008B6535" w:rsidRDefault="008B6535">
            <w:pPr>
              <w:spacing w:after="300"/>
            </w:pPr>
            <w:hyperlink r:id="rId79" w:history="1">
              <w:r>
                <w:rPr>
                  <w:rStyle w:val="Hyperlink"/>
                  <w:color w:val="951C1F"/>
                </w:rPr>
                <w:t>Air Canada Pension Investments</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67935760"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1A8BEDE5"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053232E0" w14:textId="77777777" w:rsidR="008B6535" w:rsidRDefault="008B6535">
            <w:pPr>
              <w:spacing w:after="300"/>
            </w:pPr>
            <w:r>
              <w:t>North America</w:t>
            </w:r>
          </w:p>
        </w:tc>
      </w:tr>
      <w:tr w:rsidR="008B6535" w14:paraId="710B6A8A" w14:textId="77777777" w:rsidTr="008B6535">
        <w:tc>
          <w:tcPr>
            <w:tcW w:w="0" w:type="auto"/>
            <w:tcBorders>
              <w:bottom w:val="single" w:sz="6" w:space="0" w:color="DEDEDE"/>
            </w:tcBorders>
            <w:tcMar>
              <w:top w:w="150" w:type="dxa"/>
              <w:left w:w="150" w:type="dxa"/>
              <w:bottom w:w="150" w:type="dxa"/>
              <w:right w:w="150" w:type="dxa"/>
            </w:tcMar>
            <w:hideMark/>
          </w:tcPr>
          <w:p w14:paraId="4B812631" w14:textId="77777777" w:rsidR="008B6535" w:rsidRDefault="008B6535">
            <w:pPr>
              <w:spacing w:after="300"/>
              <w:jc w:val="right"/>
            </w:pPr>
            <w:r>
              <w:t>43.</w:t>
            </w:r>
          </w:p>
        </w:tc>
        <w:tc>
          <w:tcPr>
            <w:tcW w:w="0" w:type="auto"/>
            <w:tcBorders>
              <w:bottom w:val="single" w:sz="6" w:space="0" w:color="DEDEDE"/>
            </w:tcBorders>
            <w:tcMar>
              <w:top w:w="150" w:type="dxa"/>
              <w:left w:w="150" w:type="dxa"/>
              <w:bottom w:w="150" w:type="dxa"/>
              <w:right w:w="150" w:type="dxa"/>
            </w:tcMar>
            <w:hideMark/>
          </w:tcPr>
          <w:p w14:paraId="34A31153" w14:textId="77777777" w:rsidR="008B6535" w:rsidRDefault="008B6535">
            <w:pPr>
              <w:spacing w:after="300"/>
            </w:pPr>
            <w:hyperlink r:id="rId80" w:history="1">
              <w:r>
                <w:rPr>
                  <w:rStyle w:val="Hyperlink"/>
                  <w:color w:val="951C1F"/>
                </w:rPr>
                <w:t>MIO Partners</w:t>
              </w:r>
            </w:hyperlink>
          </w:p>
        </w:tc>
        <w:tc>
          <w:tcPr>
            <w:tcW w:w="0" w:type="auto"/>
            <w:tcBorders>
              <w:bottom w:val="single" w:sz="6" w:space="0" w:color="DEDEDE"/>
            </w:tcBorders>
            <w:tcMar>
              <w:top w:w="150" w:type="dxa"/>
              <w:left w:w="150" w:type="dxa"/>
              <w:bottom w:w="150" w:type="dxa"/>
              <w:right w:w="150" w:type="dxa"/>
            </w:tcMar>
            <w:hideMark/>
          </w:tcPr>
          <w:p w14:paraId="6EDC69BA"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18D0F6D7"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239A49BC" w14:textId="77777777" w:rsidR="008B6535" w:rsidRDefault="008B6535">
            <w:pPr>
              <w:spacing w:after="300"/>
            </w:pPr>
            <w:r>
              <w:t>North America</w:t>
            </w:r>
          </w:p>
        </w:tc>
      </w:tr>
      <w:tr w:rsidR="008B6535" w14:paraId="268D62D8"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5E0327A4" w14:textId="77777777" w:rsidR="008B6535" w:rsidRDefault="008B6535">
            <w:pPr>
              <w:spacing w:after="300"/>
              <w:jc w:val="right"/>
            </w:pPr>
            <w:r>
              <w:t>44.</w:t>
            </w:r>
          </w:p>
        </w:tc>
        <w:tc>
          <w:tcPr>
            <w:tcW w:w="0" w:type="auto"/>
            <w:tcBorders>
              <w:bottom w:val="single" w:sz="6" w:space="0" w:color="DEDEDE"/>
            </w:tcBorders>
            <w:shd w:val="clear" w:color="auto" w:fill="EEEEEE"/>
            <w:tcMar>
              <w:top w:w="150" w:type="dxa"/>
              <w:left w:w="150" w:type="dxa"/>
              <w:bottom w:w="150" w:type="dxa"/>
              <w:right w:w="150" w:type="dxa"/>
            </w:tcMar>
            <w:hideMark/>
          </w:tcPr>
          <w:p w14:paraId="3A14B3FE" w14:textId="77777777" w:rsidR="008B6535" w:rsidRDefault="008B6535">
            <w:pPr>
              <w:spacing w:after="300"/>
            </w:pPr>
            <w:hyperlink r:id="rId81" w:history="1">
              <w:r>
                <w:rPr>
                  <w:rStyle w:val="Hyperlink"/>
                  <w:color w:val="951C1F"/>
                </w:rPr>
                <w:t>Costco Wholesale Corporation Pension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4749E2F3"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78946FA5"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718C184E" w14:textId="77777777" w:rsidR="008B6535" w:rsidRDefault="008B6535">
            <w:pPr>
              <w:spacing w:after="300"/>
            </w:pPr>
            <w:r>
              <w:t>North America</w:t>
            </w:r>
          </w:p>
        </w:tc>
      </w:tr>
      <w:tr w:rsidR="008B6535" w14:paraId="48C7FEC8" w14:textId="77777777" w:rsidTr="008B6535">
        <w:tc>
          <w:tcPr>
            <w:tcW w:w="0" w:type="auto"/>
            <w:tcBorders>
              <w:bottom w:val="single" w:sz="6" w:space="0" w:color="DEDEDE"/>
            </w:tcBorders>
            <w:tcMar>
              <w:top w:w="150" w:type="dxa"/>
              <w:left w:w="150" w:type="dxa"/>
              <w:bottom w:w="150" w:type="dxa"/>
              <w:right w:w="150" w:type="dxa"/>
            </w:tcMar>
            <w:hideMark/>
          </w:tcPr>
          <w:p w14:paraId="1915D1B6" w14:textId="77777777" w:rsidR="008B6535" w:rsidRDefault="008B6535">
            <w:pPr>
              <w:spacing w:after="300"/>
              <w:jc w:val="right"/>
            </w:pPr>
            <w:r>
              <w:t>45.</w:t>
            </w:r>
          </w:p>
        </w:tc>
        <w:tc>
          <w:tcPr>
            <w:tcW w:w="0" w:type="auto"/>
            <w:tcBorders>
              <w:bottom w:val="single" w:sz="6" w:space="0" w:color="DEDEDE"/>
            </w:tcBorders>
            <w:tcMar>
              <w:top w:w="150" w:type="dxa"/>
              <w:left w:w="150" w:type="dxa"/>
              <w:bottom w:w="150" w:type="dxa"/>
              <w:right w:w="150" w:type="dxa"/>
            </w:tcMar>
            <w:hideMark/>
          </w:tcPr>
          <w:p w14:paraId="751AF367" w14:textId="77777777" w:rsidR="008B6535" w:rsidRDefault="008B6535">
            <w:pPr>
              <w:spacing w:after="300"/>
            </w:pPr>
            <w:hyperlink r:id="rId82" w:history="1">
              <w:r>
                <w:rPr>
                  <w:rStyle w:val="Hyperlink"/>
                  <w:color w:val="951C1F"/>
                </w:rPr>
                <w:t>Citigroup Pension Plan</w:t>
              </w:r>
            </w:hyperlink>
          </w:p>
        </w:tc>
        <w:tc>
          <w:tcPr>
            <w:tcW w:w="0" w:type="auto"/>
            <w:tcBorders>
              <w:bottom w:val="single" w:sz="6" w:space="0" w:color="DEDEDE"/>
            </w:tcBorders>
            <w:tcMar>
              <w:top w:w="150" w:type="dxa"/>
              <w:left w:w="150" w:type="dxa"/>
              <w:bottom w:w="150" w:type="dxa"/>
              <w:right w:w="150" w:type="dxa"/>
            </w:tcMar>
            <w:hideMark/>
          </w:tcPr>
          <w:p w14:paraId="25F8B0C7"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50A28D98"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071EEF1E" w14:textId="77777777" w:rsidR="008B6535" w:rsidRDefault="008B6535">
            <w:pPr>
              <w:spacing w:after="300"/>
            </w:pPr>
            <w:r>
              <w:t>North America</w:t>
            </w:r>
          </w:p>
        </w:tc>
      </w:tr>
      <w:tr w:rsidR="008B6535" w14:paraId="47778107"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3B8610EE" w14:textId="77777777" w:rsidR="008B6535" w:rsidRDefault="008B6535">
            <w:pPr>
              <w:spacing w:after="300"/>
              <w:jc w:val="right"/>
            </w:pPr>
            <w:r>
              <w:lastRenderedPageBreak/>
              <w:t>46.</w:t>
            </w:r>
          </w:p>
        </w:tc>
        <w:tc>
          <w:tcPr>
            <w:tcW w:w="0" w:type="auto"/>
            <w:tcBorders>
              <w:bottom w:val="single" w:sz="6" w:space="0" w:color="DEDEDE"/>
            </w:tcBorders>
            <w:shd w:val="clear" w:color="auto" w:fill="EEEEEE"/>
            <w:tcMar>
              <w:top w:w="150" w:type="dxa"/>
              <w:left w:w="150" w:type="dxa"/>
              <w:bottom w:w="150" w:type="dxa"/>
              <w:right w:w="150" w:type="dxa"/>
            </w:tcMar>
            <w:hideMark/>
          </w:tcPr>
          <w:p w14:paraId="21443EDF" w14:textId="77777777" w:rsidR="008B6535" w:rsidRDefault="008B6535">
            <w:pPr>
              <w:spacing w:after="300"/>
            </w:pPr>
            <w:hyperlink r:id="rId83" w:history="1">
              <w:r>
                <w:rPr>
                  <w:rStyle w:val="Hyperlink"/>
                  <w:color w:val="951C1F"/>
                </w:rPr>
                <w:t>Marsh &amp; McLennan Companies Retirement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522CC4A2"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1A80499B"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46946F1D" w14:textId="77777777" w:rsidR="008B6535" w:rsidRDefault="008B6535">
            <w:pPr>
              <w:spacing w:after="300"/>
            </w:pPr>
            <w:r>
              <w:t>North America</w:t>
            </w:r>
          </w:p>
        </w:tc>
      </w:tr>
      <w:tr w:rsidR="008B6535" w14:paraId="2B0985AA" w14:textId="77777777" w:rsidTr="008B6535">
        <w:tc>
          <w:tcPr>
            <w:tcW w:w="0" w:type="auto"/>
            <w:tcBorders>
              <w:bottom w:val="single" w:sz="6" w:space="0" w:color="DEDEDE"/>
            </w:tcBorders>
            <w:tcMar>
              <w:top w:w="150" w:type="dxa"/>
              <w:left w:w="150" w:type="dxa"/>
              <w:bottom w:w="150" w:type="dxa"/>
              <w:right w:w="150" w:type="dxa"/>
            </w:tcMar>
            <w:hideMark/>
          </w:tcPr>
          <w:p w14:paraId="4E9DCD0C" w14:textId="77777777" w:rsidR="008B6535" w:rsidRDefault="008B6535">
            <w:pPr>
              <w:spacing w:after="300"/>
              <w:jc w:val="right"/>
            </w:pPr>
            <w:r>
              <w:t>47.</w:t>
            </w:r>
          </w:p>
        </w:tc>
        <w:tc>
          <w:tcPr>
            <w:tcW w:w="0" w:type="auto"/>
            <w:tcBorders>
              <w:bottom w:val="single" w:sz="6" w:space="0" w:color="DEDEDE"/>
            </w:tcBorders>
            <w:tcMar>
              <w:top w:w="150" w:type="dxa"/>
              <w:left w:w="150" w:type="dxa"/>
              <w:bottom w:w="150" w:type="dxa"/>
              <w:right w:w="150" w:type="dxa"/>
            </w:tcMar>
            <w:hideMark/>
          </w:tcPr>
          <w:p w14:paraId="16D02798" w14:textId="77777777" w:rsidR="008B6535" w:rsidRDefault="008B6535">
            <w:pPr>
              <w:spacing w:after="300"/>
            </w:pPr>
            <w:hyperlink r:id="rId84" w:history="1">
              <w:r>
                <w:rPr>
                  <w:rStyle w:val="Hyperlink"/>
                  <w:color w:val="951C1F"/>
                </w:rPr>
                <w:t xml:space="preserve">AG2R La Mondiale </w:t>
              </w:r>
              <w:proofErr w:type="spellStart"/>
              <w:r>
                <w:rPr>
                  <w:rStyle w:val="Hyperlink"/>
                  <w:color w:val="951C1F"/>
                </w:rPr>
                <w:t>Retraite</w:t>
              </w:r>
              <w:proofErr w:type="spellEnd"/>
            </w:hyperlink>
          </w:p>
        </w:tc>
        <w:tc>
          <w:tcPr>
            <w:tcW w:w="0" w:type="auto"/>
            <w:tcBorders>
              <w:bottom w:val="single" w:sz="6" w:space="0" w:color="DEDEDE"/>
            </w:tcBorders>
            <w:tcMar>
              <w:top w:w="150" w:type="dxa"/>
              <w:left w:w="150" w:type="dxa"/>
              <w:bottom w:w="150" w:type="dxa"/>
              <w:right w:w="150" w:type="dxa"/>
            </w:tcMar>
            <w:hideMark/>
          </w:tcPr>
          <w:p w14:paraId="4A8BAAB7"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6B2106AB"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6D09C64E" w14:textId="77777777" w:rsidR="008B6535" w:rsidRDefault="008B6535">
            <w:pPr>
              <w:spacing w:after="300"/>
            </w:pPr>
            <w:r>
              <w:t>Europe</w:t>
            </w:r>
          </w:p>
        </w:tc>
      </w:tr>
      <w:tr w:rsidR="008B6535" w14:paraId="2FC2B35A"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275990D1" w14:textId="77777777" w:rsidR="008B6535" w:rsidRDefault="008B6535">
            <w:pPr>
              <w:spacing w:after="300"/>
              <w:jc w:val="right"/>
            </w:pPr>
            <w:r>
              <w:t>48.</w:t>
            </w:r>
          </w:p>
        </w:tc>
        <w:tc>
          <w:tcPr>
            <w:tcW w:w="0" w:type="auto"/>
            <w:tcBorders>
              <w:bottom w:val="single" w:sz="6" w:space="0" w:color="DEDEDE"/>
            </w:tcBorders>
            <w:shd w:val="clear" w:color="auto" w:fill="EEEEEE"/>
            <w:tcMar>
              <w:top w:w="150" w:type="dxa"/>
              <w:left w:w="150" w:type="dxa"/>
              <w:bottom w:w="150" w:type="dxa"/>
              <w:right w:w="150" w:type="dxa"/>
            </w:tcMar>
            <w:hideMark/>
          </w:tcPr>
          <w:p w14:paraId="32157566" w14:textId="77777777" w:rsidR="008B6535" w:rsidRDefault="008B6535">
            <w:pPr>
              <w:spacing w:after="300"/>
            </w:pPr>
            <w:hyperlink r:id="rId85" w:history="1">
              <w:r>
                <w:rPr>
                  <w:rStyle w:val="Hyperlink"/>
                  <w:color w:val="951C1F"/>
                </w:rPr>
                <w:t>BASF Corporation Salaried Employees Pension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7C458ADD"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12ED4510"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337F2532" w14:textId="77777777" w:rsidR="008B6535" w:rsidRDefault="008B6535">
            <w:pPr>
              <w:spacing w:after="300"/>
            </w:pPr>
            <w:r>
              <w:t>North America</w:t>
            </w:r>
          </w:p>
        </w:tc>
      </w:tr>
      <w:tr w:rsidR="008B6535" w14:paraId="60418CB4" w14:textId="77777777" w:rsidTr="008B6535">
        <w:tc>
          <w:tcPr>
            <w:tcW w:w="0" w:type="auto"/>
            <w:tcBorders>
              <w:bottom w:val="single" w:sz="6" w:space="0" w:color="DEDEDE"/>
            </w:tcBorders>
            <w:tcMar>
              <w:top w:w="150" w:type="dxa"/>
              <w:left w:w="150" w:type="dxa"/>
              <w:bottom w:w="150" w:type="dxa"/>
              <w:right w:w="150" w:type="dxa"/>
            </w:tcMar>
            <w:hideMark/>
          </w:tcPr>
          <w:p w14:paraId="5B674269" w14:textId="77777777" w:rsidR="008B6535" w:rsidRDefault="008B6535">
            <w:pPr>
              <w:spacing w:after="300"/>
              <w:jc w:val="right"/>
            </w:pPr>
            <w:r>
              <w:t>49.</w:t>
            </w:r>
          </w:p>
        </w:tc>
        <w:tc>
          <w:tcPr>
            <w:tcW w:w="0" w:type="auto"/>
            <w:tcBorders>
              <w:bottom w:val="single" w:sz="6" w:space="0" w:color="DEDEDE"/>
            </w:tcBorders>
            <w:tcMar>
              <w:top w:w="150" w:type="dxa"/>
              <w:left w:w="150" w:type="dxa"/>
              <w:bottom w:w="150" w:type="dxa"/>
              <w:right w:w="150" w:type="dxa"/>
            </w:tcMar>
            <w:hideMark/>
          </w:tcPr>
          <w:p w14:paraId="236B9142" w14:textId="77777777" w:rsidR="008B6535" w:rsidRDefault="008B6535">
            <w:pPr>
              <w:spacing w:after="300"/>
            </w:pPr>
            <w:hyperlink r:id="rId86" w:history="1">
              <w:r>
                <w:rPr>
                  <w:rStyle w:val="Hyperlink"/>
                  <w:color w:val="951C1F"/>
                </w:rPr>
                <w:t>Credit Suisse Group Pension</w:t>
              </w:r>
            </w:hyperlink>
          </w:p>
        </w:tc>
        <w:tc>
          <w:tcPr>
            <w:tcW w:w="0" w:type="auto"/>
            <w:tcBorders>
              <w:bottom w:val="single" w:sz="6" w:space="0" w:color="DEDEDE"/>
            </w:tcBorders>
            <w:tcMar>
              <w:top w:w="150" w:type="dxa"/>
              <w:left w:w="150" w:type="dxa"/>
              <w:bottom w:w="150" w:type="dxa"/>
              <w:right w:w="150" w:type="dxa"/>
            </w:tcMar>
            <w:hideMark/>
          </w:tcPr>
          <w:p w14:paraId="70B06604"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3A46ADE0"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44893EF8" w14:textId="77777777" w:rsidR="008B6535" w:rsidRDefault="008B6535">
            <w:pPr>
              <w:spacing w:after="300"/>
            </w:pPr>
            <w:r>
              <w:t>Europe</w:t>
            </w:r>
          </w:p>
        </w:tc>
      </w:tr>
      <w:tr w:rsidR="008B6535" w14:paraId="3976764D"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4DBFC2B6" w14:textId="77777777" w:rsidR="008B6535" w:rsidRDefault="008B6535">
            <w:pPr>
              <w:spacing w:after="300"/>
              <w:jc w:val="right"/>
            </w:pPr>
            <w:r>
              <w:t>50.</w:t>
            </w:r>
          </w:p>
        </w:tc>
        <w:tc>
          <w:tcPr>
            <w:tcW w:w="0" w:type="auto"/>
            <w:tcBorders>
              <w:bottom w:val="single" w:sz="6" w:space="0" w:color="DEDEDE"/>
            </w:tcBorders>
            <w:shd w:val="clear" w:color="auto" w:fill="EEEEEE"/>
            <w:tcMar>
              <w:top w:w="150" w:type="dxa"/>
              <w:left w:w="150" w:type="dxa"/>
              <w:bottom w:w="150" w:type="dxa"/>
              <w:right w:w="150" w:type="dxa"/>
            </w:tcMar>
            <w:hideMark/>
          </w:tcPr>
          <w:p w14:paraId="509D9A7B" w14:textId="77777777" w:rsidR="008B6535" w:rsidRDefault="008B6535">
            <w:pPr>
              <w:spacing w:after="300"/>
            </w:pPr>
            <w:hyperlink r:id="rId87" w:history="1">
              <w:r>
                <w:rPr>
                  <w:rStyle w:val="Hyperlink"/>
                  <w:color w:val="951C1F"/>
                </w:rPr>
                <w:t>Novartis Corporation Pension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493C3CC5"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26F43479"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018DD6CF" w14:textId="77777777" w:rsidR="008B6535" w:rsidRDefault="008B6535">
            <w:pPr>
              <w:spacing w:after="300"/>
            </w:pPr>
            <w:r>
              <w:t>North America</w:t>
            </w:r>
          </w:p>
        </w:tc>
      </w:tr>
      <w:tr w:rsidR="008B6535" w14:paraId="1B6B25D4" w14:textId="77777777" w:rsidTr="008B6535">
        <w:tc>
          <w:tcPr>
            <w:tcW w:w="0" w:type="auto"/>
            <w:tcBorders>
              <w:bottom w:val="single" w:sz="6" w:space="0" w:color="DEDEDE"/>
            </w:tcBorders>
            <w:tcMar>
              <w:top w:w="150" w:type="dxa"/>
              <w:left w:w="150" w:type="dxa"/>
              <w:bottom w:w="150" w:type="dxa"/>
              <w:right w:w="150" w:type="dxa"/>
            </w:tcMar>
            <w:hideMark/>
          </w:tcPr>
          <w:p w14:paraId="10A53D2C" w14:textId="77777777" w:rsidR="008B6535" w:rsidRDefault="008B6535">
            <w:pPr>
              <w:spacing w:after="300"/>
              <w:jc w:val="right"/>
            </w:pPr>
            <w:r>
              <w:t>51.</w:t>
            </w:r>
          </w:p>
        </w:tc>
        <w:tc>
          <w:tcPr>
            <w:tcW w:w="0" w:type="auto"/>
            <w:tcBorders>
              <w:bottom w:val="single" w:sz="6" w:space="0" w:color="DEDEDE"/>
            </w:tcBorders>
            <w:tcMar>
              <w:top w:w="150" w:type="dxa"/>
              <w:left w:w="150" w:type="dxa"/>
              <w:bottom w:w="150" w:type="dxa"/>
              <w:right w:w="150" w:type="dxa"/>
            </w:tcMar>
            <w:hideMark/>
          </w:tcPr>
          <w:p w14:paraId="2E286DB8" w14:textId="77777777" w:rsidR="008B6535" w:rsidRDefault="008B6535">
            <w:pPr>
              <w:spacing w:after="300"/>
            </w:pPr>
            <w:hyperlink r:id="rId88" w:history="1">
              <w:r>
                <w:rPr>
                  <w:rStyle w:val="Hyperlink"/>
                  <w:color w:val="951C1F"/>
                </w:rPr>
                <w:t>Pension Funds Novartis</w:t>
              </w:r>
            </w:hyperlink>
          </w:p>
        </w:tc>
        <w:tc>
          <w:tcPr>
            <w:tcW w:w="0" w:type="auto"/>
            <w:tcBorders>
              <w:bottom w:val="single" w:sz="6" w:space="0" w:color="DEDEDE"/>
            </w:tcBorders>
            <w:tcMar>
              <w:top w:w="150" w:type="dxa"/>
              <w:left w:w="150" w:type="dxa"/>
              <w:bottom w:w="150" w:type="dxa"/>
              <w:right w:w="150" w:type="dxa"/>
            </w:tcMar>
            <w:hideMark/>
          </w:tcPr>
          <w:p w14:paraId="6005F02D"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5EDBE15C"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34617FA8" w14:textId="77777777" w:rsidR="008B6535" w:rsidRDefault="008B6535">
            <w:pPr>
              <w:spacing w:after="300"/>
            </w:pPr>
            <w:r>
              <w:t>Europe</w:t>
            </w:r>
          </w:p>
        </w:tc>
      </w:tr>
      <w:tr w:rsidR="008B6535" w14:paraId="6D1616E2"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7896E8AA" w14:textId="77777777" w:rsidR="008B6535" w:rsidRDefault="008B6535">
            <w:pPr>
              <w:spacing w:after="300"/>
              <w:jc w:val="right"/>
            </w:pPr>
            <w:r>
              <w:t>52.</w:t>
            </w:r>
          </w:p>
        </w:tc>
        <w:tc>
          <w:tcPr>
            <w:tcW w:w="0" w:type="auto"/>
            <w:tcBorders>
              <w:bottom w:val="single" w:sz="6" w:space="0" w:color="DEDEDE"/>
            </w:tcBorders>
            <w:shd w:val="clear" w:color="auto" w:fill="EEEEEE"/>
            <w:tcMar>
              <w:top w:w="150" w:type="dxa"/>
              <w:left w:w="150" w:type="dxa"/>
              <w:bottom w:w="150" w:type="dxa"/>
              <w:right w:w="150" w:type="dxa"/>
            </w:tcMar>
            <w:hideMark/>
          </w:tcPr>
          <w:p w14:paraId="5068B9DE" w14:textId="77777777" w:rsidR="008B6535" w:rsidRDefault="008B6535">
            <w:pPr>
              <w:spacing w:after="300"/>
            </w:pPr>
            <w:hyperlink r:id="rId89" w:history="1">
              <w:r>
                <w:rPr>
                  <w:rStyle w:val="Hyperlink"/>
                  <w:color w:val="951C1F"/>
                </w:rPr>
                <w:t>Bank of America Pension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5CAF5A14"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4E1FA8B3"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2F97C966" w14:textId="77777777" w:rsidR="008B6535" w:rsidRDefault="008B6535">
            <w:pPr>
              <w:spacing w:after="300"/>
            </w:pPr>
            <w:r>
              <w:t>North America</w:t>
            </w:r>
          </w:p>
        </w:tc>
      </w:tr>
      <w:tr w:rsidR="008B6535" w14:paraId="6C9D51C9" w14:textId="77777777" w:rsidTr="008B6535">
        <w:tc>
          <w:tcPr>
            <w:tcW w:w="0" w:type="auto"/>
            <w:tcBorders>
              <w:bottom w:val="single" w:sz="6" w:space="0" w:color="DEDEDE"/>
            </w:tcBorders>
            <w:tcMar>
              <w:top w:w="150" w:type="dxa"/>
              <w:left w:w="150" w:type="dxa"/>
              <w:bottom w:w="150" w:type="dxa"/>
              <w:right w:w="150" w:type="dxa"/>
            </w:tcMar>
            <w:hideMark/>
          </w:tcPr>
          <w:p w14:paraId="0378CB39" w14:textId="77777777" w:rsidR="008B6535" w:rsidRDefault="008B6535">
            <w:pPr>
              <w:spacing w:after="300"/>
              <w:jc w:val="right"/>
            </w:pPr>
            <w:r>
              <w:t>53.</w:t>
            </w:r>
          </w:p>
        </w:tc>
        <w:tc>
          <w:tcPr>
            <w:tcW w:w="0" w:type="auto"/>
            <w:tcBorders>
              <w:bottom w:val="single" w:sz="6" w:space="0" w:color="DEDEDE"/>
            </w:tcBorders>
            <w:tcMar>
              <w:top w:w="150" w:type="dxa"/>
              <w:left w:w="150" w:type="dxa"/>
              <w:bottom w:w="150" w:type="dxa"/>
              <w:right w:w="150" w:type="dxa"/>
            </w:tcMar>
            <w:hideMark/>
          </w:tcPr>
          <w:p w14:paraId="4C190B92" w14:textId="77777777" w:rsidR="008B6535" w:rsidRDefault="008B6535">
            <w:pPr>
              <w:spacing w:after="300"/>
            </w:pPr>
            <w:hyperlink r:id="rId90" w:history="1">
              <w:r>
                <w:rPr>
                  <w:rStyle w:val="Hyperlink"/>
                  <w:color w:val="951C1F"/>
                </w:rPr>
                <w:t>PG&amp;E Corporation Stable Value Fund Pooled Trust</w:t>
              </w:r>
            </w:hyperlink>
          </w:p>
        </w:tc>
        <w:tc>
          <w:tcPr>
            <w:tcW w:w="0" w:type="auto"/>
            <w:tcBorders>
              <w:bottom w:val="single" w:sz="6" w:space="0" w:color="DEDEDE"/>
            </w:tcBorders>
            <w:tcMar>
              <w:top w:w="150" w:type="dxa"/>
              <w:left w:w="150" w:type="dxa"/>
              <w:bottom w:w="150" w:type="dxa"/>
              <w:right w:w="150" w:type="dxa"/>
            </w:tcMar>
            <w:hideMark/>
          </w:tcPr>
          <w:p w14:paraId="77DDACEA"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0E3F74C9"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33700C86" w14:textId="77777777" w:rsidR="008B6535" w:rsidRDefault="008B6535">
            <w:pPr>
              <w:spacing w:after="300"/>
            </w:pPr>
            <w:r>
              <w:t>North America</w:t>
            </w:r>
          </w:p>
        </w:tc>
      </w:tr>
      <w:tr w:rsidR="008B6535" w14:paraId="70520595"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6A577571" w14:textId="77777777" w:rsidR="008B6535" w:rsidRDefault="008B6535">
            <w:pPr>
              <w:spacing w:after="300"/>
              <w:jc w:val="right"/>
            </w:pPr>
            <w:r>
              <w:t>54.</w:t>
            </w:r>
          </w:p>
        </w:tc>
        <w:tc>
          <w:tcPr>
            <w:tcW w:w="0" w:type="auto"/>
            <w:tcBorders>
              <w:bottom w:val="single" w:sz="6" w:space="0" w:color="DEDEDE"/>
            </w:tcBorders>
            <w:shd w:val="clear" w:color="auto" w:fill="EEEEEE"/>
            <w:tcMar>
              <w:top w:w="150" w:type="dxa"/>
              <w:left w:w="150" w:type="dxa"/>
              <w:bottom w:w="150" w:type="dxa"/>
              <w:right w:w="150" w:type="dxa"/>
            </w:tcMar>
            <w:hideMark/>
          </w:tcPr>
          <w:p w14:paraId="38415FC5" w14:textId="77777777" w:rsidR="008B6535" w:rsidRDefault="008B6535">
            <w:pPr>
              <w:spacing w:after="300"/>
            </w:pPr>
            <w:hyperlink r:id="rId91" w:history="1">
              <w:r>
                <w:rPr>
                  <w:rStyle w:val="Hyperlink"/>
                  <w:color w:val="951C1F"/>
                </w:rPr>
                <w:t>Sysco Corporation Retirement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3F03DBBD"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1211ACF7"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4B254843" w14:textId="77777777" w:rsidR="008B6535" w:rsidRDefault="008B6535">
            <w:pPr>
              <w:spacing w:after="300"/>
            </w:pPr>
            <w:r>
              <w:t>North America</w:t>
            </w:r>
          </w:p>
        </w:tc>
      </w:tr>
      <w:tr w:rsidR="008B6535" w14:paraId="7A7F8B24" w14:textId="77777777" w:rsidTr="008B6535">
        <w:tc>
          <w:tcPr>
            <w:tcW w:w="0" w:type="auto"/>
            <w:tcBorders>
              <w:bottom w:val="single" w:sz="6" w:space="0" w:color="DEDEDE"/>
            </w:tcBorders>
            <w:tcMar>
              <w:top w:w="150" w:type="dxa"/>
              <w:left w:w="150" w:type="dxa"/>
              <w:bottom w:w="150" w:type="dxa"/>
              <w:right w:w="150" w:type="dxa"/>
            </w:tcMar>
            <w:hideMark/>
          </w:tcPr>
          <w:p w14:paraId="15AD1DC4" w14:textId="77777777" w:rsidR="008B6535" w:rsidRDefault="008B6535">
            <w:pPr>
              <w:spacing w:after="300"/>
              <w:jc w:val="right"/>
            </w:pPr>
            <w:r>
              <w:t>55.</w:t>
            </w:r>
          </w:p>
        </w:tc>
        <w:tc>
          <w:tcPr>
            <w:tcW w:w="0" w:type="auto"/>
            <w:tcBorders>
              <w:bottom w:val="single" w:sz="6" w:space="0" w:color="DEDEDE"/>
            </w:tcBorders>
            <w:tcMar>
              <w:top w:w="150" w:type="dxa"/>
              <w:left w:w="150" w:type="dxa"/>
              <w:bottom w:w="150" w:type="dxa"/>
              <w:right w:w="150" w:type="dxa"/>
            </w:tcMar>
            <w:hideMark/>
          </w:tcPr>
          <w:p w14:paraId="2D5BAC9D" w14:textId="77777777" w:rsidR="008B6535" w:rsidRDefault="008B6535">
            <w:pPr>
              <w:spacing w:after="300"/>
            </w:pPr>
            <w:hyperlink r:id="rId92" w:history="1">
              <w:r>
                <w:rPr>
                  <w:rStyle w:val="Hyperlink"/>
                  <w:color w:val="951C1F"/>
                </w:rPr>
                <w:t>Intel 401(k) Savings Plan</w:t>
              </w:r>
            </w:hyperlink>
          </w:p>
        </w:tc>
        <w:tc>
          <w:tcPr>
            <w:tcW w:w="0" w:type="auto"/>
            <w:tcBorders>
              <w:bottom w:val="single" w:sz="6" w:space="0" w:color="DEDEDE"/>
            </w:tcBorders>
            <w:tcMar>
              <w:top w:w="150" w:type="dxa"/>
              <w:left w:w="150" w:type="dxa"/>
              <w:bottom w:w="150" w:type="dxa"/>
              <w:right w:w="150" w:type="dxa"/>
            </w:tcMar>
            <w:hideMark/>
          </w:tcPr>
          <w:p w14:paraId="30F9D6A8"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7BACB9C7"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2C6003D3" w14:textId="77777777" w:rsidR="008B6535" w:rsidRDefault="008B6535">
            <w:pPr>
              <w:spacing w:after="300"/>
            </w:pPr>
            <w:r>
              <w:t>North America</w:t>
            </w:r>
          </w:p>
        </w:tc>
      </w:tr>
      <w:tr w:rsidR="008B6535" w14:paraId="58A0E297"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0A09EDF3" w14:textId="77777777" w:rsidR="008B6535" w:rsidRDefault="008B6535">
            <w:pPr>
              <w:spacing w:after="300"/>
              <w:jc w:val="right"/>
            </w:pPr>
            <w:r>
              <w:t>56.</w:t>
            </w:r>
          </w:p>
        </w:tc>
        <w:tc>
          <w:tcPr>
            <w:tcW w:w="0" w:type="auto"/>
            <w:tcBorders>
              <w:bottom w:val="single" w:sz="6" w:space="0" w:color="DEDEDE"/>
            </w:tcBorders>
            <w:shd w:val="clear" w:color="auto" w:fill="EEEEEE"/>
            <w:tcMar>
              <w:top w:w="150" w:type="dxa"/>
              <w:left w:w="150" w:type="dxa"/>
              <w:bottom w:w="150" w:type="dxa"/>
              <w:right w:w="150" w:type="dxa"/>
            </w:tcMar>
            <w:hideMark/>
          </w:tcPr>
          <w:p w14:paraId="39FA3F25" w14:textId="77777777" w:rsidR="008B6535" w:rsidRDefault="008B6535">
            <w:pPr>
              <w:spacing w:after="300"/>
            </w:pPr>
            <w:hyperlink r:id="rId93" w:history="1">
              <w:r>
                <w:rPr>
                  <w:rStyle w:val="Hyperlink"/>
                  <w:color w:val="951C1F"/>
                </w:rPr>
                <w:t>Exelon Pension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50554D4D"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73835B29"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114D2C15" w14:textId="77777777" w:rsidR="008B6535" w:rsidRDefault="008B6535">
            <w:pPr>
              <w:spacing w:after="300"/>
            </w:pPr>
            <w:r>
              <w:t>North America</w:t>
            </w:r>
          </w:p>
        </w:tc>
      </w:tr>
      <w:tr w:rsidR="008B6535" w14:paraId="464EC38E" w14:textId="77777777" w:rsidTr="008B6535">
        <w:tc>
          <w:tcPr>
            <w:tcW w:w="0" w:type="auto"/>
            <w:tcBorders>
              <w:bottom w:val="single" w:sz="6" w:space="0" w:color="DEDEDE"/>
            </w:tcBorders>
            <w:tcMar>
              <w:top w:w="150" w:type="dxa"/>
              <w:left w:w="150" w:type="dxa"/>
              <w:bottom w:w="150" w:type="dxa"/>
              <w:right w:w="150" w:type="dxa"/>
            </w:tcMar>
            <w:hideMark/>
          </w:tcPr>
          <w:p w14:paraId="2F21A734" w14:textId="77777777" w:rsidR="008B6535" w:rsidRDefault="008B6535">
            <w:pPr>
              <w:spacing w:after="300"/>
              <w:jc w:val="right"/>
            </w:pPr>
            <w:r>
              <w:t>57.</w:t>
            </w:r>
          </w:p>
        </w:tc>
        <w:tc>
          <w:tcPr>
            <w:tcW w:w="0" w:type="auto"/>
            <w:tcBorders>
              <w:bottom w:val="single" w:sz="6" w:space="0" w:color="DEDEDE"/>
            </w:tcBorders>
            <w:tcMar>
              <w:top w:w="150" w:type="dxa"/>
              <w:left w:w="150" w:type="dxa"/>
              <w:bottom w:w="150" w:type="dxa"/>
              <w:right w:w="150" w:type="dxa"/>
            </w:tcMar>
            <w:hideMark/>
          </w:tcPr>
          <w:p w14:paraId="39184265" w14:textId="77777777" w:rsidR="008B6535" w:rsidRDefault="008B6535">
            <w:pPr>
              <w:spacing w:after="300"/>
            </w:pPr>
            <w:hyperlink r:id="rId94" w:history="1">
              <w:r>
                <w:rPr>
                  <w:rStyle w:val="Hyperlink"/>
                  <w:color w:val="951C1F"/>
                </w:rPr>
                <w:t>Halliburton Company Pension</w:t>
              </w:r>
            </w:hyperlink>
          </w:p>
        </w:tc>
        <w:tc>
          <w:tcPr>
            <w:tcW w:w="0" w:type="auto"/>
            <w:tcBorders>
              <w:bottom w:val="single" w:sz="6" w:space="0" w:color="DEDEDE"/>
            </w:tcBorders>
            <w:tcMar>
              <w:top w:w="150" w:type="dxa"/>
              <w:left w:w="150" w:type="dxa"/>
              <w:bottom w:w="150" w:type="dxa"/>
              <w:right w:w="150" w:type="dxa"/>
            </w:tcMar>
            <w:hideMark/>
          </w:tcPr>
          <w:p w14:paraId="72B7E19F"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1357952A"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22021E3D" w14:textId="77777777" w:rsidR="008B6535" w:rsidRDefault="008B6535">
            <w:pPr>
              <w:spacing w:after="300"/>
            </w:pPr>
            <w:r>
              <w:t>North America</w:t>
            </w:r>
          </w:p>
        </w:tc>
      </w:tr>
      <w:tr w:rsidR="008B6535" w14:paraId="68AE495D"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56B0FDAB" w14:textId="77777777" w:rsidR="008B6535" w:rsidRDefault="008B6535">
            <w:pPr>
              <w:spacing w:after="300"/>
              <w:jc w:val="right"/>
            </w:pPr>
            <w:r>
              <w:t>58.</w:t>
            </w:r>
          </w:p>
        </w:tc>
        <w:tc>
          <w:tcPr>
            <w:tcW w:w="0" w:type="auto"/>
            <w:tcBorders>
              <w:bottom w:val="single" w:sz="6" w:space="0" w:color="DEDEDE"/>
            </w:tcBorders>
            <w:shd w:val="clear" w:color="auto" w:fill="EEEEEE"/>
            <w:tcMar>
              <w:top w:w="150" w:type="dxa"/>
              <w:left w:w="150" w:type="dxa"/>
              <w:bottom w:w="150" w:type="dxa"/>
              <w:right w:w="150" w:type="dxa"/>
            </w:tcMar>
            <w:hideMark/>
          </w:tcPr>
          <w:p w14:paraId="5F007637" w14:textId="77777777" w:rsidR="008B6535" w:rsidRDefault="008B6535">
            <w:pPr>
              <w:spacing w:after="300"/>
            </w:pPr>
            <w:hyperlink r:id="rId95" w:history="1">
              <w:r>
                <w:rPr>
                  <w:rStyle w:val="Hyperlink"/>
                  <w:color w:val="951C1F"/>
                </w:rPr>
                <w:t>PepsiCo Pension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2FC407CE"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0E6C2BED"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66DDDE84" w14:textId="77777777" w:rsidR="008B6535" w:rsidRDefault="008B6535">
            <w:pPr>
              <w:spacing w:after="300"/>
            </w:pPr>
            <w:r>
              <w:t>North America</w:t>
            </w:r>
          </w:p>
        </w:tc>
      </w:tr>
      <w:tr w:rsidR="008B6535" w14:paraId="106FE775" w14:textId="77777777" w:rsidTr="008B6535">
        <w:tc>
          <w:tcPr>
            <w:tcW w:w="0" w:type="auto"/>
            <w:tcBorders>
              <w:bottom w:val="single" w:sz="6" w:space="0" w:color="DEDEDE"/>
            </w:tcBorders>
            <w:tcMar>
              <w:top w:w="150" w:type="dxa"/>
              <w:left w:w="150" w:type="dxa"/>
              <w:bottom w:w="150" w:type="dxa"/>
              <w:right w:w="150" w:type="dxa"/>
            </w:tcMar>
            <w:hideMark/>
          </w:tcPr>
          <w:p w14:paraId="014165B5" w14:textId="77777777" w:rsidR="008B6535" w:rsidRDefault="008B6535">
            <w:pPr>
              <w:spacing w:after="300"/>
              <w:jc w:val="right"/>
            </w:pPr>
            <w:r>
              <w:lastRenderedPageBreak/>
              <w:t>59.</w:t>
            </w:r>
          </w:p>
        </w:tc>
        <w:tc>
          <w:tcPr>
            <w:tcW w:w="0" w:type="auto"/>
            <w:tcBorders>
              <w:bottom w:val="single" w:sz="6" w:space="0" w:color="DEDEDE"/>
            </w:tcBorders>
            <w:tcMar>
              <w:top w:w="150" w:type="dxa"/>
              <w:left w:w="150" w:type="dxa"/>
              <w:bottom w:w="150" w:type="dxa"/>
              <w:right w:w="150" w:type="dxa"/>
            </w:tcMar>
            <w:hideMark/>
          </w:tcPr>
          <w:p w14:paraId="44E779F7" w14:textId="77777777" w:rsidR="008B6535" w:rsidRDefault="008B6535">
            <w:pPr>
              <w:spacing w:after="300"/>
            </w:pPr>
            <w:hyperlink r:id="rId96" w:history="1">
              <w:r>
                <w:rPr>
                  <w:rStyle w:val="Hyperlink"/>
                  <w:color w:val="951C1F"/>
                </w:rPr>
                <w:t>Mitsubishi Corporation Pension Fund</w:t>
              </w:r>
            </w:hyperlink>
          </w:p>
        </w:tc>
        <w:tc>
          <w:tcPr>
            <w:tcW w:w="0" w:type="auto"/>
            <w:tcBorders>
              <w:bottom w:val="single" w:sz="6" w:space="0" w:color="DEDEDE"/>
            </w:tcBorders>
            <w:tcMar>
              <w:top w:w="150" w:type="dxa"/>
              <w:left w:w="150" w:type="dxa"/>
              <w:bottom w:w="150" w:type="dxa"/>
              <w:right w:w="150" w:type="dxa"/>
            </w:tcMar>
            <w:hideMark/>
          </w:tcPr>
          <w:p w14:paraId="7F3ECED2"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27914EA5"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0C82C944" w14:textId="77777777" w:rsidR="008B6535" w:rsidRDefault="008B6535">
            <w:pPr>
              <w:spacing w:after="300"/>
            </w:pPr>
            <w:r>
              <w:t>Asia</w:t>
            </w:r>
          </w:p>
        </w:tc>
      </w:tr>
      <w:tr w:rsidR="008B6535" w14:paraId="723EEA2F"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300F3E5C" w14:textId="77777777" w:rsidR="008B6535" w:rsidRDefault="008B6535">
            <w:pPr>
              <w:spacing w:after="300"/>
              <w:jc w:val="right"/>
            </w:pPr>
            <w:r>
              <w:t>60.</w:t>
            </w:r>
          </w:p>
        </w:tc>
        <w:tc>
          <w:tcPr>
            <w:tcW w:w="0" w:type="auto"/>
            <w:tcBorders>
              <w:bottom w:val="single" w:sz="6" w:space="0" w:color="DEDEDE"/>
            </w:tcBorders>
            <w:shd w:val="clear" w:color="auto" w:fill="EEEEEE"/>
            <w:tcMar>
              <w:top w:w="150" w:type="dxa"/>
              <w:left w:w="150" w:type="dxa"/>
              <w:bottom w:w="150" w:type="dxa"/>
              <w:right w:w="150" w:type="dxa"/>
            </w:tcMar>
            <w:hideMark/>
          </w:tcPr>
          <w:p w14:paraId="53D81481" w14:textId="77777777" w:rsidR="008B6535" w:rsidRDefault="008B6535">
            <w:pPr>
              <w:spacing w:after="300"/>
            </w:pPr>
            <w:hyperlink r:id="rId97" w:history="1">
              <w:proofErr w:type="spellStart"/>
              <w:r>
                <w:rPr>
                  <w:rStyle w:val="Hyperlink"/>
                  <w:color w:val="951C1F"/>
                </w:rPr>
                <w:t>Norsk</w:t>
              </w:r>
              <w:proofErr w:type="spellEnd"/>
              <w:r>
                <w:rPr>
                  <w:rStyle w:val="Hyperlink"/>
                  <w:color w:val="951C1F"/>
                </w:rPr>
                <w:t xml:space="preserve"> </w:t>
              </w:r>
              <w:proofErr w:type="spellStart"/>
              <w:r>
                <w:rPr>
                  <w:rStyle w:val="Hyperlink"/>
                  <w:color w:val="951C1F"/>
                </w:rPr>
                <w:t>Hydros</w:t>
              </w:r>
              <w:proofErr w:type="spellEnd"/>
              <w:r>
                <w:rPr>
                  <w:rStyle w:val="Hyperlink"/>
                  <w:color w:val="951C1F"/>
                </w:rPr>
                <w:t xml:space="preserve"> </w:t>
              </w:r>
              <w:proofErr w:type="spellStart"/>
              <w:r>
                <w:rPr>
                  <w:rStyle w:val="Hyperlink"/>
                  <w:color w:val="951C1F"/>
                </w:rPr>
                <w:t>Pensjonskasse</w:t>
              </w:r>
              <w:proofErr w:type="spellEnd"/>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239784D6"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06CFD5C5"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6E4899BD" w14:textId="77777777" w:rsidR="008B6535" w:rsidRDefault="008B6535">
            <w:pPr>
              <w:spacing w:after="300"/>
            </w:pPr>
            <w:r>
              <w:t>Europe</w:t>
            </w:r>
          </w:p>
        </w:tc>
      </w:tr>
      <w:tr w:rsidR="008B6535" w14:paraId="739CA92F" w14:textId="77777777" w:rsidTr="008B6535">
        <w:tc>
          <w:tcPr>
            <w:tcW w:w="0" w:type="auto"/>
            <w:tcBorders>
              <w:bottom w:val="single" w:sz="6" w:space="0" w:color="DEDEDE"/>
            </w:tcBorders>
            <w:tcMar>
              <w:top w:w="150" w:type="dxa"/>
              <w:left w:w="150" w:type="dxa"/>
              <w:bottom w:w="150" w:type="dxa"/>
              <w:right w:w="150" w:type="dxa"/>
            </w:tcMar>
            <w:hideMark/>
          </w:tcPr>
          <w:p w14:paraId="72AAF6F2" w14:textId="77777777" w:rsidR="008B6535" w:rsidRDefault="008B6535">
            <w:pPr>
              <w:spacing w:after="300"/>
              <w:jc w:val="right"/>
            </w:pPr>
            <w:r>
              <w:t>61.</w:t>
            </w:r>
          </w:p>
        </w:tc>
        <w:tc>
          <w:tcPr>
            <w:tcW w:w="0" w:type="auto"/>
            <w:tcBorders>
              <w:bottom w:val="single" w:sz="6" w:space="0" w:color="DEDEDE"/>
            </w:tcBorders>
            <w:tcMar>
              <w:top w:w="150" w:type="dxa"/>
              <w:left w:w="150" w:type="dxa"/>
              <w:bottom w:w="150" w:type="dxa"/>
              <w:right w:w="150" w:type="dxa"/>
            </w:tcMar>
            <w:hideMark/>
          </w:tcPr>
          <w:p w14:paraId="23D09515" w14:textId="77777777" w:rsidR="008B6535" w:rsidRDefault="008B6535">
            <w:pPr>
              <w:spacing w:after="300"/>
            </w:pPr>
            <w:hyperlink r:id="rId98" w:history="1">
              <w:proofErr w:type="spellStart"/>
              <w:r>
                <w:rPr>
                  <w:rStyle w:val="Hyperlink"/>
                  <w:color w:val="951C1F"/>
                </w:rPr>
                <w:t>Stichting</w:t>
              </w:r>
              <w:proofErr w:type="spellEnd"/>
              <w:r>
                <w:rPr>
                  <w:rStyle w:val="Hyperlink"/>
                  <w:color w:val="951C1F"/>
                </w:rPr>
                <w:t xml:space="preserve"> Philips </w:t>
              </w:r>
              <w:proofErr w:type="spellStart"/>
              <w:r>
                <w:rPr>
                  <w:rStyle w:val="Hyperlink"/>
                  <w:color w:val="951C1F"/>
                </w:rPr>
                <w:t>Pensioenfonds</w:t>
              </w:r>
              <w:proofErr w:type="spellEnd"/>
            </w:hyperlink>
          </w:p>
        </w:tc>
        <w:tc>
          <w:tcPr>
            <w:tcW w:w="0" w:type="auto"/>
            <w:tcBorders>
              <w:bottom w:val="single" w:sz="6" w:space="0" w:color="DEDEDE"/>
            </w:tcBorders>
            <w:tcMar>
              <w:top w:w="150" w:type="dxa"/>
              <w:left w:w="150" w:type="dxa"/>
              <w:bottom w:w="150" w:type="dxa"/>
              <w:right w:w="150" w:type="dxa"/>
            </w:tcMar>
            <w:hideMark/>
          </w:tcPr>
          <w:p w14:paraId="13F40127"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12DCE354"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3F09BCCC" w14:textId="77777777" w:rsidR="008B6535" w:rsidRDefault="008B6535">
            <w:pPr>
              <w:spacing w:after="300"/>
            </w:pPr>
            <w:r>
              <w:t>Europe</w:t>
            </w:r>
          </w:p>
        </w:tc>
      </w:tr>
      <w:tr w:rsidR="008B6535" w14:paraId="508147C9"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5C13706D" w14:textId="77777777" w:rsidR="008B6535" w:rsidRDefault="008B6535">
            <w:pPr>
              <w:spacing w:after="300"/>
              <w:jc w:val="right"/>
            </w:pPr>
            <w:r>
              <w:t>62.</w:t>
            </w:r>
          </w:p>
        </w:tc>
        <w:tc>
          <w:tcPr>
            <w:tcW w:w="0" w:type="auto"/>
            <w:tcBorders>
              <w:bottom w:val="single" w:sz="6" w:space="0" w:color="DEDEDE"/>
            </w:tcBorders>
            <w:shd w:val="clear" w:color="auto" w:fill="EEEEEE"/>
            <w:tcMar>
              <w:top w:w="150" w:type="dxa"/>
              <w:left w:w="150" w:type="dxa"/>
              <w:bottom w:w="150" w:type="dxa"/>
              <w:right w:w="150" w:type="dxa"/>
            </w:tcMar>
            <w:hideMark/>
          </w:tcPr>
          <w:p w14:paraId="70CCE547" w14:textId="77777777" w:rsidR="008B6535" w:rsidRDefault="008B6535">
            <w:pPr>
              <w:spacing w:after="300"/>
            </w:pPr>
            <w:hyperlink r:id="rId99" w:history="1">
              <w:r>
                <w:rPr>
                  <w:rStyle w:val="Hyperlink"/>
                  <w:color w:val="951C1F"/>
                </w:rPr>
                <w:t>Verizon Investment Management Corporation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7F84D345"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25A9EF49"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034D88AF" w14:textId="77777777" w:rsidR="008B6535" w:rsidRDefault="008B6535">
            <w:pPr>
              <w:spacing w:after="300"/>
            </w:pPr>
            <w:r>
              <w:t>North America</w:t>
            </w:r>
          </w:p>
        </w:tc>
      </w:tr>
      <w:tr w:rsidR="008B6535" w14:paraId="02D95176" w14:textId="77777777" w:rsidTr="008B6535">
        <w:tc>
          <w:tcPr>
            <w:tcW w:w="0" w:type="auto"/>
            <w:tcBorders>
              <w:bottom w:val="single" w:sz="6" w:space="0" w:color="DEDEDE"/>
            </w:tcBorders>
            <w:tcMar>
              <w:top w:w="150" w:type="dxa"/>
              <w:left w:w="150" w:type="dxa"/>
              <w:bottom w:w="150" w:type="dxa"/>
              <w:right w:w="150" w:type="dxa"/>
            </w:tcMar>
            <w:hideMark/>
          </w:tcPr>
          <w:p w14:paraId="0AABDC4B" w14:textId="77777777" w:rsidR="008B6535" w:rsidRDefault="008B6535">
            <w:pPr>
              <w:spacing w:after="300"/>
              <w:jc w:val="right"/>
            </w:pPr>
            <w:r>
              <w:t>63.</w:t>
            </w:r>
          </w:p>
        </w:tc>
        <w:tc>
          <w:tcPr>
            <w:tcW w:w="0" w:type="auto"/>
            <w:tcBorders>
              <w:bottom w:val="single" w:sz="6" w:space="0" w:color="DEDEDE"/>
            </w:tcBorders>
            <w:tcMar>
              <w:top w:w="150" w:type="dxa"/>
              <w:left w:w="150" w:type="dxa"/>
              <w:bottom w:w="150" w:type="dxa"/>
              <w:right w:w="150" w:type="dxa"/>
            </w:tcMar>
            <w:hideMark/>
          </w:tcPr>
          <w:p w14:paraId="7E2ECD6F" w14:textId="77777777" w:rsidR="008B6535" w:rsidRDefault="008B6535">
            <w:pPr>
              <w:spacing w:after="300"/>
            </w:pPr>
            <w:hyperlink r:id="rId100" w:history="1">
              <w:r>
                <w:rPr>
                  <w:rStyle w:val="Hyperlink"/>
                  <w:color w:val="951C1F"/>
                </w:rPr>
                <w:t>Delta Air Lines Pension Plan</w:t>
              </w:r>
            </w:hyperlink>
          </w:p>
        </w:tc>
        <w:tc>
          <w:tcPr>
            <w:tcW w:w="0" w:type="auto"/>
            <w:tcBorders>
              <w:bottom w:val="single" w:sz="6" w:space="0" w:color="DEDEDE"/>
            </w:tcBorders>
            <w:tcMar>
              <w:top w:w="150" w:type="dxa"/>
              <w:left w:w="150" w:type="dxa"/>
              <w:bottom w:w="150" w:type="dxa"/>
              <w:right w:w="150" w:type="dxa"/>
            </w:tcMar>
            <w:hideMark/>
          </w:tcPr>
          <w:p w14:paraId="648C1142"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6C7F0D6E"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613329D9" w14:textId="77777777" w:rsidR="008B6535" w:rsidRDefault="008B6535">
            <w:pPr>
              <w:spacing w:after="300"/>
            </w:pPr>
            <w:r>
              <w:t>North America</w:t>
            </w:r>
          </w:p>
        </w:tc>
      </w:tr>
      <w:tr w:rsidR="008B6535" w14:paraId="1DD0AEB7"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6616D75C" w14:textId="77777777" w:rsidR="008B6535" w:rsidRDefault="008B6535">
            <w:pPr>
              <w:spacing w:after="300"/>
              <w:jc w:val="right"/>
            </w:pPr>
            <w:r>
              <w:t>64.</w:t>
            </w:r>
          </w:p>
        </w:tc>
        <w:tc>
          <w:tcPr>
            <w:tcW w:w="0" w:type="auto"/>
            <w:tcBorders>
              <w:bottom w:val="single" w:sz="6" w:space="0" w:color="DEDEDE"/>
            </w:tcBorders>
            <w:shd w:val="clear" w:color="auto" w:fill="EEEEEE"/>
            <w:tcMar>
              <w:top w:w="150" w:type="dxa"/>
              <w:left w:w="150" w:type="dxa"/>
              <w:bottom w:w="150" w:type="dxa"/>
              <w:right w:w="150" w:type="dxa"/>
            </w:tcMar>
            <w:hideMark/>
          </w:tcPr>
          <w:p w14:paraId="1550C6CF" w14:textId="77777777" w:rsidR="008B6535" w:rsidRDefault="008B6535">
            <w:pPr>
              <w:spacing w:after="300"/>
            </w:pPr>
            <w:hyperlink r:id="rId101" w:history="1">
              <w:r>
                <w:rPr>
                  <w:rStyle w:val="Hyperlink"/>
                  <w:color w:val="951C1F"/>
                </w:rPr>
                <w:t>Colleges of Applied Arts and Technology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56E7AA45"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107C0651"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010AFE76" w14:textId="77777777" w:rsidR="008B6535" w:rsidRDefault="008B6535">
            <w:pPr>
              <w:spacing w:after="300"/>
            </w:pPr>
            <w:r>
              <w:t>North America</w:t>
            </w:r>
          </w:p>
        </w:tc>
      </w:tr>
      <w:tr w:rsidR="008B6535" w14:paraId="4CAE1136" w14:textId="77777777" w:rsidTr="008B6535">
        <w:tc>
          <w:tcPr>
            <w:tcW w:w="0" w:type="auto"/>
            <w:tcBorders>
              <w:bottom w:val="single" w:sz="6" w:space="0" w:color="DEDEDE"/>
            </w:tcBorders>
            <w:tcMar>
              <w:top w:w="150" w:type="dxa"/>
              <w:left w:w="150" w:type="dxa"/>
              <w:bottom w:w="150" w:type="dxa"/>
              <w:right w:w="150" w:type="dxa"/>
            </w:tcMar>
            <w:hideMark/>
          </w:tcPr>
          <w:p w14:paraId="69CB5EA6" w14:textId="77777777" w:rsidR="008B6535" w:rsidRDefault="008B6535">
            <w:pPr>
              <w:spacing w:after="300"/>
              <w:jc w:val="right"/>
            </w:pPr>
            <w:r>
              <w:t>65.</w:t>
            </w:r>
          </w:p>
        </w:tc>
        <w:tc>
          <w:tcPr>
            <w:tcW w:w="0" w:type="auto"/>
            <w:tcBorders>
              <w:bottom w:val="single" w:sz="6" w:space="0" w:color="DEDEDE"/>
            </w:tcBorders>
            <w:tcMar>
              <w:top w:w="150" w:type="dxa"/>
              <w:left w:w="150" w:type="dxa"/>
              <w:bottom w:w="150" w:type="dxa"/>
              <w:right w:w="150" w:type="dxa"/>
            </w:tcMar>
            <w:hideMark/>
          </w:tcPr>
          <w:p w14:paraId="39FAE62D" w14:textId="77777777" w:rsidR="008B6535" w:rsidRDefault="008B6535">
            <w:pPr>
              <w:spacing w:after="300"/>
            </w:pPr>
            <w:hyperlink r:id="rId102" w:history="1">
              <w:r>
                <w:rPr>
                  <w:rStyle w:val="Hyperlink"/>
                  <w:color w:val="951C1F"/>
                </w:rPr>
                <w:t xml:space="preserve">General Motors Retirement Program </w:t>
              </w:r>
              <w:proofErr w:type="gramStart"/>
              <w:r>
                <w:rPr>
                  <w:rStyle w:val="Hyperlink"/>
                  <w:color w:val="951C1F"/>
                </w:rPr>
                <w:t>For</w:t>
              </w:r>
              <w:proofErr w:type="gramEnd"/>
              <w:r>
                <w:rPr>
                  <w:rStyle w:val="Hyperlink"/>
                  <w:color w:val="951C1F"/>
                </w:rPr>
                <w:t xml:space="preserve"> Salaried Employees</w:t>
              </w:r>
            </w:hyperlink>
          </w:p>
        </w:tc>
        <w:tc>
          <w:tcPr>
            <w:tcW w:w="0" w:type="auto"/>
            <w:tcBorders>
              <w:bottom w:val="single" w:sz="6" w:space="0" w:color="DEDEDE"/>
            </w:tcBorders>
            <w:tcMar>
              <w:top w:w="150" w:type="dxa"/>
              <w:left w:w="150" w:type="dxa"/>
              <w:bottom w:w="150" w:type="dxa"/>
              <w:right w:w="150" w:type="dxa"/>
            </w:tcMar>
            <w:hideMark/>
          </w:tcPr>
          <w:p w14:paraId="695D22BD"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350A970F"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7251F197" w14:textId="77777777" w:rsidR="008B6535" w:rsidRDefault="008B6535">
            <w:pPr>
              <w:spacing w:after="300"/>
            </w:pPr>
            <w:r>
              <w:t>North America</w:t>
            </w:r>
          </w:p>
        </w:tc>
      </w:tr>
      <w:tr w:rsidR="008B6535" w14:paraId="641E2622"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4CD718E9" w14:textId="77777777" w:rsidR="008B6535" w:rsidRDefault="008B6535">
            <w:pPr>
              <w:spacing w:after="300"/>
              <w:jc w:val="right"/>
            </w:pPr>
            <w:r>
              <w:t>66.</w:t>
            </w:r>
          </w:p>
        </w:tc>
        <w:tc>
          <w:tcPr>
            <w:tcW w:w="0" w:type="auto"/>
            <w:tcBorders>
              <w:bottom w:val="single" w:sz="6" w:space="0" w:color="DEDEDE"/>
            </w:tcBorders>
            <w:shd w:val="clear" w:color="auto" w:fill="EEEEEE"/>
            <w:tcMar>
              <w:top w:w="150" w:type="dxa"/>
              <w:left w:w="150" w:type="dxa"/>
              <w:bottom w:w="150" w:type="dxa"/>
              <w:right w:w="150" w:type="dxa"/>
            </w:tcMar>
            <w:hideMark/>
          </w:tcPr>
          <w:p w14:paraId="72E389BE" w14:textId="77777777" w:rsidR="008B6535" w:rsidRDefault="008B6535">
            <w:pPr>
              <w:spacing w:after="300"/>
            </w:pPr>
            <w:hyperlink r:id="rId103" w:history="1">
              <w:r>
                <w:rPr>
                  <w:rStyle w:val="Hyperlink"/>
                  <w:color w:val="951C1F"/>
                </w:rPr>
                <w:t>Walt Disney Company Retirement Plan Master Trust</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1E283BD5"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088C0CF6"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7FD9DDC7" w14:textId="77777777" w:rsidR="008B6535" w:rsidRDefault="008B6535">
            <w:pPr>
              <w:spacing w:after="300"/>
            </w:pPr>
            <w:r>
              <w:t>North America</w:t>
            </w:r>
          </w:p>
        </w:tc>
      </w:tr>
      <w:tr w:rsidR="008B6535" w14:paraId="73FEC07C" w14:textId="77777777" w:rsidTr="008B6535">
        <w:tc>
          <w:tcPr>
            <w:tcW w:w="0" w:type="auto"/>
            <w:tcBorders>
              <w:bottom w:val="single" w:sz="6" w:space="0" w:color="DEDEDE"/>
            </w:tcBorders>
            <w:tcMar>
              <w:top w:w="150" w:type="dxa"/>
              <w:left w:w="150" w:type="dxa"/>
              <w:bottom w:w="150" w:type="dxa"/>
              <w:right w:w="150" w:type="dxa"/>
            </w:tcMar>
            <w:hideMark/>
          </w:tcPr>
          <w:p w14:paraId="73A9D684" w14:textId="77777777" w:rsidR="008B6535" w:rsidRDefault="008B6535">
            <w:pPr>
              <w:spacing w:after="300"/>
              <w:jc w:val="right"/>
            </w:pPr>
            <w:r>
              <w:t>67.</w:t>
            </w:r>
          </w:p>
        </w:tc>
        <w:tc>
          <w:tcPr>
            <w:tcW w:w="0" w:type="auto"/>
            <w:tcBorders>
              <w:bottom w:val="single" w:sz="6" w:space="0" w:color="DEDEDE"/>
            </w:tcBorders>
            <w:tcMar>
              <w:top w:w="150" w:type="dxa"/>
              <w:left w:w="150" w:type="dxa"/>
              <w:bottom w:w="150" w:type="dxa"/>
              <w:right w:w="150" w:type="dxa"/>
            </w:tcMar>
            <w:hideMark/>
          </w:tcPr>
          <w:p w14:paraId="559782EF" w14:textId="77777777" w:rsidR="008B6535" w:rsidRDefault="008B6535">
            <w:pPr>
              <w:spacing w:after="300"/>
            </w:pPr>
            <w:hyperlink r:id="rId104" w:history="1">
              <w:r>
                <w:rPr>
                  <w:rStyle w:val="Hyperlink"/>
                  <w:color w:val="951C1F"/>
                </w:rPr>
                <w:t>BBC Pension Trust</w:t>
              </w:r>
            </w:hyperlink>
          </w:p>
        </w:tc>
        <w:tc>
          <w:tcPr>
            <w:tcW w:w="0" w:type="auto"/>
            <w:tcBorders>
              <w:bottom w:val="single" w:sz="6" w:space="0" w:color="DEDEDE"/>
            </w:tcBorders>
            <w:tcMar>
              <w:top w:w="150" w:type="dxa"/>
              <w:left w:w="150" w:type="dxa"/>
              <w:bottom w:w="150" w:type="dxa"/>
              <w:right w:w="150" w:type="dxa"/>
            </w:tcMar>
            <w:hideMark/>
          </w:tcPr>
          <w:p w14:paraId="3086E3C4"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41DCA0FB"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4818A1AA" w14:textId="77777777" w:rsidR="008B6535" w:rsidRDefault="008B6535">
            <w:pPr>
              <w:spacing w:after="300"/>
            </w:pPr>
            <w:r>
              <w:t>Europe</w:t>
            </w:r>
          </w:p>
        </w:tc>
      </w:tr>
      <w:tr w:rsidR="008B6535" w14:paraId="7CE24446"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0F2B4B10" w14:textId="77777777" w:rsidR="008B6535" w:rsidRDefault="008B6535">
            <w:pPr>
              <w:spacing w:after="300"/>
              <w:jc w:val="right"/>
            </w:pPr>
            <w:r>
              <w:t>68.</w:t>
            </w:r>
          </w:p>
        </w:tc>
        <w:tc>
          <w:tcPr>
            <w:tcW w:w="0" w:type="auto"/>
            <w:tcBorders>
              <w:bottom w:val="single" w:sz="6" w:space="0" w:color="DEDEDE"/>
            </w:tcBorders>
            <w:shd w:val="clear" w:color="auto" w:fill="EEEEEE"/>
            <w:tcMar>
              <w:top w:w="150" w:type="dxa"/>
              <w:left w:w="150" w:type="dxa"/>
              <w:bottom w:w="150" w:type="dxa"/>
              <w:right w:w="150" w:type="dxa"/>
            </w:tcMar>
            <w:hideMark/>
          </w:tcPr>
          <w:p w14:paraId="0AEB5B97" w14:textId="77777777" w:rsidR="008B6535" w:rsidRDefault="008B6535">
            <w:pPr>
              <w:spacing w:after="300"/>
            </w:pPr>
            <w:hyperlink r:id="rId105" w:history="1">
              <w:r>
                <w:rPr>
                  <w:rStyle w:val="Hyperlink"/>
                  <w:color w:val="951C1F"/>
                </w:rPr>
                <w:t>Consolidated Edison Co. of New York Inc.</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02255ADE"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6E1BB429"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37DB8DF8" w14:textId="77777777" w:rsidR="008B6535" w:rsidRDefault="008B6535">
            <w:pPr>
              <w:spacing w:after="300"/>
            </w:pPr>
            <w:r>
              <w:t>North America</w:t>
            </w:r>
          </w:p>
        </w:tc>
      </w:tr>
      <w:tr w:rsidR="008B6535" w14:paraId="6989BAB8" w14:textId="77777777" w:rsidTr="008B6535">
        <w:tc>
          <w:tcPr>
            <w:tcW w:w="0" w:type="auto"/>
            <w:tcBorders>
              <w:bottom w:val="single" w:sz="6" w:space="0" w:color="DEDEDE"/>
            </w:tcBorders>
            <w:tcMar>
              <w:top w:w="150" w:type="dxa"/>
              <w:left w:w="150" w:type="dxa"/>
              <w:bottom w:w="150" w:type="dxa"/>
              <w:right w:w="150" w:type="dxa"/>
            </w:tcMar>
            <w:hideMark/>
          </w:tcPr>
          <w:p w14:paraId="0F6221D3" w14:textId="77777777" w:rsidR="008B6535" w:rsidRDefault="008B6535">
            <w:pPr>
              <w:spacing w:after="300"/>
              <w:jc w:val="right"/>
            </w:pPr>
            <w:r>
              <w:t>69.</w:t>
            </w:r>
          </w:p>
        </w:tc>
        <w:tc>
          <w:tcPr>
            <w:tcW w:w="0" w:type="auto"/>
            <w:tcBorders>
              <w:bottom w:val="single" w:sz="6" w:space="0" w:color="DEDEDE"/>
            </w:tcBorders>
            <w:tcMar>
              <w:top w:w="150" w:type="dxa"/>
              <w:left w:w="150" w:type="dxa"/>
              <w:bottom w:w="150" w:type="dxa"/>
              <w:right w:w="150" w:type="dxa"/>
            </w:tcMar>
            <w:hideMark/>
          </w:tcPr>
          <w:p w14:paraId="42B860D0" w14:textId="77777777" w:rsidR="008B6535" w:rsidRDefault="008B6535">
            <w:pPr>
              <w:spacing w:after="300"/>
            </w:pPr>
            <w:hyperlink r:id="rId106" w:history="1">
              <w:r>
                <w:rPr>
                  <w:rStyle w:val="Hyperlink"/>
                  <w:color w:val="951C1F"/>
                </w:rPr>
                <w:t>Consolidated Edison Pension Plan</w:t>
              </w:r>
            </w:hyperlink>
          </w:p>
        </w:tc>
        <w:tc>
          <w:tcPr>
            <w:tcW w:w="0" w:type="auto"/>
            <w:tcBorders>
              <w:bottom w:val="single" w:sz="6" w:space="0" w:color="DEDEDE"/>
            </w:tcBorders>
            <w:tcMar>
              <w:top w:w="150" w:type="dxa"/>
              <w:left w:w="150" w:type="dxa"/>
              <w:bottom w:w="150" w:type="dxa"/>
              <w:right w:w="150" w:type="dxa"/>
            </w:tcMar>
            <w:hideMark/>
          </w:tcPr>
          <w:p w14:paraId="3666D824"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227EA8FC"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70257F18" w14:textId="77777777" w:rsidR="008B6535" w:rsidRDefault="008B6535">
            <w:pPr>
              <w:spacing w:after="300"/>
            </w:pPr>
            <w:r>
              <w:t>North America</w:t>
            </w:r>
          </w:p>
        </w:tc>
      </w:tr>
      <w:tr w:rsidR="008B6535" w14:paraId="2BAC62BB"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63CD208C" w14:textId="77777777" w:rsidR="008B6535" w:rsidRDefault="008B6535">
            <w:pPr>
              <w:spacing w:after="300"/>
              <w:jc w:val="right"/>
            </w:pPr>
            <w:r>
              <w:t>70.</w:t>
            </w:r>
          </w:p>
        </w:tc>
        <w:tc>
          <w:tcPr>
            <w:tcW w:w="0" w:type="auto"/>
            <w:tcBorders>
              <w:bottom w:val="single" w:sz="6" w:space="0" w:color="DEDEDE"/>
            </w:tcBorders>
            <w:shd w:val="clear" w:color="auto" w:fill="EEEEEE"/>
            <w:tcMar>
              <w:top w:w="150" w:type="dxa"/>
              <w:left w:w="150" w:type="dxa"/>
              <w:bottom w:w="150" w:type="dxa"/>
              <w:right w:w="150" w:type="dxa"/>
            </w:tcMar>
            <w:hideMark/>
          </w:tcPr>
          <w:p w14:paraId="4F6696CA" w14:textId="77777777" w:rsidR="008B6535" w:rsidRDefault="008B6535">
            <w:pPr>
              <w:spacing w:after="300"/>
            </w:pPr>
            <w:hyperlink r:id="rId107" w:history="1">
              <w:r>
                <w:rPr>
                  <w:rStyle w:val="Hyperlink"/>
                  <w:color w:val="951C1F"/>
                </w:rPr>
                <w:t>Berkshire Hathaway Consolidated Pension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2DB3ADDB"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612188AB"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5E84E75A" w14:textId="77777777" w:rsidR="008B6535" w:rsidRDefault="008B6535">
            <w:pPr>
              <w:spacing w:after="300"/>
            </w:pPr>
            <w:r>
              <w:t>North America</w:t>
            </w:r>
          </w:p>
        </w:tc>
      </w:tr>
      <w:tr w:rsidR="008B6535" w14:paraId="19FA430D" w14:textId="77777777" w:rsidTr="008B6535">
        <w:tc>
          <w:tcPr>
            <w:tcW w:w="0" w:type="auto"/>
            <w:tcBorders>
              <w:bottom w:val="single" w:sz="6" w:space="0" w:color="DEDEDE"/>
            </w:tcBorders>
            <w:tcMar>
              <w:top w:w="150" w:type="dxa"/>
              <w:left w:w="150" w:type="dxa"/>
              <w:bottom w:w="150" w:type="dxa"/>
              <w:right w:w="150" w:type="dxa"/>
            </w:tcMar>
            <w:hideMark/>
          </w:tcPr>
          <w:p w14:paraId="0F545D27" w14:textId="77777777" w:rsidR="008B6535" w:rsidRDefault="008B6535">
            <w:pPr>
              <w:spacing w:after="300"/>
              <w:jc w:val="right"/>
            </w:pPr>
            <w:r>
              <w:t>71.</w:t>
            </w:r>
          </w:p>
        </w:tc>
        <w:tc>
          <w:tcPr>
            <w:tcW w:w="0" w:type="auto"/>
            <w:tcBorders>
              <w:bottom w:val="single" w:sz="6" w:space="0" w:color="DEDEDE"/>
            </w:tcBorders>
            <w:tcMar>
              <w:top w:w="150" w:type="dxa"/>
              <w:left w:w="150" w:type="dxa"/>
              <w:bottom w:w="150" w:type="dxa"/>
              <w:right w:w="150" w:type="dxa"/>
            </w:tcMar>
            <w:hideMark/>
          </w:tcPr>
          <w:p w14:paraId="32866401" w14:textId="77777777" w:rsidR="008B6535" w:rsidRDefault="008B6535">
            <w:pPr>
              <w:spacing w:after="300"/>
            </w:pPr>
            <w:hyperlink r:id="rId108" w:history="1">
              <w:r>
                <w:rPr>
                  <w:rStyle w:val="Hyperlink"/>
                  <w:color w:val="951C1F"/>
                </w:rPr>
                <w:t>General Re Corp. Pension</w:t>
              </w:r>
            </w:hyperlink>
          </w:p>
        </w:tc>
        <w:tc>
          <w:tcPr>
            <w:tcW w:w="0" w:type="auto"/>
            <w:tcBorders>
              <w:bottom w:val="single" w:sz="6" w:space="0" w:color="DEDEDE"/>
            </w:tcBorders>
            <w:tcMar>
              <w:top w:w="150" w:type="dxa"/>
              <w:left w:w="150" w:type="dxa"/>
              <w:bottom w:w="150" w:type="dxa"/>
              <w:right w:w="150" w:type="dxa"/>
            </w:tcMar>
            <w:hideMark/>
          </w:tcPr>
          <w:p w14:paraId="68B75519"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5C489F02"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69090463" w14:textId="77777777" w:rsidR="008B6535" w:rsidRDefault="008B6535">
            <w:pPr>
              <w:spacing w:after="300"/>
            </w:pPr>
            <w:r>
              <w:t>North America</w:t>
            </w:r>
          </w:p>
        </w:tc>
      </w:tr>
      <w:tr w:rsidR="008B6535" w14:paraId="312AE7D9"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30EB1195" w14:textId="77777777" w:rsidR="008B6535" w:rsidRDefault="008B6535">
            <w:pPr>
              <w:spacing w:after="300"/>
              <w:jc w:val="right"/>
            </w:pPr>
            <w:r>
              <w:lastRenderedPageBreak/>
              <w:t>72.</w:t>
            </w:r>
          </w:p>
        </w:tc>
        <w:tc>
          <w:tcPr>
            <w:tcW w:w="0" w:type="auto"/>
            <w:tcBorders>
              <w:bottom w:val="single" w:sz="6" w:space="0" w:color="DEDEDE"/>
            </w:tcBorders>
            <w:shd w:val="clear" w:color="auto" w:fill="EEEEEE"/>
            <w:tcMar>
              <w:top w:w="150" w:type="dxa"/>
              <w:left w:w="150" w:type="dxa"/>
              <w:bottom w:w="150" w:type="dxa"/>
              <w:right w:w="150" w:type="dxa"/>
            </w:tcMar>
            <w:hideMark/>
          </w:tcPr>
          <w:p w14:paraId="450E3C06" w14:textId="77777777" w:rsidR="008B6535" w:rsidRDefault="008B6535">
            <w:pPr>
              <w:spacing w:after="300"/>
            </w:pPr>
            <w:hyperlink r:id="rId109" w:history="1">
              <w:r>
                <w:rPr>
                  <w:rStyle w:val="Hyperlink"/>
                  <w:color w:val="951C1F"/>
                </w:rPr>
                <w:t>National Grid UK Pension Scheme</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4E21832D"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76B23CBF"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2ED15EB4" w14:textId="77777777" w:rsidR="008B6535" w:rsidRDefault="008B6535">
            <w:pPr>
              <w:spacing w:after="300"/>
            </w:pPr>
            <w:r>
              <w:t>Europe</w:t>
            </w:r>
          </w:p>
        </w:tc>
      </w:tr>
      <w:tr w:rsidR="008B6535" w14:paraId="585E2B2C" w14:textId="77777777" w:rsidTr="008B6535">
        <w:tc>
          <w:tcPr>
            <w:tcW w:w="0" w:type="auto"/>
            <w:tcBorders>
              <w:bottom w:val="single" w:sz="6" w:space="0" w:color="DEDEDE"/>
            </w:tcBorders>
            <w:tcMar>
              <w:top w:w="150" w:type="dxa"/>
              <w:left w:w="150" w:type="dxa"/>
              <w:bottom w:w="150" w:type="dxa"/>
              <w:right w:w="150" w:type="dxa"/>
            </w:tcMar>
            <w:hideMark/>
          </w:tcPr>
          <w:p w14:paraId="560D3C1C" w14:textId="77777777" w:rsidR="008B6535" w:rsidRDefault="008B6535">
            <w:pPr>
              <w:spacing w:after="300"/>
              <w:jc w:val="right"/>
            </w:pPr>
            <w:r>
              <w:t>73.</w:t>
            </w:r>
          </w:p>
        </w:tc>
        <w:tc>
          <w:tcPr>
            <w:tcW w:w="0" w:type="auto"/>
            <w:tcBorders>
              <w:bottom w:val="single" w:sz="6" w:space="0" w:color="DEDEDE"/>
            </w:tcBorders>
            <w:tcMar>
              <w:top w:w="150" w:type="dxa"/>
              <w:left w:w="150" w:type="dxa"/>
              <w:bottom w:w="150" w:type="dxa"/>
              <w:right w:w="150" w:type="dxa"/>
            </w:tcMar>
            <w:hideMark/>
          </w:tcPr>
          <w:p w14:paraId="54C7D490" w14:textId="77777777" w:rsidR="008B6535" w:rsidRDefault="008B6535">
            <w:pPr>
              <w:spacing w:after="300"/>
            </w:pPr>
            <w:hyperlink r:id="rId110" w:history="1">
              <w:r>
                <w:rPr>
                  <w:rStyle w:val="Hyperlink"/>
                  <w:color w:val="951C1F"/>
                </w:rPr>
                <w:t>Rio Tinto Pension Investments Limited</w:t>
              </w:r>
            </w:hyperlink>
          </w:p>
        </w:tc>
        <w:tc>
          <w:tcPr>
            <w:tcW w:w="0" w:type="auto"/>
            <w:tcBorders>
              <w:bottom w:val="single" w:sz="6" w:space="0" w:color="DEDEDE"/>
            </w:tcBorders>
            <w:tcMar>
              <w:top w:w="150" w:type="dxa"/>
              <w:left w:w="150" w:type="dxa"/>
              <w:bottom w:w="150" w:type="dxa"/>
              <w:right w:w="150" w:type="dxa"/>
            </w:tcMar>
            <w:hideMark/>
          </w:tcPr>
          <w:p w14:paraId="113282B7"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59CD5742"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35996255" w14:textId="77777777" w:rsidR="008B6535" w:rsidRDefault="008B6535">
            <w:pPr>
              <w:spacing w:after="300"/>
            </w:pPr>
            <w:r>
              <w:t>Europe</w:t>
            </w:r>
          </w:p>
        </w:tc>
      </w:tr>
      <w:tr w:rsidR="008B6535" w14:paraId="30369EBB"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2FAB1E16" w14:textId="77777777" w:rsidR="008B6535" w:rsidRDefault="008B6535">
            <w:pPr>
              <w:spacing w:after="300"/>
              <w:jc w:val="right"/>
            </w:pPr>
            <w:r>
              <w:t>74.</w:t>
            </w:r>
          </w:p>
        </w:tc>
        <w:tc>
          <w:tcPr>
            <w:tcW w:w="0" w:type="auto"/>
            <w:tcBorders>
              <w:bottom w:val="single" w:sz="6" w:space="0" w:color="DEDEDE"/>
            </w:tcBorders>
            <w:shd w:val="clear" w:color="auto" w:fill="EEEEEE"/>
            <w:tcMar>
              <w:top w:w="150" w:type="dxa"/>
              <w:left w:w="150" w:type="dxa"/>
              <w:bottom w:w="150" w:type="dxa"/>
              <w:right w:w="150" w:type="dxa"/>
            </w:tcMar>
            <w:hideMark/>
          </w:tcPr>
          <w:p w14:paraId="52AE096F" w14:textId="77777777" w:rsidR="008B6535" w:rsidRDefault="008B6535">
            <w:pPr>
              <w:spacing w:after="300"/>
            </w:pPr>
            <w:hyperlink r:id="rId111" w:history="1">
              <w:r>
                <w:rPr>
                  <w:rStyle w:val="Hyperlink"/>
                  <w:color w:val="951C1F"/>
                </w:rPr>
                <w:t>Caterpillar Inc Retirement Income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79ACC030"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7355DB9C"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3FD6D859" w14:textId="77777777" w:rsidR="008B6535" w:rsidRDefault="008B6535">
            <w:pPr>
              <w:spacing w:after="300"/>
            </w:pPr>
            <w:r>
              <w:t>North America</w:t>
            </w:r>
          </w:p>
        </w:tc>
      </w:tr>
      <w:tr w:rsidR="008B6535" w14:paraId="2472A115" w14:textId="77777777" w:rsidTr="008B6535">
        <w:tc>
          <w:tcPr>
            <w:tcW w:w="0" w:type="auto"/>
            <w:tcBorders>
              <w:bottom w:val="single" w:sz="6" w:space="0" w:color="DEDEDE"/>
            </w:tcBorders>
            <w:tcMar>
              <w:top w:w="150" w:type="dxa"/>
              <w:left w:w="150" w:type="dxa"/>
              <w:bottom w:w="150" w:type="dxa"/>
              <w:right w:w="150" w:type="dxa"/>
            </w:tcMar>
            <w:hideMark/>
          </w:tcPr>
          <w:p w14:paraId="3A7441F4" w14:textId="77777777" w:rsidR="008B6535" w:rsidRDefault="008B6535">
            <w:pPr>
              <w:spacing w:after="300"/>
              <w:jc w:val="right"/>
            </w:pPr>
            <w:r>
              <w:t>75.</w:t>
            </w:r>
          </w:p>
        </w:tc>
        <w:tc>
          <w:tcPr>
            <w:tcW w:w="0" w:type="auto"/>
            <w:tcBorders>
              <w:bottom w:val="single" w:sz="6" w:space="0" w:color="DEDEDE"/>
            </w:tcBorders>
            <w:tcMar>
              <w:top w:w="150" w:type="dxa"/>
              <w:left w:w="150" w:type="dxa"/>
              <w:bottom w:w="150" w:type="dxa"/>
              <w:right w:w="150" w:type="dxa"/>
            </w:tcMar>
            <w:hideMark/>
          </w:tcPr>
          <w:p w14:paraId="1912F533" w14:textId="77777777" w:rsidR="008B6535" w:rsidRDefault="008B6535">
            <w:pPr>
              <w:spacing w:after="300"/>
            </w:pPr>
            <w:hyperlink r:id="rId112" w:history="1">
              <w:r>
                <w:rPr>
                  <w:rStyle w:val="Hyperlink"/>
                  <w:color w:val="951C1F"/>
                </w:rPr>
                <w:t>Southern Company Pension Plan</w:t>
              </w:r>
            </w:hyperlink>
          </w:p>
        </w:tc>
        <w:tc>
          <w:tcPr>
            <w:tcW w:w="0" w:type="auto"/>
            <w:tcBorders>
              <w:bottom w:val="single" w:sz="6" w:space="0" w:color="DEDEDE"/>
            </w:tcBorders>
            <w:tcMar>
              <w:top w:w="150" w:type="dxa"/>
              <w:left w:w="150" w:type="dxa"/>
              <w:bottom w:w="150" w:type="dxa"/>
              <w:right w:w="150" w:type="dxa"/>
            </w:tcMar>
            <w:hideMark/>
          </w:tcPr>
          <w:p w14:paraId="07556AEA"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72F34E20"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7B090786" w14:textId="77777777" w:rsidR="008B6535" w:rsidRDefault="008B6535">
            <w:pPr>
              <w:spacing w:after="300"/>
            </w:pPr>
            <w:r>
              <w:t>North America</w:t>
            </w:r>
          </w:p>
        </w:tc>
      </w:tr>
      <w:tr w:rsidR="008B6535" w14:paraId="7F088AB1"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5C9A70C7" w14:textId="77777777" w:rsidR="008B6535" w:rsidRDefault="008B6535">
            <w:pPr>
              <w:spacing w:after="300"/>
              <w:jc w:val="right"/>
            </w:pPr>
            <w:r>
              <w:t>76.</w:t>
            </w:r>
          </w:p>
        </w:tc>
        <w:tc>
          <w:tcPr>
            <w:tcW w:w="0" w:type="auto"/>
            <w:tcBorders>
              <w:bottom w:val="single" w:sz="6" w:space="0" w:color="DEDEDE"/>
            </w:tcBorders>
            <w:shd w:val="clear" w:color="auto" w:fill="EEEEEE"/>
            <w:tcMar>
              <w:top w:w="150" w:type="dxa"/>
              <w:left w:w="150" w:type="dxa"/>
              <w:bottom w:w="150" w:type="dxa"/>
              <w:right w:w="150" w:type="dxa"/>
            </w:tcMar>
            <w:hideMark/>
          </w:tcPr>
          <w:p w14:paraId="2BE56D71" w14:textId="77777777" w:rsidR="008B6535" w:rsidRDefault="008B6535">
            <w:pPr>
              <w:spacing w:after="300"/>
            </w:pPr>
            <w:hyperlink r:id="rId113" w:history="1">
              <w:r>
                <w:rPr>
                  <w:rStyle w:val="Hyperlink"/>
                  <w:color w:val="951C1F"/>
                </w:rPr>
                <w:t>John Deere Pension Trust</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1BA45827"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0AD68A51"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6384F71A" w14:textId="77777777" w:rsidR="008B6535" w:rsidRDefault="008B6535">
            <w:pPr>
              <w:spacing w:after="300"/>
            </w:pPr>
            <w:r>
              <w:t>North America</w:t>
            </w:r>
          </w:p>
        </w:tc>
      </w:tr>
      <w:tr w:rsidR="008B6535" w14:paraId="7C536270" w14:textId="77777777" w:rsidTr="008B6535">
        <w:tc>
          <w:tcPr>
            <w:tcW w:w="0" w:type="auto"/>
            <w:tcBorders>
              <w:bottom w:val="single" w:sz="6" w:space="0" w:color="DEDEDE"/>
            </w:tcBorders>
            <w:tcMar>
              <w:top w:w="150" w:type="dxa"/>
              <w:left w:w="150" w:type="dxa"/>
              <w:bottom w:w="150" w:type="dxa"/>
              <w:right w:w="150" w:type="dxa"/>
            </w:tcMar>
            <w:hideMark/>
          </w:tcPr>
          <w:p w14:paraId="05BD97DF" w14:textId="77777777" w:rsidR="008B6535" w:rsidRDefault="008B6535">
            <w:pPr>
              <w:spacing w:after="300"/>
              <w:jc w:val="right"/>
            </w:pPr>
            <w:r>
              <w:t>77.</w:t>
            </w:r>
          </w:p>
        </w:tc>
        <w:tc>
          <w:tcPr>
            <w:tcW w:w="0" w:type="auto"/>
            <w:tcBorders>
              <w:bottom w:val="single" w:sz="6" w:space="0" w:color="DEDEDE"/>
            </w:tcBorders>
            <w:tcMar>
              <w:top w:w="150" w:type="dxa"/>
              <w:left w:w="150" w:type="dxa"/>
              <w:bottom w:w="150" w:type="dxa"/>
              <w:right w:w="150" w:type="dxa"/>
            </w:tcMar>
            <w:hideMark/>
          </w:tcPr>
          <w:p w14:paraId="55780B52" w14:textId="77777777" w:rsidR="008B6535" w:rsidRDefault="008B6535">
            <w:pPr>
              <w:spacing w:after="300"/>
            </w:pPr>
            <w:hyperlink r:id="rId114" w:history="1">
              <w:r>
                <w:rPr>
                  <w:rStyle w:val="Hyperlink"/>
                  <w:color w:val="951C1F"/>
                </w:rPr>
                <w:t>3M Investment Management Corporation</w:t>
              </w:r>
            </w:hyperlink>
          </w:p>
        </w:tc>
        <w:tc>
          <w:tcPr>
            <w:tcW w:w="0" w:type="auto"/>
            <w:tcBorders>
              <w:bottom w:val="single" w:sz="6" w:space="0" w:color="DEDEDE"/>
            </w:tcBorders>
            <w:tcMar>
              <w:top w:w="150" w:type="dxa"/>
              <w:left w:w="150" w:type="dxa"/>
              <w:bottom w:w="150" w:type="dxa"/>
              <w:right w:w="150" w:type="dxa"/>
            </w:tcMar>
            <w:hideMark/>
          </w:tcPr>
          <w:p w14:paraId="7957234D"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1EF22B00"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4B685360" w14:textId="77777777" w:rsidR="008B6535" w:rsidRDefault="008B6535">
            <w:pPr>
              <w:spacing w:after="300"/>
            </w:pPr>
            <w:r>
              <w:t>North America</w:t>
            </w:r>
          </w:p>
        </w:tc>
      </w:tr>
      <w:tr w:rsidR="008B6535" w14:paraId="0D5269BC"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25F4575A" w14:textId="77777777" w:rsidR="008B6535" w:rsidRDefault="008B6535">
            <w:pPr>
              <w:spacing w:after="300"/>
              <w:jc w:val="right"/>
            </w:pPr>
            <w:r>
              <w:t>78.</w:t>
            </w:r>
          </w:p>
        </w:tc>
        <w:tc>
          <w:tcPr>
            <w:tcW w:w="0" w:type="auto"/>
            <w:tcBorders>
              <w:bottom w:val="single" w:sz="6" w:space="0" w:color="DEDEDE"/>
            </w:tcBorders>
            <w:shd w:val="clear" w:color="auto" w:fill="EEEEEE"/>
            <w:tcMar>
              <w:top w:w="150" w:type="dxa"/>
              <w:left w:w="150" w:type="dxa"/>
              <w:bottom w:w="150" w:type="dxa"/>
              <w:right w:w="150" w:type="dxa"/>
            </w:tcMar>
            <w:hideMark/>
          </w:tcPr>
          <w:p w14:paraId="29C7EA7E" w14:textId="77777777" w:rsidR="008B6535" w:rsidRDefault="008B6535">
            <w:pPr>
              <w:spacing w:after="300"/>
            </w:pPr>
            <w:hyperlink r:id="rId115" w:history="1">
              <w:proofErr w:type="spellStart"/>
              <w:r>
                <w:rPr>
                  <w:rStyle w:val="Hyperlink"/>
                  <w:color w:val="951C1F"/>
                </w:rPr>
                <w:t>Pensionskasse</w:t>
              </w:r>
              <w:proofErr w:type="spellEnd"/>
              <w:r>
                <w:rPr>
                  <w:rStyle w:val="Hyperlink"/>
                  <w:color w:val="951C1F"/>
                </w:rPr>
                <w:t xml:space="preserve"> SBB</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757BB298"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257F74B8"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25AD884B" w14:textId="77777777" w:rsidR="008B6535" w:rsidRDefault="008B6535">
            <w:pPr>
              <w:spacing w:after="300"/>
            </w:pPr>
            <w:r>
              <w:t>Europe</w:t>
            </w:r>
          </w:p>
        </w:tc>
      </w:tr>
      <w:tr w:rsidR="008B6535" w14:paraId="08776561" w14:textId="77777777" w:rsidTr="008B6535">
        <w:tc>
          <w:tcPr>
            <w:tcW w:w="0" w:type="auto"/>
            <w:tcBorders>
              <w:bottom w:val="single" w:sz="6" w:space="0" w:color="DEDEDE"/>
            </w:tcBorders>
            <w:tcMar>
              <w:top w:w="150" w:type="dxa"/>
              <w:left w:w="150" w:type="dxa"/>
              <w:bottom w:w="150" w:type="dxa"/>
              <w:right w:w="150" w:type="dxa"/>
            </w:tcMar>
            <w:hideMark/>
          </w:tcPr>
          <w:p w14:paraId="2DAF0586" w14:textId="77777777" w:rsidR="008B6535" w:rsidRDefault="008B6535">
            <w:pPr>
              <w:spacing w:after="300"/>
              <w:jc w:val="right"/>
            </w:pPr>
            <w:r>
              <w:t>79.</w:t>
            </w:r>
          </w:p>
        </w:tc>
        <w:tc>
          <w:tcPr>
            <w:tcW w:w="0" w:type="auto"/>
            <w:tcBorders>
              <w:bottom w:val="single" w:sz="6" w:space="0" w:color="DEDEDE"/>
            </w:tcBorders>
            <w:tcMar>
              <w:top w:w="150" w:type="dxa"/>
              <w:left w:w="150" w:type="dxa"/>
              <w:bottom w:w="150" w:type="dxa"/>
              <w:right w:w="150" w:type="dxa"/>
            </w:tcMar>
            <w:hideMark/>
          </w:tcPr>
          <w:p w14:paraId="2E73B04F" w14:textId="77777777" w:rsidR="008B6535" w:rsidRDefault="008B6535">
            <w:pPr>
              <w:spacing w:after="300"/>
            </w:pPr>
            <w:hyperlink r:id="rId116" w:history="1">
              <w:r>
                <w:rPr>
                  <w:rStyle w:val="Hyperlink"/>
                  <w:color w:val="951C1F"/>
                </w:rPr>
                <w:t>Tesco PLC Pension Scheme</w:t>
              </w:r>
            </w:hyperlink>
          </w:p>
        </w:tc>
        <w:tc>
          <w:tcPr>
            <w:tcW w:w="0" w:type="auto"/>
            <w:tcBorders>
              <w:bottom w:val="single" w:sz="6" w:space="0" w:color="DEDEDE"/>
            </w:tcBorders>
            <w:tcMar>
              <w:top w:w="150" w:type="dxa"/>
              <w:left w:w="150" w:type="dxa"/>
              <w:bottom w:w="150" w:type="dxa"/>
              <w:right w:w="150" w:type="dxa"/>
            </w:tcMar>
            <w:hideMark/>
          </w:tcPr>
          <w:p w14:paraId="273F9D3E"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4E80257F"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252B480A" w14:textId="77777777" w:rsidR="008B6535" w:rsidRDefault="008B6535">
            <w:pPr>
              <w:spacing w:after="300"/>
            </w:pPr>
            <w:r>
              <w:t>Europe</w:t>
            </w:r>
          </w:p>
        </w:tc>
      </w:tr>
      <w:tr w:rsidR="008B6535" w14:paraId="7D288323"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6778E120" w14:textId="77777777" w:rsidR="008B6535" w:rsidRDefault="008B6535">
            <w:pPr>
              <w:spacing w:after="300"/>
              <w:jc w:val="right"/>
            </w:pPr>
            <w:r>
              <w:t>80.</w:t>
            </w:r>
          </w:p>
        </w:tc>
        <w:tc>
          <w:tcPr>
            <w:tcW w:w="0" w:type="auto"/>
            <w:tcBorders>
              <w:bottom w:val="single" w:sz="6" w:space="0" w:color="DEDEDE"/>
            </w:tcBorders>
            <w:shd w:val="clear" w:color="auto" w:fill="EEEEEE"/>
            <w:tcMar>
              <w:top w:w="150" w:type="dxa"/>
              <w:left w:w="150" w:type="dxa"/>
              <w:bottom w:w="150" w:type="dxa"/>
              <w:right w:w="150" w:type="dxa"/>
            </w:tcMar>
            <w:hideMark/>
          </w:tcPr>
          <w:p w14:paraId="23616CE2" w14:textId="77777777" w:rsidR="008B6535" w:rsidRDefault="008B6535">
            <w:pPr>
              <w:spacing w:after="300"/>
            </w:pPr>
            <w:hyperlink r:id="rId117" w:history="1">
              <w:r>
                <w:rPr>
                  <w:rStyle w:val="Hyperlink"/>
                  <w:color w:val="951C1F"/>
                </w:rPr>
                <w:t>Eli Lilly Pension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6B9ACEEC"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2D01361C"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2285AC1C" w14:textId="77777777" w:rsidR="008B6535" w:rsidRDefault="008B6535">
            <w:pPr>
              <w:spacing w:after="300"/>
            </w:pPr>
            <w:r>
              <w:t>North America</w:t>
            </w:r>
          </w:p>
        </w:tc>
      </w:tr>
      <w:tr w:rsidR="008B6535" w14:paraId="2735CDDF" w14:textId="77777777" w:rsidTr="008B6535">
        <w:tc>
          <w:tcPr>
            <w:tcW w:w="0" w:type="auto"/>
            <w:tcBorders>
              <w:bottom w:val="single" w:sz="6" w:space="0" w:color="DEDEDE"/>
            </w:tcBorders>
            <w:tcMar>
              <w:top w:w="150" w:type="dxa"/>
              <w:left w:w="150" w:type="dxa"/>
              <w:bottom w:w="150" w:type="dxa"/>
              <w:right w:w="150" w:type="dxa"/>
            </w:tcMar>
            <w:hideMark/>
          </w:tcPr>
          <w:p w14:paraId="163BD52C" w14:textId="77777777" w:rsidR="008B6535" w:rsidRDefault="008B6535">
            <w:pPr>
              <w:spacing w:after="300"/>
              <w:jc w:val="right"/>
            </w:pPr>
            <w:r>
              <w:t>81.</w:t>
            </w:r>
          </w:p>
        </w:tc>
        <w:tc>
          <w:tcPr>
            <w:tcW w:w="0" w:type="auto"/>
            <w:tcBorders>
              <w:bottom w:val="single" w:sz="6" w:space="0" w:color="DEDEDE"/>
            </w:tcBorders>
            <w:tcMar>
              <w:top w:w="150" w:type="dxa"/>
              <w:left w:w="150" w:type="dxa"/>
              <w:bottom w:w="150" w:type="dxa"/>
              <w:right w:w="150" w:type="dxa"/>
            </w:tcMar>
            <w:hideMark/>
          </w:tcPr>
          <w:p w14:paraId="106DAB6A" w14:textId="77777777" w:rsidR="008B6535" w:rsidRDefault="008B6535">
            <w:pPr>
              <w:spacing w:after="300"/>
            </w:pPr>
            <w:hyperlink r:id="rId118" w:history="1">
              <w:r>
                <w:rPr>
                  <w:rStyle w:val="Hyperlink"/>
                  <w:color w:val="951C1F"/>
                </w:rPr>
                <w:t>Volvo Car Group Investment Management</w:t>
              </w:r>
            </w:hyperlink>
          </w:p>
        </w:tc>
        <w:tc>
          <w:tcPr>
            <w:tcW w:w="0" w:type="auto"/>
            <w:tcBorders>
              <w:bottom w:val="single" w:sz="6" w:space="0" w:color="DEDEDE"/>
            </w:tcBorders>
            <w:tcMar>
              <w:top w:w="150" w:type="dxa"/>
              <w:left w:w="150" w:type="dxa"/>
              <w:bottom w:w="150" w:type="dxa"/>
              <w:right w:w="150" w:type="dxa"/>
            </w:tcMar>
            <w:hideMark/>
          </w:tcPr>
          <w:p w14:paraId="5A55BE59"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2674490E"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56236711" w14:textId="77777777" w:rsidR="008B6535" w:rsidRDefault="008B6535">
            <w:pPr>
              <w:spacing w:after="300"/>
            </w:pPr>
            <w:r>
              <w:t>Europe</w:t>
            </w:r>
          </w:p>
        </w:tc>
      </w:tr>
      <w:tr w:rsidR="008B6535" w14:paraId="4F942B26"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56279D8E" w14:textId="77777777" w:rsidR="008B6535" w:rsidRDefault="008B6535">
            <w:pPr>
              <w:spacing w:after="300"/>
              <w:jc w:val="right"/>
            </w:pPr>
            <w:r>
              <w:t>82.</w:t>
            </w:r>
          </w:p>
        </w:tc>
        <w:tc>
          <w:tcPr>
            <w:tcW w:w="0" w:type="auto"/>
            <w:tcBorders>
              <w:bottom w:val="single" w:sz="6" w:space="0" w:color="DEDEDE"/>
            </w:tcBorders>
            <w:shd w:val="clear" w:color="auto" w:fill="EEEEEE"/>
            <w:tcMar>
              <w:top w:w="150" w:type="dxa"/>
              <w:left w:w="150" w:type="dxa"/>
              <w:bottom w:w="150" w:type="dxa"/>
              <w:right w:w="150" w:type="dxa"/>
            </w:tcMar>
            <w:hideMark/>
          </w:tcPr>
          <w:p w14:paraId="48D43D9B" w14:textId="77777777" w:rsidR="008B6535" w:rsidRDefault="008B6535">
            <w:pPr>
              <w:spacing w:after="300"/>
            </w:pPr>
            <w:hyperlink r:id="rId119" w:history="1">
              <w:r>
                <w:rPr>
                  <w:rStyle w:val="Hyperlink"/>
                  <w:color w:val="951C1F"/>
                </w:rPr>
                <w:t>Schlumberger Ltd. Pension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114C482A"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36793977"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639E6BA3" w14:textId="77777777" w:rsidR="008B6535" w:rsidRDefault="008B6535">
            <w:pPr>
              <w:spacing w:after="300"/>
            </w:pPr>
            <w:r>
              <w:t>North America</w:t>
            </w:r>
          </w:p>
        </w:tc>
      </w:tr>
      <w:tr w:rsidR="008B6535" w14:paraId="2D70268D" w14:textId="77777777" w:rsidTr="008B6535">
        <w:tc>
          <w:tcPr>
            <w:tcW w:w="0" w:type="auto"/>
            <w:tcBorders>
              <w:bottom w:val="single" w:sz="6" w:space="0" w:color="DEDEDE"/>
            </w:tcBorders>
            <w:tcMar>
              <w:top w:w="150" w:type="dxa"/>
              <w:left w:w="150" w:type="dxa"/>
              <w:bottom w:w="150" w:type="dxa"/>
              <w:right w:w="150" w:type="dxa"/>
            </w:tcMar>
            <w:hideMark/>
          </w:tcPr>
          <w:p w14:paraId="02482FF8" w14:textId="77777777" w:rsidR="008B6535" w:rsidRDefault="008B6535">
            <w:pPr>
              <w:spacing w:after="300"/>
              <w:jc w:val="right"/>
            </w:pPr>
            <w:r>
              <w:t>83.</w:t>
            </w:r>
          </w:p>
        </w:tc>
        <w:tc>
          <w:tcPr>
            <w:tcW w:w="0" w:type="auto"/>
            <w:tcBorders>
              <w:bottom w:val="single" w:sz="6" w:space="0" w:color="DEDEDE"/>
            </w:tcBorders>
            <w:tcMar>
              <w:top w:w="150" w:type="dxa"/>
              <w:left w:w="150" w:type="dxa"/>
              <w:bottom w:w="150" w:type="dxa"/>
              <w:right w:w="150" w:type="dxa"/>
            </w:tcMar>
            <w:hideMark/>
          </w:tcPr>
          <w:p w14:paraId="2664E46F" w14:textId="77777777" w:rsidR="008B6535" w:rsidRDefault="008B6535">
            <w:pPr>
              <w:spacing w:after="300"/>
            </w:pPr>
            <w:hyperlink r:id="rId120" w:history="1">
              <w:r>
                <w:rPr>
                  <w:rStyle w:val="Hyperlink"/>
                  <w:color w:val="951C1F"/>
                </w:rPr>
                <w:t>Textron Master Retirement Plan</w:t>
              </w:r>
            </w:hyperlink>
          </w:p>
        </w:tc>
        <w:tc>
          <w:tcPr>
            <w:tcW w:w="0" w:type="auto"/>
            <w:tcBorders>
              <w:bottom w:val="single" w:sz="6" w:space="0" w:color="DEDEDE"/>
            </w:tcBorders>
            <w:tcMar>
              <w:top w:w="150" w:type="dxa"/>
              <w:left w:w="150" w:type="dxa"/>
              <w:bottom w:w="150" w:type="dxa"/>
              <w:right w:w="150" w:type="dxa"/>
            </w:tcMar>
            <w:hideMark/>
          </w:tcPr>
          <w:p w14:paraId="079C37AB"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0F104E3A"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7F95B5E6" w14:textId="77777777" w:rsidR="008B6535" w:rsidRDefault="008B6535">
            <w:pPr>
              <w:spacing w:after="300"/>
            </w:pPr>
            <w:r>
              <w:t>North America</w:t>
            </w:r>
          </w:p>
        </w:tc>
      </w:tr>
      <w:tr w:rsidR="008B6535" w14:paraId="09FDCDA9"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4283BB93" w14:textId="77777777" w:rsidR="008B6535" w:rsidRDefault="008B6535">
            <w:pPr>
              <w:spacing w:after="300"/>
              <w:jc w:val="right"/>
            </w:pPr>
            <w:r>
              <w:t>84.</w:t>
            </w:r>
          </w:p>
        </w:tc>
        <w:tc>
          <w:tcPr>
            <w:tcW w:w="0" w:type="auto"/>
            <w:tcBorders>
              <w:bottom w:val="single" w:sz="6" w:space="0" w:color="DEDEDE"/>
            </w:tcBorders>
            <w:shd w:val="clear" w:color="auto" w:fill="EEEEEE"/>
            <w:tcMar>
              <w:top w:w="150" w:type="dxa"/>
              <w:left w:w="150" w:type="dxa"/>
              <w:bottom w:w="150" w:type="dxa"/>
              <w:right w:w="150" w:type="dxa"/>
            </w:tcMar>
            <w:hideMark/>
          </w:tcPr>
          <w:p w14:paraId="52BFD3C3" w14:textId="77777777" w:rsidR="008B6535" w:rsidRDefault="008B6535">
            <w:pPr>
              <w:spacing w:after="300"/>
            </w:pPr>
            <w:hyperlink r:id="rId121" w:history="1">
              <w:proofErr w:type="spellStart"/>
              <w:r>
                <w:rPr>
                  <w:rStyle w:val="Hyperlink"/>
                  <w:color w:val="951C1F"/>
                </w:rPr>
                <w:t>Truist</w:t>
              </w:r>
              <w:proofErr w:type="spellEnd"/>
              <w:r>
                <w:rPr>
                  <w:rStyle w:val="Hyperlink"/>
                  <w:color w:val="951C1F"/>
                </w:rPr>
                <w:t xml:space="preserve"> Financial Corp Pension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242BC61E"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3E5C446A"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74B97657" w14:textId="77777777" w:rsidR="008B6535" w:rsidRDefault="008B6535">
            <w:pPr>
              <w:spacing w:after="300"/>
            </w:pPr>
            <w:r>
              <w:t>North America</w:t>
            </w:r>
          </w:p>
        </w:tc>
      </w:tr>
      <w:tr w:rsidR="008B6535" w14:paraId="0937E58F" w14:textId="77777777" w:rsidTr="008B6535">
        <w:tc>
          <w:tcPr>
            <w:tcW w:w="0" w:type="auto"/>
            <w:tcBorders>
              <w:bottom w:val="single" w:sz="6" w:space="0" w:color="DEDEDE"/>
            </w:tcBorders>
            <w:tcMar>
              <w:top w:w="150" w:type="dxa"/>
              <w:left w:w="150" w:type="dxa"/>
              <w:bottom w:w="150" w:type="dxa"/>
              <w:right w:w="150" w:type="dxa"/>
            </w:tcMar>
            <w:hideMark/>
          </w:tcPr>
          <w:p w14:paraId="68C78F01" w14:textId="77777777" w:rsidR="008B6535" w:rsidRDefault="008B6535">
            <w:pPr>
              <w:spacing w:after="300"/>
              <w:jc w:val="right"/>
            </w:pPr>
            <w:r>
              <w:lastRenderedPageBreak/>
              <w:t>85.</w:t>
            </w:r>
          </w:p>
        </w:tc>
        <w:tc>
          <w:tcPr>
            <w:tcW w:w="0" w:type="auto"/>
            <w:tcBorders>
              <w:bottom w:val="single" w:sz="6" w:space="0" w:color="DEDEDE"/>
            </w:tcBorders>
            <w:tcMar>
              <w:top w:w="150" w:type="dxa"/>
              <w:left w:w="150" w:type="dxa"/>
              <w:bottom w:w="150" w:type="dxa"/>
              <w:right w:w="150" w:type="dxa"/>
            </w:tcMar>
            <w:hideMark/>
          </w:tcPr>
          <w:p w14:paraId="4AC6058F" w14:textId="77777777" w:rsidR="008B6535" w:rsidRDefault="008B6535">
            <w:pPr>
              <w:spacing w:after="300"/>
            </w:pPr>
            <w:hyperlink r:id="rId122" w:history="1">
              <w:r>
                <w:rPr>
                  <w:rStyle w:val="Hyperlink"/>
                  <w:color w:val="951C1F"/>
                </w:rPr>
                <w:t>Johnson &amp; Johnson Savings Plan Trust</w:t>
              </w:r>
            </w:hyperlink>
          </w:p>
        </w:tc>
        <w:tc>
          <w:tcPr>
            <w:tcW w:w="0" w:type="auto"/>
            <w:tcBorders>
              <w:bottom w:val="single" w:sz="6" w:space="0" w:color="DEDEDE"/>
            </w:tcBorders>
            <w:tcMar>
              <w:top w:w="150" w:type="dxa"/>
              <w:left w:w="150" w:type="dxa"/>
              <w:bottom w:w="150" w:type="dxa"/>
              <w:right w:w="150" w:type="dxa"/>
            </w:tcMar>
            <w:hideMark/>
          </w:tcPr>
          <w:p w14:paraId="29D023E1"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30FD3BEA"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7DF05D4A" w14:textId="77777777" w:rsidR="008B6535" w:rsidRDefault="008B6535">
            <w:pPr>
              <w:spacing w:after="300"/>
            </w:pPr>
            <w:r>
              <w:t>North America</w:t>
            </w:r>
          </w:p>
        </w:tc>
      </w:tr>
      <w:tr w:rsidR="008B6535" w14:paraId="04B295AC"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406E5439" w14:textId="77777777" w:rsidR="008B6535" w:rsidRDefault="008B6535">
            <w:pPr>
              <w:spacing w:after="300"/>
              <w:jc w:val="right"/>
            </w:pPr>
            <w:r>
              <w:t>86.</w:t>
            </w:r>
          </w:p>
        </w:tc>
        <w:tc>
          <w:tcPr>
            <w:tcW w:w="0" w:type="auto"/>
            <w:tcBorders>
              <w:bottom w:val="single" w:sz="6" w:space="0" w:color="DEDEDE"/>
            </w:tcBorders>
            <w:shd w:val="clear" w:color="auto" w:fill="EEEEEE"/>
            <w:tcMar>
              <w:top w:w="150" w:type="dxa"/>
              <w:left w:w="150" w:type="dxa"/>
              <w:bottom w:w="150" w:type="dxa"/>
              <w:right w:w="150" w:type="dxa"/>
            </w:tcMar>
            <w:hideMark/>
          </w:tcPr>
          <w:p w14:paraId="63A1EE2A" w14:textId="77777777" w:rsidR="008B6535" w:rsidRDefault="008B6535">
            <w:pPr>
              <w:spacing w:after="300"/>
            </w:pPr>
            <w:hyperlink r:id="rId123" w:history="1">
              <w:r>
                <w:rPr>
                  <w:rStyle w:val="Hyperlink"/>
                  <w:color w:val="951C1F"/>
                </w:rPr>
                <w:t>Prudential Employee Savings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563AAAD5"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23B88499"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78C3A58A" w14:textId="77777777" w:rsidR="008B6535" w:rsidRDefault="008B6535">
            <w:pPr>
              <w:spacing w:after="300"/>
            </w:pPr>
            <w:r>
              <w:t>North America</w:t>
            </w:r>
          </w:p>
        </w:tc>
      </w:tr>
      <w:tr w:rsidR="008B6535" w14:paraId="0CF3A3B9" w14:textId="77777777" w:rsidTr="008B6535">
        <w:tc>
          <w:tcPr>
            <w:tcW w:w="0" w:type="auto"/>
            <w:tcBorders>
              <w:bottom w:val="single" w:sz="6" w:space="0" w:color="DEDEDE"/>
            </w:tcBorders>
            <w:tcMar>
              <w:top w:w="150" w:type="dxa"/>
              <w:left w:w="150" w:type="dxa"/>
              <w:bottom w:w="150" w:type="dxa"/>
              <w:right w:w="150" w:type="dxa"/>
            </w:tcMar>
            <w:hideMark/>
          </w:tcPr>
          <w:p w14:paraId="5224A899" w14:textId="77777777" w:rsidR="008B6535" w:rsidRDefault="008B6535">
            <w:pPr>
              <w:spacing w:after="300"/>
              <w:jc w:val="right"/>
            </w:pPr>
            <w:r>
              <w:t>87.</w:t>
            </w:r>
          </w:p>
        </w:tc>
        <w:tc>
          <w:tcPr>
            <w:tcW w:w="0" w:type="auto"/>
            <w:tcBorders>
              <w:bottom w:val="single" w:sz="6" w:space="0" w:color="DEDEDE"/>
            </w:tcBorders>
            <w:tcMar>
              <w:top w:w="150" w:type="dxa"/>
              <w:left w:w="150" w:type="dxa"/>
              <w:bottom w:w="150" w:type="dxa"/>
              <w:right w:w="150" w:type="dxa"/>
            </w:tcMar>
            <w:hideMark/>
          </w:tcPr>
          <w:p w14:paraId="6364C980" w14:textId="77777777" w:rsidR="008B6535" w:rsidRDefault="008B6535">
            <w:pPr>
              <w:spacing w:after="300"/>
            </w:pPr>
            <w:hyperlink r:id="rId124" w:history="1">
              <w:r>
                <w:rPr>
                  <w:rStyle w:val="Hyperlink"/>
                  <w:color w:val="951C1F"/>
                </w:rPr>
                <w:t>Airbus Group Pension Trust</w:t>
              </w:r>
            </w:hyperlink>
          </w:p>
        </w:tc>
        <w:tc>
          <w:tcPr>
            <w:tcW w:w="0" w:type="auto"/>
            <w:tcBorders>
              <w:bottom w:val="single" w:sz="6" w:space="0" w:color="DEDEDE"/>
            </w:tcBorders>
            <w:tcMar>
              <w:top w:w="150" w:type="dxa"/>
              <w:left w:w="150" w:type="dxa"/>
              <w:bottom w:w="150" w:type="dxa"/>
              <w:right w:w="150" w:type="dxa"/>
            </w:tcMar>
            <w:hideMark/>
          </w:tcPr>
          <w:p w14:paraId="2C931E20"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22F7774F"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0AA8E8B2" w14:textId="77777777" w:rsidR="008B6535" w:rsidRDefault="008B6535">
            <w:pPr>
              <w:spacing w:after="300"/>
            </w:pPr>
            <w:r>
              <w:t>Europe</w:t>
            </w:r>
          </w:p>
        </w:tc>
      </w:tr>
      <w:tr w:rsidR="008B6535" w14:paraId="15276AA7"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79DCA661" w14:textId="77777777" w:rsidR="008B6535" w:rsidRDefault="008B6535">
            <w:pPr>
              <w:spacing w:after="300"/>
              <w:jc w:val="right"/>
            </w:pPr>
            <w:r>
              <w:t>88.</w:t>
            </w:r>
          </w:p>
        </w:tc>
        <w:tc>
          <w:tcPr>
            <w:tcW w:w="0" w:type="auto"/>
            <w:tcBorders>
              <w:bottom w:val="single" w:sz="6" w:space="0" w:color="DEDEDE"/>
            </w:tcBorders>
            <w:shd w:val="clear" w:color="auto" w:fill="EEEEEE"/>
            <w:tcMar>
              <w:top w:w="150" w:type="dxa"/>
              <w:left w:w="150" w:type="dxa"/>
              <w:bottom w:w="150" w:type="dxa"/>
              <w:right w:w="150" w:type="dxa"/>
            </w:tcMar>
            <w:hideMark/>
          </w:tcPr>
          <w:p w14:paraId="20E7BD98" w14:textId="77777777" w:rsidR="008B6535" w:rsidRDefault="008B6535">
            <w:pPr>
              <w:spacing w:after="300"/>
            </w:pPr>
            <w:hyperlink r:id="rId125" w:history="1">
              <w:r>
                <w:rPr>
                  <w:rStyle w:val="Hyperlink"/>
                  <w:color w:val="951C1F"/>
                </w:rPr>
                <w:t>General Dynamics Corporation Pension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75612856"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2B556D52"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074FA2DB" w14:textId="77777777" w:rsidR="008B6535" w:rsidRDefault="008B6535">
            <w:pPr>
              <w:spacing w:after="300"/>
            </w:pPr>
            <w:r>
              <w:t>North America</w:t>
            </w:r>
          </w:p>
        </w:tc>
      </w:tr>
      <w:tr w:rsidR="008B6535" w14:paraId="4B1FF824" w14:textId="77777777" w:rsidTr="008B6535">
        <w:tc>
          <w:tcPr>
            <w:tcW w:w="0" w:type="auto"/>
            <w:tcBorders>
              <w:bottom w:val="single" w:sz="6" w:space="0" w:color="DEDEDE"/>
            </w:tcBorders>
            <w:tcMar>
              <w:top w:w="150" w:type="dxa"/>
              <w:left w:w="150" w:type="dxa"/>
              <w:bottom w:w="150" w:type="dxa"/>
              <w:right w:w="150" w:type="dxa"/>
            </w:tcMar>
            <w:hideMark/>
          </w:tcPr>
          <w:p w14:paraId="243339E6" w14:textId="77777777" w:rsidR="008B6535" w:rsidRDefault="008B6535">
            <w:pPr>
              <w:spacing w:after="300"/>
              <w:jc w:val="right"/>
            </w:pPr>
            <w:r>
              <w:t>89.</w:t>
            </w:r>
          </w:p>
        </w:tc>
        <w:tc>
          <w:tcPr>
            <w:tcW w:w="0" w:type="auto"/>
            <w:tcBorders>
              <w:bottom w:val="single" w:sz="6" w:space="0" w:color="DEDEDE"/>
            </w:tcBorders>
            <w:tcMar>
              <w:top w:w="150" w:type="dxa"/>
              <w:left w:w="150" w:type="dxa"/>
              <w:bottom w:w="150" w:type="dxa"/>
              <w:right w:w="150" w:type="dxa"/>
            </w:tcMar>
            <w:hideMark/>
          </w:tcPr>
          <w:p w14:paraId="5C40ECFE" w14:textId="77777777" w:rsidR="008B6535" w:rsidRDefault="008B6535">
            <w:pPr>
              <w:spacing w:after="300"/>
            </w:pPr>
            <w:hyperlink r:id="rId126" w:history="1">
              <w:r>
                <w:rPr>
                  <w:rStyle w:val="Hyperlink"/>
                  <w:color w:val="951C1F"/>
                </w:rPr>
                <w:t>Hewlett Packard Enterprise Pension Plans</w:t>
              </w:r>
            </w:hyperlink>
          </w:p>
        </w:tc>
        <w:tc>
          <w:tcPr>
            <w:tcW w:w="0" w:type="auto"/>
            <w:tcBorders>
              <w:bottom w:val="single" w:sz="6" w:space="0" w:color="DEDEDE"/>
            </w:tcBorders>
            <w:tcMar>
              <w:top w:w="150" w:type="dxa"/>
              <w:left w:w="150" w:type="dxa"/>
              <w:bottom w:w="150" w:type="dxa"/>
              <w:right w:w="150" w:type="dxa"/>
            </w:tcMar>
            <w:hideMark/>
          </w:tcPr>
          <w:p w14:paraId="41D0AE34"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7DB7EA3D"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13A20ED7" w14:textId="77777777" w:rsidR="008B6535" w:rsidRDefault="008B6535">
            <w:pPr>
              <w:spacing w:after="300"/>
            </w:pPr>
            <w:r>
              <w:t>North America</w:t>
            </w:r>
          </w:p>
        </w:tc>
      </w:tr>
      <w:tr w:rsidR="008B6535" w14:paraId="7D718C34"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247F5319" w14:textId="77777777" w:rsidR="008B6535" w:rsidRDefault="008B6535">
            <w:pPr>
              <w:spacing w:after="300"/>
              <w:jc w:val="right"/>
            </w:pPr>
            <w:r>
              <w:t>90.</w:t>
            </w:r>
          </w:p>
        </w:tc>
        <w:tc>
          <w:tcPr>
            <w:tcW w:w="0" w:type="auto"/>
            <w:tcBorders>
              <w:bottom w:val="single" w:sz="6" w:space="0" w:color="DEDEDE"/>
            </w:tcBorders>
            <w:shd w:val="clear" w:color="auto" w:fill="EEEEEE"/>
            <w:tcMar>
              <w:top w:w="150" w:type="dxa"/>
              <w:left w:w="150" w:type="dxa"/>
              <w:bottom w:w="150" w:type="dxa"/>
              <w:right w:w="150" w:type="dxa"/>
            </w:tcMar>
            <w:hideMark/>
          </w:tcPr>
          <w:p w14:paraId="43A3ADA3" w14:textId="77777777" w:rsidR="008B6535" w:rsidRDefault="008B6535">
            <w:pPr>
              <w:spacing w:after="300"/>
            </w:pPr>
            <w:hyperlink r:id="rId127" w:history="1">
              <w:r>
                <w:rPr>
                  <w:rStyle w:val="Hyperlink"/>
                  <w:color w:val="951C1F"/>
                </w:rPr>
                <w:t>American Airlines Pension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794931F5"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080E8BDA"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3117E9D0" w14:textId="77777777" w:rsidR="008B6535" w:rsidRDefault="008B6535">
            <w:pPr>
              <w:spacing w:after="300"/>
            </w:pPr>
            <w:r>
              <w:t>North America</w:t>
            </w:r>
          </w:p>
        </w:tc>
      </w:tr>
      <w:tr w:rsidR="008B6535" w14:paraId="26D9B56E" w14:textId="77777777" w:rsidTr="008B6535">
        <w:tc>
          <w:tcPr>
            <w:tcW w:w="0" w:type="auto"/>
            <w:tcBorders>
              <w:bottom w:val="single" w:sz="6" w:space="0" w:color="DEDEDE"/>
            </w:tcBorders>
            <w:tcMar>
              <w:top w:w="150" w:type="dxa"/>
              <w:left w:w="150" w:type="dxa"/>
              <w:bottom w:w="150" w:type="dxa"/>
              <w:right w:w="150" w:type="dxa"/>
            </w:tcMar>
            <w:hideMark/>
          </w:tcPr>
          <w:p w14:paraId="081C9736" w14:textId="77777777" w:rsidR="008B6535" w:rsidRDefault="008B6535">
            <w:pPr>
              <w:spacing w:after="300"/>
              <w:jc w:val="right"/>
            </w:pPr>
            <w:r>
              <w:t>91.</w:t>
            </w:r>
          </w:p>
        </w:tc>
        <w:tc>
          <w:tcPr>
            <w:tcW w:w="0" w:type="auto"/>
            <w:tcBorders>
              <w:bottom w:val="single" w:sz="6" w:space="0" w:color="DEDEDE"/>
            </w:tcBorders>
            <w:tcMar>
              <w:top w:w="150" w:type="dxa"/>
              <w:left w:w="150" w:type="dxa"/>
              <w:bottom w:w="150" w:type="dxa"/>
              <w:right w:w="150" w:type="dxa"/>
            </w:tcMar>
            <w:hideMark/>
          </w:tcPr>
          <w:p w14:paraId="4BE1B0E2" w14:textId="77777777" w:rsidR="008B6535" w:rsidRDefault="008B6535">
            <w:pPr>
              <w:spacing w:after="300"/>
            </w:pPr>
            <w:hyperlink r:id="rId128" w:history="1">
              <w:r>
                <w:rPr>
                  <w:rStyle w:val="Hyperlink"/>
                  <w:color w:val="951C1F"/>
                </w:rPr>
                <w:t>Teledyne Incorporated</w:t>
              </w:r>
            </w:hyperlink>
          </w:p>
        </w:tc>
        <w:tc>
          <w:tcPr>
            <w:tcW w:w="0" w:type="auto"/>
            <w:tcBorders>
              <w:bottom w:val="single" w:sz="6" w:space="0" w:color="DEDEDE"/>
            </w:tcBorders>
            <w:tcMar>
              <w:top w:w="150" w:type="dxa"/>
              <w:left w:w="150" w:type="dxa"/>
              <w:bottom w:w="150" w:type="dxa"/>
              <w:right w:w="150" w:type="dxa"/>
            </w:tcMar>
            <w:hideMark/>
          </w:tcPr>
          <w:p w14:paraId="2C4BA5C5"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6D233DF8"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7C0D5744" w14:textId="77777777" w:rsidR="008B6535" w:rsidRDefault="008B6535">
            <w:pPr>
              <w:spacing w:after="300"/>
            </w:pPr>
            <w:r>
              <w:t>North America</w:t>
            </w:r>
          </w:p>
        </w:tc>
      </w:tr>
      <w:tr w:rsidR="008B6535" w14:paraId="48618679"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0911FBD4" w14:textId="77777777" w:rsidR="008B6535" w:rsidRDefault="008B6535">
            <w:pPr>
              <w:spacing w:after="300"/>
              <w:jc w:val="right"/>
            </w:pPr>
            <w:r>
              <w:t>92.</w:t>
            </w:r>
          </w:p>
        </w:tc>
        <w:tc>
          <w:tcPr>
            <w:tcW w:w="0" w:type="auto"/>
            <w:tcBorders>
              <w:bottom w:val="single" w:sz="6" w:space="0" w:color="DEDEDE"/>
            </w:tcBorders>
            <w:shd w:val="clear" w:color="auto" w:fill="EEEEEE"/>
            <w:tcMar>
              <w:top w:w="150" w:type="dxa"/>
              <w:left w:w="150" w:type="dxa"/>
              <w:bottom w:w="150" w:type="dxa"/>
              <w:right w:w="150" w:type="dxa"/>
            </w:tcMar>
            <w:hideMark/>
          </w:tcPr>
          <w:p w14:paraId="11F6B6B4" w14:textId="77777777" w:rsidR="008B6535" w:rsidRDefault="008B6535">
            <w:pPr>
              <w:spacing w:after="300"/>
            </w:pPr>
            <w:hyperlink r:id="rId129" w:history="1">
              <w:r>
                <w:rPr>
                  <w:rStyle w:val="Hyperlink"/>
                  <w:color w:val="951C1F"/>
                </w:rPr>
                <w:t>Santander UK Group Pension Scheme</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40CBE431"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68FE0C9B"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75368A38" w14:textId="77777777" w:rsidR="008B6535" w:rsidRDefault="008B6535">
            <w:pPr>
              <w:spacing w:after="300"/>
            </w:pPr>
            <w:r>
              <w:t>Europe</w:t>
            </w:r>
          </w:p>
        </w:tc>
      </w:tr>
      <w:tr w:rsidR="008B6535" w14:paraId="76522BC3" w14:textId="77777777" w:rsidTr="008B6535">
        <w:tc>
          <w:tcPr>
            <w:tcW w:w="0" w:type="auto"/>
            <w:tcBorders>
              <w:bottom w:val="single" w:sz="6" w:space="0" w:color="DEDEDE"/>
            </w:tcBorders>
            <w:tcMar>
              <w:top w:w="150" w:type="dxa"/>
              <w:left w:w="150" w:type="dxa"/>
              <w:bottom w:w="150" w:type="dxa"/>
              <w:right w:w="150" w:type="dxa"/>
            </w:tcMar>
            <w:hideMark/>
          </w:tcPr>
          <w:p w14:paraId="60709AA9" w14:textId="77777777" w:rsidR="008B6535" w:rsidRDefault="008B6535">
            <w:pPr>
              <w:spacing w:after="300"/>
              <w:jc w:val="right"/>
            </w:pPr>
            <w:r>
              <w:t>93.</w:t>
            </w:r>
          </w:p>
        </w:tc>
        <w:tc>
          <w:tcPr>
            <w:tcW w:w="0" w:type="auto"/>
            <w:tcBorders>
              <w:bottom w:val="single" w:sz="6" w:space="0" w:color="DEDEDE"/>
            </w:tcBorders>
            <w:tcMar>
              <w:top w:w="150" w:type="dxa"/>
              <w:left w:w="150" w:type="dxa"/>
              <w:bottom w:w="150" w:type="dxa"/>
              <w:right w:w="150" w:type="dxa"/>
            </w:tcMar>
            <w:hideMark/>
          </w:tcPr>
          <w:p w14:paraId="5AEA22E7" w14:textId="77777777" w:rsidR="008B6535" w:rsidRDefault="008B6535">
            <w:pPr>
              <w:spacing w:after="300"/>
            </w:pPr>
            <w:hyperlink r:id="rId130" w:history="1">
              <w:r>
                <w:rPr>
                  <w:rStyle w:val="Hyperlink"/>
                  <w:color w:val="951C1F"/>
                </w:rPr>
                <w:t>Abbott Laboratories Annuity Retirement Plan</w:t>
              </w:r>
            </w:hyperlink>
          </w:p>
        </w:tc>
        <w:tc>
          <w:tcPr>
            <w:tcW w:w="0" w:type="auto"/>
            <w:tcBorders>
              <w:bottom w:val="single" w:sz="6" w:space="0" w:color="DEDEDE"/>
            </w:tcBorders>
            <w:tcMar>
              <w:top w:w="150" w:type="dxa"/>
              <w:left w:w="150" w:type="dxa"/>
              <w:bottom w:w="150" w:type="dxa"/>
              <w:right w:w="150" w:type="dxa"/>
            </w:tcMar>
            <w:hideMark/>
          </w:tcPr>
          <w:p w14:paraId="6349EC21"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25F4A3A1"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353611B5" w14:textId="77777777" w:rsidR="008B6535" w:rsidRDefault="008B6535">
            <w:pPr>
              <w:spacing w:after="300"/>
            </w:pPr>
            <w:r>
              <w:t>North America</w:t>
            </w:r>
          </w:p>
        </w:tc>
      </w:tr>
      <w:tr w:rsidR="008B6535" w14:paraId="5964EF1D"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4965BDF8" w14:textId="77777777" w:rsidR="008B6535" w:rsidRDefault="008B6535">
            <w:pPr>
              <w:spacing w:after="300"/>
              <w:jc w:val="right"/>
            </w:pPr>
            <w:r>
              <w:t>94.</w:t>
            </w:r>
          </w:p>
        </w:tc>
        <w:tc>
          <w:tcPr>
            <w:tcW w:w="0" w:type="auto"/>
            <w:tcBorders>
              <w:bottom w:val="single" w:sz="6" w:space="0" w:color="DEDEDE"/>
            </w:tcBorders>
            <w:shd w:val="clear" w:color="auto" w:fill="EEEEEE"/>
            <w:tcMar>
              <w:top w:w="150" w:type="dxa"/>
              <w:left w:w="150" w:type="dxa"/>
              <w:bottom w:w="150" w:type="dxa"/>
              <w:right w:w="150" w:type="dxa"/>
            </w:tcMar>
            <w:hideMark/>
          </w:tcPr>
          <w:p w14:paraId="5F359CBF" w14:textId="77777777" w:rsidR="008B6535" w:rsidRDefault="008B6535">
            <w:pPr>
              <w:spacing w:after="300"/>
            </w:pPr>
            <w:hyperlink r:id="rId131" w:history="1">
              <w:r>
                <w:rPr>
                  <w:rStyle w:val="Hyperlink"/>
                  <w:color w:val="951C1F"/>
                </w:rPr>
                <w:t>Merck Pension Plan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26CB3A6F"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5D8D6F24"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15EDA879" w14:textId="77777777" w:rsidR="008B6535" w:rsidRDefault="008B6535">
            <w:pPr>
              <w:spacing w:after="300"/>
            </w:pPr>
            <w:r>
              <w:t>North America</w:t>
            </w:r>
          </w:p>
        </w:tc>
      </w:tr>
      <w:tr w:rsidR="008B6535" w14:paraId="5062FC89" w14:textId="77777777" w:rsidTr="008B6535">
        <w:tc>
          <w:tcPr>
            <w:tcW w:w="0" w:type="auto"/>
            <w:tcBorders>
              <w:bottom w:val="single" w:sz="6" w:space="0" w:color="DEDEDE"/>
            </w:tcBorders>
            <w:tcMar>
              <w:top w:w="150" w:type="dxa"/>
              <w:left w:w="150" w:type="dxa"/>
              <w:bottom w:w="150" w:type="dxa"/>
              <w:right w:w="150" w:type="dxa"/>
            </w:tcMar>
            <w:hideMark/>
          </w:tcPr>
          <w:p w14:paraId="10361E7A" w14:textId="77777777" w:rsidR="008B6535" w:rsidRDefault="008B6535">
            <w:pPr>
              <w:spacing w:after="300"/>
              <w:jc w:val="right"/>
            </w:pPr>
            <w:r>
              <w:t>95.</w:t>
            </w:r>
          </w:p>
        </w:tc>
        <w:tc>
          <w:tcPr>
            <w:tcW w:w="0" w:type="auto"/>
            <w:tcBorders>
              <w:bottom w:val="single" w:sz="6" w:space="0" w:color="DEDEDE"/>
            </w:tcBorders>
            <w:tcMar>
              <w:top w:w="150" w:type="dxa"/>
              <w:left w:w="150" w:type="dxa"/>
              <w:bottom w:w="150" w:type="dxa"/>
              <w:right w:w="150" w:type="dxa"/>
            </w:tcMar>
            <w:hideMark/>
          </w:tcPr>
          <w:p w14:paraId="073BFA3A" w14:textId="77777777" w:rsidR="008B6535" w:rsidRDefault="008B6535">
            <w:pPr>
              <w:spacing w:after="300"/>
            </w:pPr>
            <w:hyperlink r:id="rId132" w:history="1">
              <w:r>
                <w:rPr>
                  <w:rStyle w:val="Hyperlink"/>
                  <w:color w:val="951C1F"/>
                </w:rPr>
                <w:t>Procter &amp; Gamble Master Retirement Plan</w:t>
              </w:r>
            </w:hyperlink>
          </w:p>
        </w:tc>
        <w:tc>
          <w:tcPr>
            <w:tcW w:w="0" w:type="auto"/>
            <w:tcBorders>
              <w:bottom w:val="single" w:sz="6" w:space="0" w:color="DEDEDE"/>
            </w:tcBorders>
            <w:tcMar>
              <w:top w:w="150" w:type="dxa"/>
              <w:left w:w="150" w:type="dxa"/>
              <w:bottom w:w="150" w:type="dxa"/>
              <w:right w:w="150" w:type="dxa"/>
            </w:tcMar>
            <w:hideMark/>
          </w:tcPr>
          <w:p w14:paraId="22FB36A0"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1A6B4A68"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211226B0" w14:textId="77777777" w:rsidR="008B6535" w:rsidRDefault="008B6535">
            <w:pPr>
              <w:spacing w:after="300"/>
            </w:pPr>
            <w:r>
              <w:t>North America</w:t>
            </w:r>
          </w:p>
        </w:tc>
      </w:tr>
      <w:tr w:rsidR="008B6535" w14:paraId="1B4361C4"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007F025E" w14:textId="77777777" w:rsidR="008B6535" w:rsidRDefault="008B6535">
            <w:pPr>
              <w:spacing w:after="300"/>
              <w:jc w:val="right"/>
            </w:pPr>
            <w:r>
              <w:t>96.</w:t>
            </w:r>
          </w:p>
        </w:tc>
        <w:tc>
          <w:tcPr>
            <w:tcW w:w="0" w:type="auto"/>
            <w:tcBorders>
              <w:bottom w:val="single" w:sz="6" w:space="0" w:color="DEDEDE"/>
            </w:tcBorders>
            <w:shd w:val="clear" w:color="auto" w:fill="EEEEEE"/>
            <w:tcMar>
              <w:top w:w="150" w:type="dxa"/>
              <w:left w:w="150" w:type="dxa"/>
              <w:bottom w:w="150" w:type="dxa"/>
              <w:right w:w="150" w:type="dxa"/>
            </w:tcMar>
            <w:hideMark/>
          </w:tcPr>
          <w:p w14:paraId="238A8786" w14:textId="77777777" w:rsidR="008B6535" w:rsidRDefault="008B6535">
            <w:pPr>
              <w:spacing w:after="300"/>
            </w:pPr>
            <w:hyperlink r:id="rId133" w:history="1">
              <w:r>
                <w:rPr>
                  <w:rStyle w:val="Hyperlink"/>
                  <w:color w:val="951C1F"/>
                </w:rPr>
                <w:t>Hoffmann-La Roche AG Pension Fund</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147DDC13"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3B709351"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68D0546A" w14:textId="77777777" w:rsidR="008B6535" w:rsidRDefault="008B6535">
            <w:pPr>
              <w:spacing w:after="300"/>
            </w:pPr>
            <w:r>
              <w:t>Europe</w:t>
            </w:r>
          </w:p>
        </w:tc>
      </w:tr>
      <w:tr w:rsidR="008B6535" w14:paraId="00816243" w14:textId="77777777" w:rsidTr="008B6535">
        <w:tc>
          <w:tcPr>
            <w:tcW w:w="0" w:type="auto"/>
            <w:tcBorders>
              <w:bottom w:val="single" w:sz="6" w:space="0" w:color="DEDEDE"/>
            </w:tcBorders>
            <w:tcMar>
              <w:top w:w="150" w:type="dxa"/>
              <w:left w:w="150" w:type="dxa"/>
              <w:bottom w:w="150" w:type="dxa"/>
              <w:right w:w="150" w:type="dxa"/>
            </w:tcMar>
            <w:hideMark/>
          </w:tcPr>
          <w:p w14:paraId="030A6E54" w14:textId="77777777" w:rsidR="008B6535" w:rsidRDefault="008B6535">
            <w:pPr>
              <w:spacing w:after="300"/>
              <w:jc w:val="right"/>
            </w:pPr>
            <w:r>
              <w:t>97.</w:t>
            </w:r>
          </w:p>
        </w:tc>
        <w:tc>
          <w:tcPr>
            <w:tcW w:w="0" w:type="auto"/>
            <w:tcBorders>
              <w:bottom w:val="single" w:sz="6" w:space="0" w:color="DEDEDE"/>
            </w:tcBorders>
            <w:tcMar>
              <w:top w:w="150" w:type="dxa"/>
              <w:left w:w="150" w:type="dxa"/>
              <w:bottom w:w="150" w:type="dxa"/>
              <w:right w:w="150" w:type="dxa"/>
            </w:tcMar>
            <w:hideMark/>
          </w:tcPr>
          <w:p w14:paraId="423742FD" w14:textId="77777777" w:rsidR="008B6535" w:rsidRDefault="008B6535">
            <w:pPr>
              <w:spacing w:after="300"/>
            </w:pPr>
            <w:hyperlink r:id="rId134" w:history="1">
              <w:r>
                <w:rPr>
                  <w:rStyle w:val="Hyperlink"/>
                  <w:color w:val="951C1F"/>
                </w:rPr>
                <w:t>HP Inc. Master Trust</w:t>
              </w:r>
            </w:hyperlink>
          </w:p>
        </w:tc>
        <w:tc>
          <w:tcPr>
            <w:tcW w:w="0" w:type="auto"/>
            <w:tcBorders>
              <w:bottom w:val="single" w:sz="6" w:space="0" w:color="DEDEDE"/>
            </w:tcBorders>
            <w:tcMar>
              <w:top w:w="150" w:type="dxa"/>
              <w:left w:w="150" w:type="dxa"/>
              <w:bottom w:w="150" w:type="dxa"/>
              <w:right w:w="150" w:type="dxa"/>
            </w:tcMar>
            <w:hideMark/>
          </w:tcPr>
          <w:p w14:paraId="5D11BFC6"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0CF6F3F0"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78F8EBF7" w14:textId="77777777" w:rsidR="008B6535" w:rsidRDefault="008B6535">
            <w:pPr>
              <w:spacing w:after="300"/>
            </w:pPr>
            <w:r>
              <w:t>North America</w:t>
            </w:r>
          </w:p>
        </w:tc>
      </w:tr>
      <w:tr w:rsidR="008B6535" w14:paraId="5B305F6C" w14:textId="77777777" w:rsidTr="008B6535">
        <w:tc>
          <w:tcPr>
            <w:tcW w:w="0" w:type="auto"/>
            <w:tcBorders>
              <w:bottom w:val="single" w:sz="6" w:space="0" w:color="DEDEDE"/>
            </w:tcBorders>
            <w:shd w:val="clear" w:color="auto" w:fill="EEEEEE"/>
            <w:tcMar>
              <w:top w:w="150" w:type="dxa"/>
              <w:left w:w="150" w:type="dxa"/>
              <w:bottom w:w="150" w:type="dxa"/>
              <w:right w:w="150" w:type="dxa"/>
            </w:tcMar>
            <w:hideMark/>
          </w:tcPr>
          <w:p w14:paraId="7EA35DA8" w14:textId="77777777" w:rsidR="008B6535" w:rsidRDefault="008B6535">
            <w:pPr>
              <w:spacing w:after="300"/>
              <w:jc w:val="right"/>
            </w:pPr>
            <w:r>
              <w:lastRenderedPageBreak/>
              <w:t>98.</w:t>
            </w:r>
          </w:p>
        </w:tc>
        <w:tc>
          <w:tcPr>
            <w:tcW w:w="0" w:type="auto"/>
            <w:tcBorders>
              <w:bottom w:val="single" w:sz="6" w:space="0" w:color="DEDEDE"/>
            </w:tcBorders>
            <w:shd w:val="clear" w:color="auto" w:fill="EEEEEE"/>
            <w:tcMar>
              <w:top w:w="150" w:type="dxa"/>
              <w:left w:w="150" w:type="dxa"/>
              <w:bottom w:w="150" w:type="dxa"/>
              <w:right w:w="150" w:type="dxa"/>
            </w:tcMar>
            <w:hideMark/>
          </w:tcPr>
          <w:p w14:paraId="5C4CF483" w14:textId="77777777" w:rsidR="008B6535" w:rsidRDefault="008B6535">
            <w:pPr>
              <w:spacing w:after="300"/>
            </w:pPr>
            <w:hyperlink r:id="rId135" w:history="1">
              <w:r>
                <w:rPr>
                  <w:rStyle w:val="Hyperlink"/>
                  <w:color w:val="951C1F"/>
                </w:rPr>
                <w:t>Medtronic Inc Pension</w:t>
              </w:r>
            </w:hyperlink>
          </w:p>
        </w:tc>
        <w:tc>
          <w:tcPr>
            <w:tcW w:w="0" w:type="auto"/>
            <w:tcBorders>
              <w:bottom w:val="single" w:sz="6" w:space="0" w:color="DEDEDE"/>
            </w:tcBorders>
            <w:shd w:val="clear" w:color="auto" w:fill="EEEEEE"/>
            <w:tcMar>
              <w:top w:w="150" w:type="dxa"/>
              <w:left w:w="150" w:type="dxa"/>
              <w:bottom w:w="150" w:type="dxa"/>
              <w:right w:w="150" w:type="dxa"/>
            </w:tcMar>
            <w:hideMark/>
          </w:tcPr>
          <w:p w14:paraId="0F4D1BFC" w14:textId="77777777" w:rsidR="008B6535" w:rsidRDefault="008B6535">
            <w:pPr>
              <w:spacing w:after="300"/>
              <w:jc w:val="right"/>
            </w:pPr>
            <w:r>
              <w:t>View Total Assets</w:t>
            </w:r>
          </w:p>
        </w:tc>
        <w:tc>
          <w:tcPr>
            <w:tcW w:w="0" w:type="auto"/>
            <w:tcBorders>
              <w:bottom w:val="single" w:sz="6" w:space="0" w:color="DEDEDE"/>
            </w:tcBorders>
            <w:shd w:val="clear" w:color="auto" w:fill="EEEEEE"/>
            <w:tcMar>
              <w:top w:w="150" w:type="dxa"/>
              <w:left w:w="150" w:type="dxa"/>
              <w:bottom w:w="150" w:type="dxa"/>
              <w:right w:w="150" w:type="dxa"/>
            </w:tcMar>
            <w:hideMark/>
          </w:tcPr>
          <w:p w14:paraId="1C375696" w14:textId="77777777" w:rsidR="008B6535" w:rsidRDefault="008B6535">
            <w:pPr>
              <w:spacing w:after="300"/>
            </w:pPr>
            <w:r>
              <w:t>Corporate Pension</w:t>
            </w:r>
          </w:p>
        </w:tc>
        <w:tc>
          <w:tcPr>
            <w:tcW w:w="0" w:type="auto"/>
            <w:tcBorders>
              <w:bottom w:val="single" w:sz="6" w:space="0" w:color="DEDEDE"/>
            </w:tcBorders>
            <w:shd w:val="clear" w:color="auto" w:fill="EEEEEE"/>
            <w:tcMar>
              <w:top w:w="150" w:type="dxa"/>
              <w:left w:w="150" w:type="dxa"/>
              <w:bottom w:w="150" w:type="dxa"/>
              <w:right w:w="150" w:type="dxa"/>
            </w:tcMar>
            <w:hideMark/>
          </w:tcPr>
          <w:p w14:paraId="12016946" w14:textId="77777777" w:rsidR="008B6535" w:rsidRDefault="008B6535">
            <w:pPr>
              <w:spacing w:after="300"/>
            </w:pPr>
            <w:r>
              <w:t>North America</w:t>
            </w:r>
          </w:p>
        </w:tc>
      </w:tr>
      <w:tr w:rsidR="008B6535" w14:paraId="5871A968" w14:textId="77777777" w:rsidTr="008B6535">
        <w:tc>
          <w:tcPr>
            <w:tcW w:w="0" w:type="auto"/>
            <w:tcBorders>
              <w:bottom w:val="single" w:sz="6" w:space="0" w:color="DEDEDE"/>
            </w:tcBorders>
            <w:tcMar>
              <w:top w:w="150" w:type="dxa"/>
              <w:left w:w="150" w:type="dxa"/>
              <w:bottom w:w="150" w:type="dxa"/>
              <w:right w:w="150" w:type="dxa"/>
            </w:tcMar>
            <w:hideMark/>
          </w:tcPr>
          <w:p w14:paraId="69C98687" w14:textId="77777777" w:rsidR="008B6535" w:rsidRDefault="008B6535">
            <w:pPr>
              <w:spacing w:after="300"/>
              <w:jc w:val="right"/>
            </w:pPr>
            <w:r>
              <w:t>99.</w:t>
            </w:r>
          </w:p>
        </w:tc>
        <w:tc>
          <w:tcPr>
            <w:tcW w:w="0" w:type="auto"/>
            <w:tcBorders>
              <w:bottom w:val="single" w:sz="6" w:space="0" w:color="DEDEDE"/>
            </w:tcBorders>
            <w:tcMar>
              <w:top w:w="150" w:type="dxa"/>
              <w:left w:w="150" w:type="dxa"/>
              <w:bottom w:w="150" w:type="dxa"/>
              <w:right w:w="150" w:type="dxa"/>
            </w:tcMar>
            <w:hideMark/>
          </w:tcPr>
          <w:p w14:paraId="733AD024" w14:textId="77777777" w:rsidR="008B6535" w:rsidRDefault="008B6535">
            <w:pPr>
              <w:spacing w:after="300"/>
            </w:pPr>
            <w:hyperlink r:id="rId136" w:history="1">
              <w:r>
                <w:rPr>
                  <w:rStyle w:val="Hyperlink"/>
                  <w:color w:val="951C1F"/>
                </w:rPr>
                <w:t>Panasonic Holdings Corporation Pension Fund</w:t>
              </w:r>
            </w:hyperlink>
          </w:p>
        </w:tc>
        <w:tc>
          <w:tcPr>
            <w:tcW w:w="0" w:type="auto"/>
            <w:tcBorders>
              <w:bottom w:val="single" w:sz="6" w:space="0" w:color="DEDEDE"/>
            </w:tcBorders>
            <w:tcMar>
              <w:top w:w="150" w:type="dxa"/>
              <w:left w:w="150" w:type="dxa"/>
              <w:bottom w:w="150" w:type="dxa"/>
              <w:right w:w="150" w:type="dxa"/>
            </w:tcMar>
            <w:hideMark/>
          </w:tcPr>
          <w:p w14:paraId="324FF2E2" w14:textId="77777777" w:rsidR="008B6535" w:rsidRDefault="008B6535">
            <w:pPr>
              <w:spacing w:after="300"/>
              <w:jc w:val="right"/>
            </w:pPr>
            <w:r>
              <w:t>View Total Assets</w:t>
            </w:r>
          </w:p>
        </w:tc>
        <w:tc>
          <w:tcPr>
            <w:tcW w:w="0" w:type="auto"/>
            <w:tcBorders>
              <w:bottom w:val="single" w:sz="6" w:space="0" w:color="DEDEDE"/>
            </w:tcBorders>
            <w:tcMar>
              <w:top w:w="150" w:type="dxa"/>
              <w:left w:w="150" w:type="dxa"/>
              <w:bottom w:w="150" w:type="dxa"/>
              <w:right w:w="150" w:type="dxa"/>
            </w:tcMar>
            <w:hideMark/>
          </w:tcPr>
          <w:p w14:paraId="4025A10B" w14:textId="77777777" w:rsidR="008B6535" w:rsidRDefault="008B6535">
            <w:pPr>
              <w:spacing w:after="300"/>
            </w:pPr>
            <w:r>
              <w:t>Corporate Pension</w:t>
            </w:r>
          </w:p>
        </w:tc>
        <w:tc>
          <w:tcPr>
            <w:tcW w:w="0" w:type="auto"/>
            <w:tcBorders>
              <w:bottom w:val="single" w:sz="6" w:space="0" w:color="DEDEDE"/>
            </w:tcBorders>
            <w:tcMar>
              <w:top w:w="150" w:type="dxa"/>
              <w:left w:w="150" w:type="dxa"/>
              <w:bottom w:w="150" w:type="dxa"/>
              <w:right w:w="150" w:type="dxa"/>
            </w:tcMar>
            <w:hideMark/>
          </w:tcPr>
          <w:p w14:paraId="7E9FEDC5" w14:textId="77777777" w:rsidR="008B6535" w:rsidRDefault="008B6535">
            <w:pPr>
              <w:spacing w:after="300"/>
            </w:pPr>
            <w:r>
              <w:t>Asia</w:t>
            </w:r>
          </w:p>
        </w:tc>
      </w:tr>
      <w:tr w:rsidR="008B6535" w14:paraId="262D7266" w14:textId="77777777" w:rsidTr="008B6535">
        <w:tc>
          <w:tcPr>
            <w:tcW w:w="0" w:type="auto"/>
            <w:shd w:val="clear" w:color="auto" w:fill="EEEEEE"/>
            <w:tcMar>
              <w:top w:w="150" w:type="dxa"/>
              <w:left w:w="150" w:type="dxa"/>
              <w:bottom w:w="150" w:type="dxa"/>
              <w:right w:w="150" w:type="dxa"/>
            </w:tcMar>
            <w:hideMark/>
          </w:tcPr>
          <w:p w14:paraId="1B7CEAF4" w14:textId="77777777" w:rsidR="008B6535" w:rsidRDefault="008B6535">
            <w:pPr>
              <w:spacing w:after="300"/>
              <w:jc w:val="right"/>
            </w:pPr>
            <w:r>
              <w:t>100.</w:t>
            </w:r>
          </w:p>
        </w:tc>
        <w:tc>
          <w:tcPr>
            <w:tcW w:w="0" w:type="auto"/>
            <w:shd w:val="clear" w:color="auto" w:fill="EEEEEE"/>
            <w:tcMar>
              <w:top w:w="150" w:type="dxa"/>
              <w:left w:w="150" w:type="dxa"/>
              <w:bottom w:w="150" w:type="dxa"/>
              <w:right w:w="150" w:type="dxa"/>
            </w:tcMar>
            <w:hideMark/>
          </w:tcPr>
          <w:p w14:paraId="224E42E6" w14:textId="77777777" w:rsidR="008B6535" w:rsidRDefault="008B6535">
            <w:pPr>
              <w:spacing w:after="300"/>
            </w:pPr>
            <w:hyperlink r:id="rId137" w:history="1">
              <w:r>
                <w:rPr>
                  <w:rStyle w:val="Hyperlink"/>
                  <w:color w:val="951C1F"/>
                </w:rPr>
                <w:t>First American Financial Corporation Pension Plan</w:t>
              </w:r>
            </w:hyperlink>
          </w:p>
        </w:tc>
        <w:tc>
          <w:tcPr>
            <w:tcW w:w="0" w:type="auto"/>
            <w:shd w:val="clear" w:color="auto" w:fill="EEEEEE"/>
            <w:tcMar>
              <w:top w:w="150" w:type="dxa"/>
              <w:left w:w="150" w:type="dxa"/>
              <w:bottom w:w="150" w:type="dxa"/>
              <w:right w:w="150" w:type="dxa"/>
            </w:tcMar>
            <w:hideMark/>
          </w:tcPr>
          <w:p w14:paraId="2F692422" w14:textId="77777777" w:rsidR="008B6535" w:rsidRDefault="008B6535">
            <w:pPr>
              <w:spacing w:after="300"/>
              <w:jc w:val="right"/>
            </w:pPr>
            <w:r>
              <w:t>View Total Assets</w:t>
            </w:r>
          </w:p>
        </w:tc>
        <w:tc>
          <w:tcPr>
            <w:tcW w:w="0" w:type="auto"/>
            <w:shd w:val="clear" w:color="auto" w:fill="EEEEEE"/>
            <w:tcMar>
              <w:top w:w="150" w:type="dxa"/>
              <w:left w:w="150" w:type="dxa"/>
              <w:bottom w:w="150" w:type="dxa"/>
              <w:right w:w="150" w:type="dxa"/>
            </w:tcMar>
            <w:hideMark/>
          </w:tcPr>
          <w:p w14:paraId="6F9BF721" w14:textId="77777777" w:rsidR="008B6535" w:rsidRDefault="008B6535">
            <w:pPr>
              <w:spacing w:after="300"/>
            </w:pPr>
            <w:r>
              <w:t>Corporate Pension</w:t>
            </w:r>
          </w:p>
        </w:tc>
        <w:tc>
          <w:tcPr>
            <w:tcW w:w="0" w:type="auto"/>
            <w:shd w:val="clear" w:color="auto" w:fill="EEEEEE"/>
            <w:tcMar>
              <w:top w:w="150" w:type="dxa"/>
              <w:left w:w="150" w:type="dxa"/>
              <w:bottom w:w="150" w:type="dxa"/>
              <w:right w:w="150" w:type="dxa"/>
            </w:tcMar>
            <w:hideMark/>
          </w:tcPr>
          <w:p w14:paraId="4D649177" w14:textId="77777777" w:rsidR="008B6535" w:rsidRDefault="008B6535">
            <w:pPr>
              <w:spacing w:after="300"/>
            </w:pPr>
            <w:r>
              <w:t>North America</w:t>
            </w:r>
          </w:p>
        </w:tc>
      </w:tr>
      <w:tr w:rsidR="008B6535" w14:paraId="723D4BC9" w14:textId="77777777" w:rsidTr="008B6535">
        <w:tc>
          <w:tcPr>
            <w:tcW w:w="0" w:type="auto"/>
            <w:tcBorders>
              <w:top w:val="single" w:sz="12" w:space="0" w:color="DEDEDE"/>
            </w:tcBorders>
            <w:tcMar>
              <w:top w:w="150" w:type="dxa"/>
              <w:left w:w="150" w:type="dxa"/>
              <w:bottom w:w="150" w:type="dxa"/>
              <w:right w:w="150" w:type="dxa"/>
            </w:tcMar>
            <w:hideMark/>
          </w:tcPr>
          <w:p w14:paraId="388A89AC" w14:textId="77777777" w:rsidR="008B6535" w:rsidRDefault="008B6535">
            <w:pPr>
              <w:spacing w:after="300"/>
            </w:pPr>
            <w:r>
              <w:t> </w:t>
            </w:r>
          </w:p>
        </w:tc>
        <w:tc>
          <w:tcPr>
            <w:tcW w:w="0" w:type="auto"/>
            <w:gridSpan w:val="2"/>
            <w:tcBorders>
              <w:top w:val="single" w:sz="12" w:space="0" w:color="DEDEDE"/>
            </w:tcBorders>
            <w:tcMar>
              <w:top w:w="150" w:type="dxa"/>
              <w:left w:w="150" w:type="dxa"/>
              <w:bottom w:w="150" w:type="dxa"/>
              <w:right w:w="150" w:type="dxa"/>
            </w:tcMar>
            <w:hideMark/>
          </w:tcPr>
          <w:p w14:paraId="35D0646D" w14:textId="77777777" w:rsidR="008B6535" w:rsidRDefault="008B6535">
            <w:pPr>
              <w:spacing w:after="300"/>
              <w:jc w:val="right"/>
            </w:pPr>
            <w:r>
              <w:rPr>
                <w:rStyle w:val="Strong"/>
              </w:rPr>
              <w:t>$3,198,993,379,183</w:t>
            </w:r>
          </w:p>
        </w:tc>
        <w:tc>
          <w:tcPr>
            <w:tcW w:w="0" w:type="auto"/>
            <w:tcBorders>
              <w:top w:val="single" w:sz="12" w:space="0" w:color="DEDEDE"/>
            </w:tcBorders>
            <w:tcMar>
              <w:top w:w="150" w:type="dxa"/>
              <w:left w:w="150" w:type="dxa"/>
              <w:bottom w:w="150" w:type="dxa"/>
              <w:right w:w="150" w:type="dxa"/>
            </w:tcMar>
            <w:hideMark/>
          </w:tcPr>
          <w:p w14:paraId="16A97461" w14:textId="77777777" w:rsidR="008B6535" w:rsidRDefault="008B6535">
            <w:pPr>
              <w:spacing w:after="300"/>
            </w:pPr>
            <w:r>
              <w:t> </w:t>
            </w:r>
          </w:p>
        </w:tc>
        <w:tc>
          <w:tcPr>
            <w:tcW w:w="0" w:type="auto"/>
            <w:vAlign w:val="center"/>
            <w:hideMark/>
          </w:tcPr>
          <w:p w14:paraId="7DE26B5A" w14:textId="77777777" w:rsidR="008B6535" w:rsidRDefault="008B6535">
            <w:pPr>
              <w:spacing w:after="300"/>
              <w:rPr>
                <w:sz w:val="20"/>
                <w:szCs w:val="20"/>
              </w:rPr>
            </w:pPr>
          </w:p>
        </w:tc>
      </w:tr>
    </w:tbl>
    <w:p w14:paraId="3493C092" w14:textId="77777777" w:rsidR="002F364C" w:rsidRDefault="002F364C" w:rsidP="002F364C">
      <w:pPr>
        <w:pStyle w:val="paragraph-newsletter-3"/>
        <w:rPr>
          <w:rFonts w:ascii="Source Serif Pro" w:hAnsi="Source Serif Pro"/>
          <w:color w:val="222222"/>
        </w:rPr>
      </w:pPr>
    </w:p>
    <w:p w14:paraId="14476469" w14:textId="77777777" w:rsidR="002F364C" w:rsidRDefault="002F364C">
      <w:pPr>
        <w:rPr>
          <w:b/>
          <w:bCs/>
          <w:u w:val="single"/>
        </w:rPr>
      </w:pPr>
    </w:p>
    <w:p w14:paraId="1EC1680B" w14:textId="440B0A94" w:rsidR="002F364C" w:rsidRPr="002F364C" w:rsidRDefault="002F364C" w:rsidP="002F364C">
      <w:pPr>
        <w:rPr>
          <w:rFonts w:ascii="Times New Roman" w:eastAsia="Times New Roman" w:hAnsi="Times New Roman" w:cs="Times New Roman"/>
        </w:rPr>
      </w:pPr>
      <w:r w:rsidRPr="002F364C">
        <w:rPr>
          <w:rFonts w:ascii="Times New Roman" w:eastAsia="Times New Roman" w:hAnsi="Times New Roman" w:cs="Times New Roman"/>
          <w:noProof/>
          <w:color w:val="346EAD"/>
        </w:rPr>
        <w:drawing>
          <wp:inline distT="0" distB="0" distL="0" distR="0" wp14:anchorId="2D61DF54" wp14:editId="29391E12">
            <wp:extent cx="1492879" cy="2552469"/>
            <wp:effectExtent l="0" t="0" r="6350" b="635"/>
            <wp:docPr id="1729838511" name="Picture 4" descr="A horizontal bar chart showing that most U.S. adults use YouTube and Facebook; about half use Instagram.">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horizontal bar chart showing that most U.S. adults use YouTube and Facebook; about half use Instagram.">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99833" cy="2564359"/>
                    </a:xfrm>
                    <a:prstGeom prst="rect">
                      <a:avLst/>
                    </a:prstGeom>
                    <a:noFill/>
                    <a:ln>
                      <a:noFill/>
                    </a:ln>
                  </pic:spPr>
                </pic:pic>
              </a:graphicData>
            </a:graphic>
          </wp:inline>
        </w:drawing>
      </w:r>
    </w:p>
    <w:p w14:paraId="7CC12F41" w14:textId="77777777" w:rsidR="002F364C" w:rsidRPr="002F364C" w:rsidRDefault="002F364C" w:rsidP="002F364C">
      <w:pPr>
        <w:shd w:val="clear" w:color="auto" w:fill="FFFFFF"/>
        <w:spacing w:after="300" w:line="384" w:lineRule="atLeast"/>
        <w:rPr>
          <w:rFonts w:ascii="Georgia" w:eastAsia="Times New Roman" w:hAnsi="Georgia" w:cs="Times New Roman"/>
          <w:color w:val="2A2A2A"/>
        </w:rPr>
      </w:pPr>
      <w:r w:rsidRPr="002F364C">
        <w:rPr>
          <w:rFonts w:ascii="Georgia" w:eastAsia="Times New Roman" w:hAnsi="Georgia" w:cs="Times New Roman"/>
          <w:b/>
          <w:bCs/>
          <w:color w:val="2A2A2A"/>
        </w:rPr>
        <w:t>YouTube by and large is the most widely used online platform measured in our survey.</w:t>
      </w:r>
      <w:r w:rsidRPr="002F364C">
        <w:rPr>
          <w:rFonts w:ascii="Georgia" w:eastAsia="Times New Roman" w:hAnsi="Georgia" w:cs="Times New Roman"/>
          <w:color w:val="2A2A2A"/>
        </w:rPr>
        <w:t> Roughly eight-in-ten U.S. adults (83%) report ever using the video-based platform.</w:t>
      </w:r>
    </w:p>
    <w:p w14:paraId="1A3ED8D6" w14:textId="77777777" w:rsidR="002F364C" w:rsidRPr="002F364C" w:rsidRDefault="002F364C" w:rsidP="002F364C">
      <w:pPr>
        <w:shd w:val="clear" w:color="auto" w:fill="FFFFFF"/>
        <w:spacing w:after="300" w:line="384" w:lineRule="atLeast"/>
        <w:rPr>
          <w:rFonts w:ascii="Georgia" w:eastAsia="Times New Roman" w:hAnsi="Georgia" w:cs="Times New Roman"/>
          <w:color w:val="2A2A2A"/>
        </w:rPr>
      </w:pPr>
      <w:r w:rsidRPr="002F364C">
        <w:rPr>
          <w:rFonts w:ascii="Georgia" w:eastAsia="Times New Roman" w:hAnsi="Georgia" w:cs="Times New Roman"/>
          <w:color w:val="2A2A2A"/>
        </w:rPr>
        <w:t>While a somewhat lower share reports using it, </w:t>
      </w:r>
      <w:r w:rsidRPr="002F364C">
        <w:rPr>
          <w:rFonts w:ascii="Georgia" w:eastAsia="Times New Roman" w:hAnsi="Georgia" w:cs="Times New Roman"/>
          <w:b/>
          <w:bCs/>
          <w:color w:val="2A2A2A"/>
        </w:rPr>
        <w:t>Facebook is also a dominant player in the online landscape.</w:t>
      </w:r>
      <w:r w:rsidRPr="002F364C">
        <w:rPr>
          <w:rFonts w:ascii="Georgia" w:eastAsia="Times New Roman" w:hAnsi="Georgia" w:cs="Times New Roman"/>
          <w:color w:val="2A2A2A"/>
        </w:rPr>
        <w:t> Most Americans (68%) report using the social media platform.</w:t>
      </w:r>
    </w:p>
    <w:p w14:paraId="781145C2" w14:textId="77777777" w:rsidR="002F364C" w:rsidRPr="002F364C" w:rsidRDefault="002F364C" w:rsidP="002F364C">
      <w:pPr>
        <w:shd w:val="clear" w:color="auto" w:fill="FFFFFF"/>
        <w:spacing w:after="300" w:line="384" w:lineRule="atLeast"/>
        <w:rPr>
          <w:rFonts w:ascii="Georgia" w:eastAsia="Times New Roman" w:hAnsi="Georgia" w:cs="Times New Roman"/>
          <w:color w:val="2A2A2A"/>
        </w:rPr>
      </w:pPr>
      <w:r w:rsidRPr="002F364C">
        <w:rPr>
          <w:rFonts w:ascii="Georgia" w:eastAsia="Times New Roman" w:hAnsi="Georgia" w:cs="Times New Roman"/>
          <w:color w:val="2A2A2A"/>
        </w:rPr>
        <w:t>Additionally, </w:t>
      </w:r>
      <w:r w:rsidRPr="002F364C">
        <w:rPr>
          <w:rFonts w:ascii="Georgia" w:eastAsia="Times New Roman" w:hAnsi="Georgia" w:cs="Times New Roman"/>
          <w:b/>
          <w:bCs/>
          <w:color w:val="2A2A2A"/>
        </w:rPr>
        <w:t>roughly half of U.S. adults (47%) say they use Instagram</w:t>
      </w:r>
      <w:r w:rsidRPr="002F364C">
        <w:rPr>
          <w:rFonts w:ascii="Georgia" w:eastAsia="Times New Roman" w:hAnsi="Georgia" w:cs="Times New Roman"/>
          <w:color w:val="2A2A2A"/>
        </w:rPr>
        <w:t>.</w:t>
      </w:r>
    </w:p>
    <w:p w14:paraId="49AE1046" w14:textId="77777777" w:rsidR="002F364C" w:rsidRPr="002F364C" w:rsidRDefault="002F364C" w:rsidP="002F364C">
      <w:pPr>
        <w:shd w:val="clear" w:color="auto" w:fill="FFFFFF"/>
        <w:spacing w:after="300" w:line="384" w:lineRule="atLeast"/>
        <w:rPr>
          <w:rFonts w:ascii="Georgia" w:eastAsia="Times New Roman" w:hAnsi="Georgia" w:cs="Times New Roman"/>
          <w:color w:val="2A2A2A"/>
        </w:rPr>
      </w:pPr>
      <w:r w:rsidRPr="002F364C">
        <w:rPr>
          <w:rFonts w:ascii="Georgia" w:eastAsia="Times New Roman" w:hAnsi="Georgia" w:cs="Times New Roman"/>
          <w:color w:val="2A2A2A"/>
        </w:rPr>
        <w:lastRenderedPageBreak/>
        <w:t>The </w:t>
      </w:r>
      <w:r w:rsidRPr="002F364C">
        <w:rPr>
          <w:rFonts w:ascii="Georgia" w:eastAsia="Times New Roman" w:hAnsi="Georgia" w:cs="Times New Roman"/>
          <w:b/>
          <w:bCs/>
          <w:color w:val="2A2A2A"/>
        </w:rPr>
        <w:t>other sites and apps asked about are not as widely used</w:t>
      </w:r>
      <w:r w:rsidRPr="002F364C">
        <w:rPr>
          <w:rFonts w:ascii="Georgia" w:eastAsia="Times New Roman" w:hAnsi="Georgia" w:cs="Times New Roman"/>
          <w:color w:val="2A2A2A"/>
        </w:rPr>
        <w:t>, but a fair portion of Americans still use them:</w:t>
      </w:r>
    </w:p>
    <w:p w14:paraId="35B31D61" w14:textId="77777777" w:rsidR="002F364C" w:rsidRPr="002F364C" w:rsidRDefault="002F364C" w:rsidP="002F364C">
      <w:pPr>
        <w:numPr>
          <w:ilvl w:val="0"/>
          <w:numId w:val="5"/>
        </w:numPr>
        <w:pBdr>
          <w:bottom w:val="single" w:sz="12" w:space="1" w:color="auto"/>
        </w:pBdr>
        <w:shd w:val="clear" w:color="auto" w:fill="FFFFFF"/>
        <w:spacing w:before="100" w:beforeAutospacing="1" w:after="100" w:afterAutospacing="1" w:line="384" w:lineRule="atLeast"/>
        <w:ind w:left="1020" w:right="300"/>
        <w:rPr>
          <w:rFonts w:ascii="Georgia" w:eastAsia="Times New Roman" w:hAnsi="Georgia" w:cs="Times New Roman"/>
          <w:color w:val="2A2A2A"/>
        </w:rPr>
      </w:pPr>
      <w:r w:rsidRPr="002F364C">
        <w:rPr>
          <w:rFonts w:ascii="Georgia" w:eastAsia="Times New Roman" w:hAnsi="Georgia" w:cs="Times New Roman"/>
          <w:color w:val="2A2A2A"/>
        </w:rPr>
        <w:t xml:space="preserve">27% to 35% of U.S. adults use Pinterest, TikTok, LinkedIn, </w:t>
      </w:r>
      <w:proofErr w:type="gramStart"/>
      <w:r w:rsidRPr="002F364C">
        <w:rPr>
          <w:rFonts w:ascii="Georgia" w:eastAsia="Times New Roman" w:hAnsi="Georgia" w:cs="Times New Roman"/>
          <w:color w:val="2A2A2A"/>
        </w:rPr>
        <w:t>WhatsApp</w:t>
      </w:r>
      <w:proofErr w:type="gramEnd"/>
      <w:r w:rsidRPr="002F364C">
        <w:rPr>
          <w:rFonts w:ascii="Georgia" w:eastAsia="Times New Roman" w:hAnsi="Georgia" w:cs="Times New Roman"/>
          <w:color w:val="2A2A2A"/>
        </w:rPr>
        <w:t xml:space="preserve"> and Snapchat.</w:t>
      </w:r>
    </w:p>
    <w:p w14:paraId="35A91981" w14:textId="77777777" w:rsidR="008B6535" w:rsidRDefault="008B6535">
      <w:pPr>
        <w:rPr>
          <w:b/>
          <w:bCs/>
          <w:u w:val="single"/>
        </w:rPr>
      </w:pPr>
    </w:p>
    <w:p w14:paraId="5B58BBF6" w14:textId="7D9B1C1B" w:rsidR="008B6535" w:rsidRDefault="008B6535">
      <w:pPr>
        <w:rPr>
          <w:b/>
          <w:bCs/>
          <w:u w:val="single"/>
        </w:rPr>
      </w:pPr>
      <w:hyperlink r:id="rId140" w:history="1">
        <w:r w:rsidRPr="008C4A6E">
          <w:rPr>
            <w:rStyle w:val="Hyperlink"/>
            <w:b/>
            <w:bCs/>
          </w:rPr>
          <w:t>https://www.bloomberg.com/billionaires/</w:t>
        </w:r>
      </w:hyperlink>
    </w:p>
    <w:p w14:paraId="3FB3E643" w14:textId="77777777" w:rsidR="008B6535" w:rsidRDefault="008B6535">
      <w:pPr>
        <w:rPr>
          <w:b/>
          <w:bCs/>
          <w:u w:val="single"/>
        </w:rPr>
      </w:pPr>
    </w:p>
    <w:p w14:paraId="7BD7F25C" w14:textId="77777777" w:rsidR="008B6535" w:rsidRPr="008B6535" w:rsidRDefault="008B6535" w:rsidP="008B6535">
      <w:pPr>
        <w:shd w:val="clear" w:color="auto" w:fill="FFFFFF"/>
        <w:rPr>
          <w:rFonts w:ascii="BWHaasText" w:eastAsia="Times New Roman" w:hAnsi="BWHaasText" w:cs="Times New Roman"/>
          <w:color w:val="000000"/>
        </w:rPr>
      </w:pPr>
      <w:r w:rsidRPr="008B6535">
        <w:rPr>
          <w:rFonts w:ascii="BWHaasText" w:eastAsia="Times New Roman" w:hAnsi="BWHaasText" w:cs="Times New Roman"/>
          <w:color w:val="000000"/>
        </w:rPr>
        <w:t>As of February 11, 2024</w:t>
      </w:r>
    </w:p>
    <w:p w14:paraId="2679BEA4" w14:textId="77777777" w:rsidR="008B6535" w:rsidRPr="008B6535" w:rsidRDefault="008B6535" w:rsidP="008B6535">
      <w:pPr>
        <w:shd w:val="clear" w:color="auto" w:fill="FFFFFF"/>
        <w:rPr>
          <w:rFonts w:ascii="BWHaasText" w:eastAsia="Times New Roman" w:hAnsi="BWHaasText" w:cs="Times New Roman"/>
          <w:color w:val="000000"/>
          <w:sz w:val="27"/>
          <w:szCs w:val="27"/>
        </w:rPr>
      </w:pPr>
      <w:r w:rsidRPr="008B6535">
        <w:rPr>
          <w:rFonts w:ascii="BWHaasText" w:eastAsia="Times New Roman" w:hAnsi="BWHaasText" w:cs="Times New Roman"/>
          <w:color w:val="000000"/>
          <w:sz w:val="27"/>
          <w:szCs w:val="27"/>
        </w:rPr>
        <w:t>The Bloomberg Billionaires Index is a daily ranking of the world’s richest people. Details about the calculations are provided in the net worth analysis on each billionaire’s profile page. The figures are updated at the close of every trading day in New York.</w:t>
      </w:r>
    </w:p>
    <w:p w14:paraId="400E4ACC" w14:textId="77777777" w:rsidR="008B6535" w:rsidRDefault="008B6535">
      <w:pPr>
        <w:rPr>
          <w:b/>
          <w:bCs/>
          <w:u w:val="single"/>
        </w:rPr>
      </w:pPr>
    </w:p>
    <w:p w14:paraId="5E57A098" w14:textId="69E86D44" w:rsidR="008B6535" w:rsidRDefault="001E5A0D">
      <w:pPr>
        <w:rPr>
          <w:b/>
          <w:bCs/>
          <w:u w:val="single"/>
        </w:rPr>
      </w:pPr>
      <w:r>
        <w:rPr>
          <w:b/>
          <w:bCs/>
          <w:noProof/>
          <w:u w:val="single"/>
        </w:rPr>
        <w:lastRenderedPageBreak/>
        <w:drawing>
          <wp:inline distT="0" distB="0" distL="0" distR="0" wp14:anchorId="14B4C7E3" wp14:editId="15853B86">
            <wp:extent cx="5162550" cy="5141039"/>
            <wp:effectExtent l="0" t="0" r="0" b="2540"/>
            <wp:docPr id="1857163759"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63759" name="Picture 5" descr="A screenshot of a computer&#10;&#10;Description automatically genera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162550" cy="5141039"/>
                    </a:xfrm>
                    <a:prstGeom prst="rect">
                      <a:avLst/>
                    </a:prstGeom>
                  </pic:spPr>
                </pic:pic>
              </a:graphicData>
            </a:graphic>
          </wp:inline>
        </w:drawing>
      </w:r>
    </w:p>
    <w:p w14:paraId="75E8A4EE" w14:textId="29A3627E" w:rsidR="001E5A0D" w:rsidRDefault="001E5A0D">
      <w:pPr>
        <w:rPr>
          <w:b/>
          <w:bCs/>
          <w:u w:val="single"/>
        </w:rPr>
      </w:pPr>
      <w:r>
        <w:rPr>
          <w:b/>
          <w:bCs/>
          <w:noProof/>
          <w:u w:val="single"/>
        </w:rPr>
        <w:lastRenderedPageBreak/>
        <w:drawing>
          <wp:inline distT="0" distB="0" distL="0" distR="0" wp14:anchorId="7C063265" wp14:editId="2DBEC5EE">
            <wp:extent cx="5988050" cy="3949169"/>
            <wp:effectExtent l="0" t="0" r="0" b="635"/>
            <wp:docPr id="542255030" name="Picture 6"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55030" name="Picture 6" descr="A table with numbers and symbols&#10;&#10;Description automatically generated"/>
                    <pic:cNvPicPr/>
                  </pic:nvPicPr>
                  <pic:blipFill>
                    <a:blip r:embed="rId142">
                      <a:extLst>
                        <a:ext uri="{28A0092B-C50C-407E-A947-70E740481C1C}">
                          <a14:useLocalDpi xmlns:a14="http://schemas.microsoft.com/office/drawing/2010/main" val="0"/>
                        </a:ext>
                      </a:extLst>
                    </a:blip>
                    <a:stretch>
                      <a:fillRect/>
                    </a:stretch>
                  </pic:blipFill>
                  <pic:spPr>
                    <a:xfrm>
                      <a:off x="0" y="0"/>
                      <a:ext cx="6022654" cy="3971991"/>
                    </a:xfrm>
                    <a:prstGeom prst="rect">
                      <a:avLst/>
                    </a:prstGeom>
                  </pic:spPr>
                </pic:pic>
              </a:graphicData>
            </a:graphic>
          </wp:inline>
        </w:drawing>
      </w:r>
    </w:p>
    <w:p w14:paraId="5C4E5164" w14:textId="325552B5" w:rsidR="001E5A0D" w:rsidRDefault="001E5A0D">
      <w:pPr>
        <w:rPr>
          <w:b/>
          <w:bCs/>
          <w:u w:val="single"/>
        </w:rPr>
      </w:pPr>
      <w:r>
        <w:rPr>
          <w:b/>
          <w:bCs/>
          <w:noProof/>
          <w:u w:val="single"/>
        </w:rPr>
        <w:lastRenderedPageBreak/>
        <w:drawing>
          <wp:inline distT="0" distB="0" distL="0" distR="0" wp14:anchorId="0E52B6C9" wp14:editId="68E83AE5">
            <wp:extent cx="5943600" cy="6426835"/>
            <wp:effectExtent l="0" t="0" r="0" b="0"/>
            <wp:docPr id="2057177990" name="Picture 7" descr="A table of numbers and na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77990" name="Picture 7" descr="A table of numbers and names&#10;&#10;Description automatically generated with medium confidence"/>
                    <pic:cNvPicPr/>
                  </pic:nvPicPr>
                  <pic:blipFill>
                    <a:blip r:embed="rId143">
                      <a:extLst>
                        <a:ext uri="{28A0092B-C50C-407E-A947-70E740481C1C}">
                          <a14:useLocalDpi xmlns:a14="http://schemas.microsoft.com/office/drawing/2010/main" val="0"/>
                        </a:ext>
                      </a:extLst>
                    </a:blip>
                    <a:stretch>
                      <a:fillRect/>
                    </a:stretch>
                  </pic:blipFill>
                  <pic:spPr>
                    <a:xfrm>
                      <a:off x="0" y="0"/>
                      <a:ext cx="5943600" cy="6426835"/>
                    </a:xfrm>
                    <a:prstGeom prst="rect">
                      <a:avLst/>
                    </a:prstGeom>
                  </pic:spPr>
                </pic:pic>
              </a:graphicData>
            </a:graphic>
          </wp:inline>
        </w:drawing>
      </w:r>
    </w:p>
    <w:p w14:paraId="14A2D798" w14:textId="62471848" w:rsidR="001E5A0D" w:rsidRPr="00FB07E6" w:rsidRDefault="001E5A0D">
      <w:pPr>
        <w:rPr>
          <w:b/>
          <w:bCs/>
          <w:u w:val="single"/>
        </w:rPr>
      </w:pPr>
      <w:r>
        <w:rPr>
          <w:b/>
          <w:bCs/>
          <w:noProof/>
          <w:u w:val="single"/>
        </w:rPr>
        <w:lastRenderedPageBreak/>
        <w:drawing>
          <wp:inline distT="0" distB="0" distL="0" distR="0" wp14:anchorId="5C7B7BFD" wp14:editId="4BEC0629">
            <wp:extent cx="5943600" cy="3505200"/>
            <wp:effectExtent l="0" t="0" r="0" b="0"/>
            <wp:docPr id="1706700567" name="Picture 8"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00567" name="Picture 8" descr="A table with numbers and text&#10;&#10;Description automatically generated"/>
                    <pic:cNvPicPr/>
                  </pic:nvPicPr>
                  <pic:blipFill>
                    <a:blip r:embed="rId144">
                      <a:extLst>
                        <a:ext uri="{28A0092B-C50C-407E-A947-70E740481C1C}">
                          <a14:useLocalDpi xmlns:a14="http://schemas.microsoft.com/office/drawing/2010/main" val="0"/>
                        </a:ext>
                      </a:extLst>
                    </a:blip>
                    <a:stretch>
                      <a:fillRect/>
                    </a:stretch>
                  </pic:blipFill>
                  <pic:spPr>
                    <a:xfrm>
                      <a:off x="0" y="0"/>
                      <a:ext cx="5943600" cy="3505200"/>
                    </a:xfrm>
                    <a:prstGeom prst="rect">
                      <a:avLst/>
                    </a:prstGeom>
                  </pic:spPr>
                </pic:pic>
              </a:graphicData>
            </a:graphic>
          </wp:inline>
        </w:drawing>
      </w:r>
    </w:p>
    <w:sectPr w:rsidR="001E5A0D" w:rsidRPr="00FB07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altName w:val="Franklin Gothic"/>
    <w:panose1 w:val="020B0503020102020204"/>
    <w:charset w:val="00"/>
    <w:family w:val="swiss"/>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Wingdings 3">
    <w:altName w:val="Wingdings"/>
    <w:panose1 w:val="05040102010807070707"/>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Source Serif Pro">
    <w:panose1 w:val="02040603050405020204"/>
    <w:charset w:val="00"/>
    <w:family w:val="roman"/>
    <w:pitch w:val="variable"/>
    <w:sig w:usb0="20000287" w:usb1="02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WHaasText">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C3300"/>
    <w:multiLevelType w:val="multilevel"/>
    <w:tmpl w:val="9E3E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463B22"/>
    <w:multiLevelType w:val="multilevel"/>
    <w:tmpl w:val="6BA8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F9236D"/>
    <w:multiLevelType w:val="multilevel"/>
    <w:tmpl w:val="765E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6B122B"/>
    <w:multiLevelType w:val="multilevel"/>
    <w:tmpl w:val="847C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28303E"/>
    <w:multiLevelType w:val="multilevel"/>
    <w:tmpl w:val="0BA4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4731238">
    <w:abstractNumId w:val="1"/>
  </w:num>
  <w:num w:numId="2" w16cid:durableId="1971662974">
    <w:abstractNumId w:val="0"/>
  </w:num>
  <w:num w:numId="3" w16cid:durableId="1081684417">
    <w:abstractNumId w:val="4"/>
  </w:num>
  <w:num w:numId="4" w16cid:durableId="1755278847">
    <w:abstractNumId w:val="3"/>
  </w:num>
  <w:num w:numId="5" w16cid:durableId="708650297">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7E"/>
    <w:rsid w:val="001E5A0D"/>
    <w:rsid w:val="002F364C"/>
    <w:rsid w:val="003134E6"/>
    <w:rsid w:val="003A4624"/>
    <w:rsid w:val="005B3F70"/>
    <w:rsid w:val="008B6535"/>
    <w:rsid w:val="00D11C7E"/>
    <w:rsid w:val="00FB0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3DA34E"/>
  <w15:chartTrackingRefBased/>
  <w15:docId w15:val="{8430607E-4149-064A-947B-A48E47280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11C7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B653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F364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D11C7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C7E"/>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D11C7E"/>
    <w:rPr>
      <w:color w:val="0000FF"/>
      <w:u w:val="single"/>
    </w:rPr>
  </w:style>
  <w:style w:type="paragraph" w:styleId="NormalWeb">
    <w:name w:val="Normal (Web)"/>
    <w:basedOn w:val="Normal"/>
    <w:uiPriority w:val="99"/>
    <w:semiHidden/>
    <w:unhideWhenUsed/>
    <w:rsid w:val="00D11C7E"/>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D11C7E"/>
    <w:rPr>
      <w:rFonts w:asciiTheme="majorHAnsi" w:eastAsiaTheme="majorEastAsia" w:hAnsiTheme="majorHAnsi" w:cstheme="majorBidi"/>
      <w:i/>
      <w:iCs/>
      <w:color w:val="2F5496" w:themeColor="accent1" w:themeShade="BF"/>
    </w:rPr>
  </w:style>
  <w:style w:type="paragraph" w:customStyle="1" w:styleId="attachment">
    <w:name w:val="attachment"/>
    <w:basedOn w:val="Normal"/>
    <w:rsid w:val="00D11C7E"/>
    <w:pPr>
      <w:spacing w:before="100" w:beforeAutospacing="1" w:after="100" w:afterAutospacing="1"/>
    </w:pPr>
    <w:rPr>
      <w:rFonts w:ascii="Times New Roman" w:eastAsia="Times New Roman" w:hAnsi="Times New Roman" w:cs="Times New Roman"/>
    </w:rPr>
  </w:style>
  <w:style w:type="paragraph" w:customStyle="1" w:styleId="Default">
    <w:name w:val="Default"/>
    <w:rsid w:val="00FB07E6"/>
    <w:pPr>
      <w:autoSpaceDE w:val="0"/>
      <w:autoSpaceDN w:val="0"/>
      <w:adjustRightInd w:val="0"/>
    </w:pPr>
    <w:rPr>
      <w:rFonts w:ascii="Franklin Gothic Book" w:hAnsi="Franklin Gothic Book" w:cs="Franklin Gothic Book"/>
      <w:color w:val="000000"/>
    </w:rPr>
  </w:style>
  <w:style w:type="character" w:styleId="Strong">
    <w:name w:val="Strong"/>
    <w:basedOn w:val="DefaultParagraphFont"/>
    <w:uiPriority w:val="22"/>
    <w:qFormat/>
    <w:rsid w:val="00FB07E6"/>
    <w:rPr>
      <w:b/>
      <w:bCs/>
    </w:rPr>
  </w:style>
  <w:style w:type="character" w:styleId="UnresolvedMention">
    <w:name w:val="Unresolved Mention"/>
    <w:basedOn w:val="DefaultParagraphFont"/>
    <w:uiPriority w:val="99"/>
    <w:semiHidden/>
    <w:unhideWhenUsed/>
    <w:rsid w:val="00FB07E6"/>
    <w:rPr>
      <w:color w:val="605E5C"/>
      <w:shd w:val="clear" w:color="auto" w:fill="E1DFDD"/>
    </w:rPr>
  </w:style>
  <w:style w:type="character" w:customStyle="1" w:styleId="author">
    <w:name w:val="author"/>
    <w:basedOn w:val="DefaultParagraphFont"/>
    <w:rsid w:val="00FB07E6"/>
  </w:style>
  <w:style w:type="paragraph" w:customStyle="1" w:styleId="is-style-has-big-number">
    <w:name w:val="is-style-has-big-number"/>
    <w:basedOn w:val="Normal"/>
    <w:rsid w:val="00FB07E6"/>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2F364C"/>
    <w:rPr>
      <w:rFonts w:asciiTheme="majorHAnsi" w:eastAsiaTheme="majorEastAsia" w:hAnsiTheme="majorHAnsi" w:cstheme="majorBidi"/>
      <w:color w:val="1F3763" w:themeColor="accent1" w:themeShade="7F"/>
    </w:rPr>
  </w:style>
  <w:style w:type="paragraph" w:customStyle="1" w:styleId="paragraph-newsletter-1">
    <w:name w:val="paragraph-newsletter-1"/>
    <w:basedOn w:val="Normal"/>
    <w:rsid w:val="002F364C"/>
    <w:pPr>
      <w:spacing w:before="100" w:beforeAutospacing="1" w:after="100" w:afterAutospacing="1"/>
    </w:pPr>
    <w:rPr>
      <w:rFonts w:ascii="Times New Roman" w:eastAsia="Times New Roman" w:hAnsi="Times New Roman" w:cs="Times New Roman"/>
    </w:rPr>
  </w:style>
  <w:style w:type="paragraph" w:customStyle="1" w:styleId="paragraph-newsletter-2">
    <w:name w:val="paragraph-newsletter-2"/>
    <w:basedOn w:val="Normal"/>
    <w:rsid w:val="002F364C"/>
    <w:pPr>
      <w:spacing w:before="100" w:beforeAutospacing="1" w:after="100" w:afterAutospacing="1"/>
    </w:pPr>
    <w:rPr>
      <w:rFonts w:ascii="Times New Roman" w:eastAsia="Times New Roman" w:hAnsi="Times New Roman" w:cs="Times New Roman"/>
    </w:rPr>
  </w:style>
  <w:style w:type="paragraph" w:customStyle="1" w:styleId="paragraph-newsletter-3">
    <w:name w:val="paragraph-newsletter-3"/>
    <w:basedOn w:val="Normal"/>
    <w:rsid w:val="002F364C"/>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8B6535"/>
    <w:rPr>
      <w:rFonts w:asciiTheme="majorHAnsi" w:eastAsiaTheme="majorEastAsia" w:hAnsiTheme="majorHAnsi" w:cstheme="majorBidi"/>
      <w:color w:val="2F5496" w:themeColor="accent1" w:themeShade="BF"/>
      <w:sz w:val="26"/>
      <w:szCs w:val="26"/>
    </w:rPr>
  </w:style>
  <w:style w:type="paragraph" w:customStyle="1" w:styleId="msonormal0">
    <w:name w:val="msonormal"/>
    <w:basedOn w:val="Normal"/>
    <w:rsid w:val="008B6535"/>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B653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6831">
      <w:bodyDiv w:val="1"/>
      <w:marLeft w:val="0"/>
      <w:marRight w:val="0"/>
      <w:marTop w:val="0"/>
      <w:marBottom w:val="0"/>
      <w:divBdr>
        <w:top w:val="none" w:sz="0" w:space="0" w:color="auto"/>
        <w:left w:val="none" w:sz="0" w:space="0" w:color="auto"/>
        <w:bottom w:val="none" w:sz="0" w:space="0" w:color="auto"/>
        <w:right w:val="none" w:sz="0" w:space="0" w:color="auto"/>
      </w:divBdr>
      <w:divsChild>
        <w:div w:id="216822435">
          <w:marLeft w:val="0"/>
          <w:marRight w:val="0"/>
          <w:marTop w:val="180"/>
          <w:marBottom w:val="210"/>
          <w:divBdr>
            <w:top w:val="none" w:sz="0" w:space="0" w:color="auto"/>
            <w:left w:val="none" w:sz="0" w:space="0" w:color="auto"/>
            <w:bottom w:val="none" w:sz="0" w:space="0" w:color="auto"/>
            <w:right w:val="none" w:sz="0" w:space="0" w:color="auto"/>
          </w:divBdr>
        </w:div>
        <w:div w:id="76371460">
          <w:marLeft w:val="0"/>
          <w:marRight w:val="0"/>
          <w:marTop w:val="0"/>
          <w:marBottom w:val="0"/>
          <w:divBdr>
            <w:top w:val="none" w:sz="0" w:space="0" w:color="auto"/>
            <w:left w:val="none" w:sz="0" w:space="0" w:color="auto"/>
            <w:bottom w:val="none" w:sz="0" w:space="0" w:color="auto"/>
            <w:right w:val="none" w:sz="0" w:space="0" w:color="auto"/>
          </w:divBdr>
        </w:div>
      </w:divsChild>
    </w:div>
    <w:div w:id="49573753">
      <w:bodyDiv w:val="1"/>
      <w:marLeft w:val="0"/>
      <w:marRight w:val="0"/>
      <w:marTop w:val="0"/>
      <w:marBottom w:val="0"/>
      <w:divBdr>
        <w:top w:val="none" w:sz="0" w:space="0" w:color="auto"/>
        <w:left w:val="none" w:sz="0" w:space="0" w:color="auto"/>
        <w:bottom w:val="none" w:sz="0" w:space="0" w:color="auto"/>
        <w:right w:val="none" w:sz="0" w:space="0" w:color="auto"/>
      </w:divBdr>
    </w:div>
    <w:div w:id="55055682">
      <w:bodyDiv w:val="1"/>
      <w:marLeft w:val="0"/>
      <w:marRight w:val="0"/>
      <w:marTop w:val="0"/>
      <w:marBottom w:val="0"/>
      <w:divBdr>
        <w:top w:val="none" w:sz="0" w:space="0" w:color="auto"/>
        <w:left w:val="none" w:sz="0" w:space="0" w:color="auto"/>
        <w:bottom w:val="none" w:sz="0" w:space="0" w:color="auto"/>
        <w:right w:val="none" w:sz="0" w:space="0" w:color="auto"/>
      </w:divBdr>
      <w:divsChild>
        <w:div w:id="1738239686">
          <w:marLeft w:val="0"/>
          <w:marRight w:val="0"/>
          <w:marTop w:val="0"/>
          <w:marBottom w:val="0"/>
          <w:divBdr>
            <w:top w:val="none" w:sz="0" w:space="0" w:color="auto"/>
            <w:left w:val="none" w:sz="0" w:space="0" w:color="auto"/>
            <w:bottom w:val="none" w:sz="0" w:space="0" w:color="auto"/>
            <w:right w:val="none" w:sz="0" w:space="0" w:color="auto"/>
          </w:divBdr>
        </w:div>
        <w:div w:id="1053234464">
          <w:marLeft w:val="0"/>
          <w:marRight w:val="0"/>
          <w:marTop w:val="0"/>
          <w:marBottom w:val="0"/>
          <w:divBdr>
            <w:top w:val="none" w:sz="0" w:space="0" w:color="auto"/>
            <w:left w:val="none" w:sz="0" w:space="0" w:color="auto"/>
            <w:bottom w:val="none" w:sz="0" w:space="0" w:color="auto"/>
            <w:right w:val="none" w:sz="0" w:space="0" w:color="auto"/>
          </w:divBdr>
        </w:div>
      </w:divsChild>
    </w:div>
    <w:div w:id="104740850">
      <w:bodyDiv w:val="1"/>
      <w:marLeft w:val="0"/>
      <w:marRight w:val="0"/>
      <w:marTop w:val="0"/>
      <w:marBottom w:val="0"/>
      <w:divBdr>
        <w:top w:val="none" w:sz="0" w:space="0" w:color="auto"/>
        <w:left w:val="none" w:sz="0" w:space="0" w:color="auto"/>
        <w:bottom w:val="none" w:sz="0" w:space="0" w:color="auto"/>
        <w:right w:val="none" w:sz="0" w:space="0" w:color="auto"/>
      </w:divBdr>
      <w:divsChild>
        <w:div w:id="2014258533">
          <w:marLeft w:val="0"/>
          <w:marRight w:val="0"/>
          <w:marTop w:val="0"/>
          <w:marBottom w:val="0"/>
          <w:divBdr>
            <w:top w:val="none" w:sz="0" w:space="0" w:color="auto"/>
            <w:left w:val="none" w:sz="0" w:space="0" w:color="auto"/>
            <w:bottom w:val="none" w:sz="0" w:space="0" w:color="auto"/>
            <w:right w:val="none" w:sz="0" w:space="0" w:color="auto"/>
          </w:divBdr>
        </w:div>
        <w:div w:id="1989094046">
          <w:marLeft w:val="0"/>
          <w:marRight w:val="0"/>
          <w:marTop w:val="0"/>
          <w:marBottom w:val="0"/>
          <w:divBdr>
            <w:top w:val="none" w:sz="0" w:space="0" w:color="auto"/>
            <w:left w:val="none" w:sz="0" w:space="0" w:color="auto"/>
            <w:bottom w:val="none" w:sz="0" w:space="0" w:color="auto"/>
            <w:right w:val="none" w:sz="0" w:space="0" w:color="auto"/>
          </w:divBdr>
          <w:divsChild>
            <w:div w:id="3486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6957">
      <w:bodyDiv w:val="1"/>
      <w:marLeft w:val="0"/>
      <w:marRight w:val="0"/>
      <w:marTop w:val="0"/>
      <w:marBottom w:val="0"/>
      <w:divBdr>
        <w:top w:val="none" w:sz="0" w:space="0" w:color="auto"/>
        <w:left w:val="none" w:sz="0" w:space="0" w:color="auto"/>
        <w:bottom w:val="none" w:sz="0" w:space="0" w:color="auto"/>
        <w:right w:val="none" w:sz="0" w:space="0" w:color="auto"/>
      </w:divBdr>
    </w:div>
    <w:div w:id="205991445">
      <w:bodyDiv w:val="1"/>
      <w:marLeft w:val="0"/>
      <w:marRight w:val="0"/>
      <w:marTop w:val="0"/>
      <w:marBottom w:val="0"/>
      <w:divBdr>
        <w:top w:val="none" w:sz="0" w:space="0" w:color="auto"/>
        <w:left w:val="none" w:sz="0" w:space="0" w:color="auto"/>
        <w:bottom w:val="none" w:sz="0" w:space="0" w:color="auto"/>
        <w:right w:val="none" w:sz="0" w:space="0" w:color="auto"/>
      </w:divBdr>
    </w:div>
    <w:div w:id="317658171">
      <w:bodyDiv w:val="1"/>
      <w:marLeft w:val="0"/>
      <w:marRight w:val="0"/>
      <w:marTop w:val="0"/>
      <w:marBottom w:val="0"/>
      <w:divBdr>
        <w:top w:val="none" w:sz="0" w:space="0" w:color="auto"/>
        <w:left w:val="none" w:sz="0" w:space="0" w:color="auto"/>
        <w:bottom w:val="none" w:sz="0" w:space="0" w:color="auto"/>
        <w:right w:val="none" w:sz="0" w:space="0" w:color="auto"/>
      </w:divBdr>
    </w:div>
    <w:div w:id="326203211">
      <w:bodyDiv w:val="1"/>
      <w:marLeft w:val="0"/>
      <w:marRight w:val="0"/>
      <w:marTop w:val="0"/>
      <w:marBottom w:val="0"/>
      <w:divBdr>
        <w:top w:val="none" w:sz="0" w:space="0" w:color="auto"/>
        <w:left w:val="none" w:sz="0" w:space="0" w:color="auto"/>
        <w:bottom w:val="none" w:sz="0" w:space="0" w:color="auto"/>
        <w:right w:val="none" w:sz="0" w:space="0" w:color="auto"/>
      </w:divBdr>
    </w:div>
    <w:div w:id="367461638">
      <w:bodyDiv w:val="1"/>
      <w:marLeft w:val="0"/>
      <w:marRight w:val="0"/>
      <w:marTop w:val="0"/>
      <w:marBottom w:val="0"/>
      <w:divBdr>
        <w:top w:val="none" w:sz="0" w:space="0" w:color="auto"/>
        <w:left w:val="none" w:sz="0" w:space="0" w:color="auto"/>
        <w:bottom w:val="none" w:sz="0" w:space="0" w:color="auto"/>
        <w:right w:val="none" w:sz="0" w:space="0" w:color="auto"/>
      </w:divBdr>
    </w:div>
    <w:div w:id="385643935">
      <w:bodyDiv w:val="1"/>
      <w:marLeft w:val="0"/>
      <w:marRight w:val="0"/>
      <w:marTop w:val="0"/>
      <w:marBottom w:val="0"/>
      <w:divBdr>
        <w:top w:val="none" w:sz="0" w:space="0" w:color="auto"/>
        <w:left w:val="none" w:sz="0" w:space="0" w:color="auto"/>
        <w:bottom w:val="none" w:sz="0" w:space="0" w:color="auto"/>
        <w:right w:val="none" w:sz="0" w:space="0" w:color="auto"/>
      </w:divBdr>
    </w:div>
    <w:div w:id="483011413">
      <w:bodyDiv w:val="1"/>
      <w:marLeft w:val="0"/>
      <w:marRight w:val="0"/>
      <w:marTop w:val="0"/>
      <w:marBottom w:val="0"/>
      <w:divBdr>
        <w:top w:val="none" w:sz="0" w:space="0" w:color="auto"/>
        <w:left w:val="none" w:sz="0" w:space="0" w:color="auto"/>
        <w:bottom w:val="none" w:sz="0" w:space="0" w:color="auto"/>
        <w:right w:val="none" w:sz="0" w:space="0" w:color="auto"/>
      </w:divBdr>
      <w:divsChild>
        <w:div w:id="5913540">
          <w:marLeft w:val="0"/>
          <w:marRight w:val="0"/>
          <w:marTop w:val="0"/>
          <w:marBottom w:val="300"/>
          <w:divBdr>
            <w:top w:val="none" w:sz="0" w:space="0" w:color="auto"/>
            <w:left w:val="none" w:sz="0" w:space="0" w:color="auto"/>
            <w:bottom w:val="single" w:sz="12" w:space="0" w:color="777777"/>
            <w:right w:val="none" w:sz="0" w:space="0" w:color="auto"/>
          </w:divBdr>
        </w:div>
        <w:div w:id="1211917603">
          <w:marLeft w:val="0"/>
          <w:marRight w:val="0"/>
          <w:marTop w:val="0"/>
          <w:marBottom w:val="0"/>
          <w:divBdr>
            <w:top w:val="none" w:sz="0" w:space="0" w:color="auto"/>
            <w:left w:val="none" w:sz="0" w:space="0" w:color="auto"/>
            <w:bottom w:val="none" w:sz="0" w:space="0" w:color="auto"/>
            <w:right w:val="none" w:sz="0" w:space="0" w:color="auto"/>
          </w:divBdr>
        </w:div>
      </w:divsChild>
    </w:div>
    <w:div w:id="483157229">
      <w:bodyDiv w:val="1"/>
      <w:marLeft w:val="0"/>
      <w:marRight w:val="0"/>
      <w:marTop w:val="0"/>
      <w:marBottom w:val="0"/>
      <w:divBdr>
        <w:top w:val="none" w:sz="0" w:space="0" w:color="auto"/>
        <w:left w:val="none" w:sz="0" w:space="0" w:color="auto"/>
        <w:bottom w:val="none" w:sz="0" w:space="0" w:color="auto"/>
        <w:right w:val="none" w:sz="0" w:space="0" w:color="auto"/>
      </w:divBdr>
    </w:div>
    <w:div w:id="525413231">
      <w:bodyDiv w:val="1"/>
      <w:marLeft w:val="0"/>
      <w:marRight w:val="0"/>
      <w:marTop w:val="0"/>
      <w:marBottom w:val="0"/>
      <w:divBdr>
        <w:top w:val="none" w:sz="0" w:space="0" w:color="auto"/>
        <w:left w:val="none" w:sz="0" w:space="0" w:color="auto"/>
        <w:bottom w:val="none" w:sz="0" w:space="0" w:color="auto"/>
        <w:right w:val="none" w:sz="0" w:space="0" w:color="auto"/>
      </w:divBdr>
    </w:div>
    <w:div w:id="564992826">
      <w:bodyDiv w:val="1"/>
      <w:marLeft w:val="0"/>
      <w:marRight w:val="0"/>
      <w:marTop w:val="0"/>
      <w:marBottom w:val="0"/>
      <w:divBdr>
        <w:top w:val="none" w:sz="0" w:space="0" w:color="auto"/>
        <w:left w:val="none" w:sz="0" w:space="0" w:color="auto"/>
        <w:bottom w:val="none" w:sz="0" w:space="0" w:color="auto"/>
        <w:right w:val="none" w:sz="0" w:space="0" w:color="auto"/>
      </w:divBdr>
      <w:divsChild>
        <w:div w:id="853299119">
          <w:marLeft w:val="0"/>
          <w:marRight w:val="0"/>
          <w:marTop w:val="0"/>
          <w:marBottom w:val="150"/>
          <w:divBdr>
            <w:top w:val="none" w:sz="0" w:space="0" w:color="auto"/>
            <w:left w:val="none" w:sz="0" w:space="0" w:color="auto"/>
            <w:bottom w:val="none" w:sz="0" w:space="0" w:color="auto"/>
            <w:right w:val="none" w:sz="0" w:space="0" w:color="auto"/>
          </w:divBdr>
          <w:divsChild>
            <w:div w:id="1724678028">
              <w:marLeft w:val="0"/>
              <w:marRight w:val="0"/>
              <w:marTop w:val="0"/>
              <w:marBottom w:val="0"/>
              <w:divBdr>
                <w:top w:val="none" w:sz="0" w:space="0" w:color="auto"/>
                <w:left w:val="none" w:sz="0" w:space="0" w:color="auto"/>
                <w:bottom w:val="none" w:sz="0" w:space="0" w:color="auto"/>
                <w:right w:val="none" w:sz="0" w:space="0" w:color="auto"/>
              </w:divBdr>
            </w:div>
            <w:div w:id="1279217158">
              <w:marLeft w:val="0"/>
              <w:marRight w:val="0"/>
              <w:marTop w:val="0"/>
              <w:marBottom w:val="0"/>
              <w:divBdr>
                <w:top w:val="none" w:sz="0" w:space="0" w:color="auto"/>
                <w:left w:val="none" w:sz="0" w:space="0" w:color="auto"/>
                <w:bottom w:val="none" w:sz="0" w:space="0" w:color="auto"/>
                <w:right w:val="none" w:sz="0" w:space="0" w:color="auto"/>
              </w:divBdr>
            </w:div>
            <w:div w:id="1526209826">
              <w:marLeft w:val="0"/>
              <w:marRight w:val="0"/>
              <w:marTop w:val="0"/>
              <w:marBottom w:val="0"/>
              <w:divBdr>
                <w:top w:val="none" w:sz="0" w:space="0" w:color="auto"/>
                <w:left w:val="none" w:sz="0" w:space="0" w:color="auto"/>
                <w:bottom w:val="none" w:sz="0" w:space="0" w:color="auto"/>
                <w:right w:val="none" w:sz="0" w:space="0" w:color="auto"/>
              </w:divBdr>
            </w:div>
          </w:divsChild>
        </w:div>
        <w:div w:id="957687686">
          <w:marLeft w:val="0"/>
          <w:marRight w:val="0"/>
          <w:marTop w:val="0"/>
          <w:marBottom w:val="0"/>
          <w:divBdr>
            <w:top w:val="single" w:sz="12" w:space="5" w:color="auto"/>
            <w:left w:val="none" w:sz="0" w:space="0" w:color="auto"/>
            <w:bottom w:val="single" w:sz="12" w:space="5" w:color="auto"/>
            <w:right w:val="none" w:sz="0" w:space="0" w:color="auto"/>
          </w:divBdr>
          <w:divsChild>
            <w:div w:id="2116165790">
              <w:marLeft w:val="0"/>
              <w:marRight w:val="0"/>
              <w:marTop w:val="0"/>
              <w:marBottom w:val="0"/>
              <w:divBdr>
                <w:top w:val="none" w:sz="0" w:space="0" w:color="auto"/>
                <w:left w:val="none" w:sz="0" w:space="0" w:color="auto"/>
                <w:bottom w:val="none" w:sz="0" w:space="0" w:color="auto"/>
                <w:right w:val="none" w:sz="0" w:space="0" w:color="auto"/>
              </w:divBdr>
            </w:div>
            <w:div w:id="1843814253">
              <w:marLeft w:val="0"/>
              <w:marRight w:val="0"/>
              <w:marTop w:val="0"/>
              <w:marBottom w:val="0"/>
              <w:divBdr>
                <w:top w:val="none" w:sz="0" w:space="0" w:color="auto"/>
                <w:left w:val="none" w:sz="0" w:space="0" w:color="auto"/>
                <w:bottom w:val="none" w:sz="0" w:space="0" w:color="auto"/>
                <w:right w:val="none" w:sz="0" w:space="0" w:color="auto"/>
              </w:divBdr>
            </w:div>
            <w:div w:id="2112625214">
              <w:marLeft w:val="0"/>
              <w:marRight w:val="0"/>
              <w:marTop w:val="0"/>
              <w:marBottom w:val="0"/>
              <w:divBdr>
                <w:top w:val="none" w:sz="0" w:space="0" w:color="auto"/>
                <w:left w:val="none" w:sz="0" w:space="0" w:color="auto"/>
                <w:bottom w:val="none" w:sz="0" w:space="0" w:color="auto"/>
                <w:right w:val="none" w:sz="0" w:space="0" w:color="auto"/>
              </w:divBdr>
            </w:div>
          </w:divsChild>
        </w:div>
        <w:div w:id="1801800656">
          <w:marLeft w:val="0"/>
          <w:marRight w:val="0"/>
          <w:marTop w:val="0"/>
          <w:marBottom w:val="0"/>
          <w:divBdr>
            <w:top w:val="single" w:sz="12" w:space="5" w:color="auto"/>
            <w:left w:val="none" w:sz="0" w:space="0" w:color="auto"/>
            <w:bottom w:val="single" w:sz="12" w:space="5" w:color="auto"/>
            <w:right w:val="none" w:sz="0" w:space="0" w:color="auto"/>
          </w:divBdr>
          <w:divsChild>
            <w:div w:id="1354725857">
              <w:marLeft w:val="0"/>
              <w:marRight w:val="0"/>
              <w:marTop w:val="0"/>
              <w:marBottom w:val="0"/>
              <w:divBdr>
                <w:top w:val="none" w:sz="0" w:space="0" w:color="auto"/>
                <w:left w:val="none" w:sz="0" w:space="0" w:color="auto"/>
                <w:bottom w:val="none" w:sz="0" w:space="0" w:color="auto"/>
                <w:right w:val="none" w:sz="0" w:space="0" w:color="auto"/>
              </w:divBdr>
            </w:div>
            <w:div w:id="1283222349">
              <w:marLeft w:val="0"/>
              <w:marRight w:val="0"/>
              <w:marTop w:val="0"/>
              <w:marBottom w:val="0"/>
              <w:divBdr>
                <w:top w:val="none" w:sz="0" w:space="0" w:color="auto"/>
                <w:left w:val="none" w:sz="0" w:space="0" w:color="auto"/>
                <w:bottom w:val="none" w:sz="0" w:space="0" w:color="auto"/>
                <w:right w:val="none" w:sz="0" w:space="0" w:color="auto"/>
              </w:divBdr>
            </w:div>
            <w:div w:id="268859997">
              <w:marLeft w:val="0"/>
              <w:marRight w:val="0"/>
              <w:marTop w:val="0"/>
              <w:marBottom w:val="0"/>
              <w:divBdr>
                <w:top w:val="none" w:sz="0" w:space="0" w:color="auto"/>
                <w:left w:val="none" w:sz="0" w:space="0" w:color="auto"/>
                <w:bottom w:val="none" w:sz="0" w:space="0" w:color="auto"/>
                <w:right w:val="none" w:sz="0" w:space="0" w:color="auto"/>
              </w:divBdr>
            </w:div>
          </w:divsChild>
        </w:div>
        <w:div w:id="2122795792">
          <w:marLeft w:val="0"/>
          <w:marRight w:val="0"/>
          <w:marTop w:val="0"/>
          <w:marBottom w:val="0"/>
          <w:divBdr>
            <w:top w:val="single" w:sz="12" w:space="5" w:color="auto"/>
            <w:left w:val="none" w:sz="0" w:space="0" w:color="auto"/>
            <w:bottom w:val="single" w:sz="12" w:space="5" w:color="auto"/>
            <w:right w:val="none" w:sz="0" w:space="0" w:color="auto"/>
          </w:divBdr>
          <w:divsChild>
            <w:div w:id="310136533">
              <w:marLeft w:val="0"/>
              <w:marRight w:val="0"/>
              <w:marTop w:val="0"/>
              <w:marBottom w:val="0"/>
              <w:divBdr>
                <w:top w:val="none" w:sz="0" w:space="0" w:color="auto"/>
                <w:left w:val="none" w:sz="0" w:space="0" w:color="auto"/>
                <w:bottom w:val="none" w:sz="0" w:space="0" w:color="auto"/>
                <w:right w:val="none" w:sz="0" w:space="0" w:color="auto"/>
              </w:divBdr>
            </w:div>
            <w:div w:id="1406148400">
              <w:marLeft w:val="0"/>
              <w:marRight w:val="0"/>
              <w:marTop w:val="0"/>
              <w:marBottom w:val="0"/>
              <w:divBdr>
                <w:top w:val="none" w:sz="0" w:space="0" w:color="auto"/>
                <w:left w:val="none" w:sz="0" w:space="0" w:color="auto"/>
                <w:bottom w:val="none" w:sz="0" w:space="0" w:color="auto"/>
                <w:right w:val="none" w:sz="0" w:space="0" w:color="auto"/>
              </w:divBdr>
            </w:div>
            <w:div w:id="213588470">
              <w:marLeft w:val="0"/>
              <w:marRight w:val="0"/>
              <w:marTop w:val="0"/>
              <w:marBottom w:val="0"/>
              <w:divBdr>
                <w:top w:val="none" w:sz="0" w:space="0" w:color="auto"/>
                <w:left w:val="none" w:sz="0" w:space="0" w:color="auto"/>
                <w:bottom w:val="none" w:sz="0" w:space="0" w:color="auto"/>
                <w:right w:val="none" w:sz="0" w:space="0" w:color="auto"/>
              </w:divBdr>
            </w:div>
          </w:divsChild>
        </w:div>
        <w:div w:id="479271025">
          <w:marLeft w:val="0"/>
          <w:marRight w:val="0"/>
          <w:marTop w:val="0"/>
          <w:marBottom w:val="0"/>
          <w:divBdr>
            <w:top w:val="single" w:sz="12" w:space="5" w:color="auto"/>
            <w:left w:val="none" w:sz="0" w:space="0" w:color="auto"/>
            <w:bottom w:val="single" w:sz="12" w:space="5" w:color="auto"/>
            <w:right w:val="none" w:sz="0" w:space="0" w:color="auto"/>
          </w:divBdr>
          <w:divsChild>
            <w:div w:id="1389189057">
              <w:marLeft w:val="0"/>
              <w:marRight w:val="0"/>
              <w:marTop w:val="0"/>
              <w:marBottom w:val="0"/>
              <w:divBdr>
                <w:top w:val="none" w:sz="0" w:space="0" w:color="auto"/>
                <w:left w:val="none" w:sz="0" w:space="0" w:color="auto"/>
                <w:bottom w:val="none" w:sz="0" w:space="0" w:color="auto"/>
                <w:right w:val="none" w:sz="0" w:space="0" w:color="auto"/>
              </w:divBdr>
            </w:div>
            <w:div w:id="970672216">
              <w:marLeft w:val="0"/>
              <w:marRight w:val="0"/>
              <w:marTop w:val="0"/>
              <w:marBottom w:val="0"/>
              <w:divBdr>
                <w:top w:val="none" w:sz="0" w:space="0" w:color="auto"/>
                <w:left w:val="none" w:sz="0" w:space="0" w:color="auto"/>
                <w:bottom w:val="none" w:sz="0" w:space="0" w:color="auto"/>
                <w:right w:val="none" w:sz="0" w:space="0" w:color="auto"/>
              </w:divBdr>
            </w:div>
            <w:div w:id="1742101438">
              <w:marLeft w:val="0"/>
              <w:marRight w:val="0"/>
              <w:marTop w:val="0"/>
              <w:marBottom w:val="0"/>
              <w:divBdr>
                <w:top w:val="none" w:sz="0" w:space="0" w:color="auto"/>
                <w:left w:val="none" w:sz="0" w:space="0" w:color="auto"/>
                <w:bottom w:val="none" w:sz="0" w:space="0" w:color="auto"/>
                <w:right w:val="none" w:sz="0" w:space="0" w:color="auto"/>
              </w:divBdr>
            </w:div>
          </w:divsChild>
        </w:div>
        <w:div w:id="1523326614">
          <w:marLeft w:val="0"/>
          <w:marRight w:val="0"/>
          <w:marTop w:val="0"/>
          <w:marBottom w:val="0"/>
          <w:divBdr>
            <w:top w:val="single" w:sz="12" w:space="5" w:color="auto"/>
            <w:left w:val="none" w:sz="0" w:space="0" w:color="auto"/>
            <w:bottom w:val="single" w:sz="12" w:space="5" w:color="auto"/>
            <w:right w:val="none" w:sz="0" w:space="0" w:color="auto"/>
          </w:divBdr>
          <w:divsChild>
            <w:div w:id="850992046">
              <w:marLeft w:val="0"/>
              <w:marRight w:val="0"/>
              <w:marTop w:val="0"/>
              <w:marBottom w:val="0"/>
              <w:divBdr>
                <w:top w:val="none" w:sz="0" w:space="0" w:color="auto"/>
                <w:left w:val="none" w:sz="0" w:space="0" w:color="auto"/>
                <w:bottom w:val="none" w:sz="0" w:space="0" w:color="auto"/>
                <w:right w:val="none" w:sz="0" w:space="0" w:color="auto"/>
              </w:divBdr>
            </w:div>
            <w:div w:id="1961647284">
              <w:marLeft w:val="0"/>
              <w:marRight w:val="0"/>
              <w:marTop w:val="0"/>
              <w:marBottom w:val="0"/>
              <w:divBdr>
                <w:top w:val="none" w:sz="0" w:space="0" w:color="auto"/>
                <w:left w:val="none" w:sz="0" w:space="0" w:color="auto"/>
                <w:bottom w:val="none" w:sz="0" w:space="0" w:color="auto"/>
                <w:right w:val="none" w:sz="0" w:space="0" w:color="auto"/>
              </w:divBdr>
            </w:div>
            <w:div w:id="1985694541">
              <w:marLeft w:val="0"/>
              <w:marRight w:val="0"/>
              <w:marTop w:val="0"/>
              <w:marBottom w:val="0"/>
              <w:divBdr>
                <w:top w:val="none" w:sz="0" w:space="0" w:color="auto"/>
                <w:left w:val="none" w:sz="0" w:space="0" w:color="auto"/>
                <w:bottom w:val="none" w:sz="0" w:space="0" w:color="auto"/>
                <w:right w:val="none" w:sz="0" w:space="0" w:color="auto"/>
              </w:divBdr>
            </w:div>
          </w:divsChild>
        </w:div>
        <w:div w:id="1544636881">
          <w:marLeft w:val="0"/>
          <w:marRight w:val="0"/>
          <w:marTop w:val="0"/>
          <w:marBottom w:val="0"/>
          <w:divBdr>
            <w:top w:val="single" w:sz="12" w:space="5" w:color="auto"/>
            <w:left w:val="none" w:sz="0" w:space="0" w:color="auto"/>
            <w:bottom w:val="single" w:sz="12" w:space="5" w:color="auto"/>
            <w:right w:val="none" w:sz="0" w:space="0" w:color="auto"/>
          </w:divBdr>
          <w:divsChild>
            <w:div w:id="2111391771">
              <w:marLeft w:val="0"/>
              <w:marRight w:val="0"/>
              <w:marTop w:val="0"/>
              <w:marBottom w:val="0"/>
              <w:divBdr>
                <w:top w:val="none" w:sz="0" w:space="0" w:color="auto"/>
                <w:left w:val="none" w:sz="0" w:space="0" w:color="auto"/>
                <w:bottom w:val="none" w:sz="0" w:space="0" w:color="auto"/>
                <w:right w:val="none" w:sz="0" w:space="0" w:color="auto"/>
              </w:divBdr>
            </w:div>
            <w:div w:id="1117869152">
              <w:marLeft w:val="0"/>
              <w:marRight w:val="0"/>
              <w:marTop w:val="0"/>
              <w:marBottom w:val="0"/>
              <w:divBdr>
                <w:top w:val="none" w:sz="0" w:space="0" w:color="auto"/>
                <w:left w:val="none" w:sz="0" w:space="0" w:color="auto"/>
                <w:bottom w:val="none" w:sz="0" w:space="0" w:color="auto"/>
                <w:right w:val="none" w:sz="0" w:space="0" w:color="auto"/>
              </w:divBdr>
            </w:div>
            <w:div w:id="236210831">
              <w:marLeft w:val="0"/>
              <w:marRight w:val="0"/>
              <w:marTop w:val="0"/>
              <w:marBottom w:val="0"/>
              <w:divBdr>
                <w:top w:val="none" w:sz="0" w:space="0" w:color="auto"/>
                <w:left w:val="none" w:sz="0" w:space="0" w:color="auto"/>
                <w:bottom w:val="none" w:sz="0" w:space="0" w:color="auto"/>
                <w:right w:val="none" w:sz="0" w:space="0" w:color="auto"/>
              </w:divBdr>
            </w:div>
          </w:divsChild>
        </w:div>
        <w:div w:id="528418888">
          <w:marLeft w:val="0"/>
          <w:marRight w:val="0"/>
          <w:marTop w:val="0"/>
          <w:marBottom w:val="0"/>
          <w:divBdr>
            <w:top w:val="single" w:sz="12" w:space="5" w:color="auto"/>
            <w:left w:val="none" w:sz="0" w:space="0" w:color="auto"/>
            <w:bottom w:val="single" w:sz="12" w:space="5" w:color="auto"/>
            <w:right w:val="none" w:sz="0" w:space="0" w:color="auto"/>
          </w:divBdr>
          <w:divsChild>
            <w:div w:id="2000233121">
              <w:marLeft w:val="0"/>
              <w:marRight w:val="0"/>
              <w:marTop w:val="0"/>
              <w:marBottom w:val="0"/>
              <w:divBdr>
                <w:top w:val="none" w:sz="0" w:space="0" w:color="auto"/>
                <w:left w:val="none" w:sz="0" w:space="0" w:color="auto"/>
                <w:bottom w:val="none" w:sz="0" w:space="0" w:color="auto"/>
                <w:right w:val="none" w:sz="0" w:space="0" w:color="auto"/>
              </w:divBdr>
            </w:div>
            <w:div w:id="289014188">
              <w:marLeft w:val="0"/>
              <w:marRight w:val="0"/>
              <w:marTop w:val="0"/>
              <w:marBottom w:val="0"/>
              <w:divBdr>
                <w:top w:val="none" w:sz="0" w:space="0" w:color="auto"/>
                <w:left w:val="none" w:sz="0" w:space="0" w:color="auto"/>
                <w:bottom w:val="none" w:sz="0" w:space="0" w:color="auto"/>
                <w:right w:val="none" w:sz="0" w:space="0" w:color="auto"/>
              </w:divBdr>
            </w:div>
            <w:div w:id="873494590">
              <w:marLeft w:val="0"/>
              <w:marRight w:val="0"/>
              <w:marTop w:val="0"/>
              <w:marBottom w:val="0"/>
              <w:divBdr>
                <w:top w:val="none" w:sz="0" w:space="0" w:color="auto"/>
                <w:left w:val="none" w:sz="0" w:space="0" w:color="auto"/>
                <w:bottom w:val="none" w:sz="0" w:space="0" w:color="auto"/>
                <w:right w:val="none" w:sz="0" w:space="0" w:color="auto"/>
              </w:divBdr>
            </w:div>
          </w:divsChild>
        </w:div>
        <w:div w:id="1321426738">
          <w:marLeft w:val="0"/>
          <w:marRight w:val="0"/>
          <w:marTop w:val="0"/>
          <w:marBottom w:val="0"/>
          <w:divBdr>
            <w:top w:val="single" w:sz="12" w:space="5" w:color="auto"/>
            <w:left w:val="none" w:sz="0" w:space="0" w:color="auto"/>
            <w:bottom w:val="single" w:sz="12" w:space="5" w:color="auto"/>
            <w:right w:val="none" w:sz="0" w:space="0" w:color="auto"/>
          </w:divBdr>
          <w:divsChild>
            <w:div w:id="1076900191">
              <w:marLeft w:val="0"/>
              <w:marRight w:val="0"/>
              <w:marTop w:val="0"/>
              <w:marBottom w:val="0"/>
              <w:divBdr>
                <w:top w:val="none" w:sz="0" w:space="0" w:color="auto"/>
                <w:left w:val="none" w:sz="0" w:space="0" w:color="auto"/>
                <w:bottom w:val="none" w:sz="0" w:space="0" w:color="auto"/>
                <w:right w:val="none" w:sz="0" w:space="0" w:color="auto"/>
              </w:divBdr>
            </w:div>
            <w:div w:id="337270757">
              <w:marLeft w:val="0"/>
              <w:marRight w:val="0"/>
              <w:marTop w:val="0"/>
              <w:marBottom w:val="0"/>
              <w:divBdr>
                <w:top w:val="none" w:sz="0" w:space="0" w:color="auto"/>
                <w:left w:val="none" w:sz="0" w:space="0" w:color="auto"/>
                <w:bottom w:val="none" w:sz="0" w:space="0" w:color="auto"/>
                <w:right w:val="none" w:sz="0" w:space="0" w:color="auto"/>
              </w:divBdr>
            </w:div>
            <w:div w:id="2081904051">
              <w:marLeft w:val="0"/>
              <w:marRight w:val="0"/>
              <w:marTop w:val="0"/>
              <w:marBottom w:val="0"/>
              <w:divBdr>
                <w:top w:val="none" w:sz="0" w:space="0" w:color="auto"/>
                <w:left w:val="none" w:sz="0" w:space="0" w:color="auto"/>
                <w:bottom w:val="none" w:sz="0" w:space="0" w:color="auto"/>
                <w:right w:val="none" w:sz="0" w:space="0" w:color="auto"/>
              </w:divBdr>
            </w:div>
          </w:divsChild>
        </w:div>
        <w:div w:id="1478305814">
          <w:marLeft w:val="0"/>
          <w:marRight w:val="0"/>
          <w:marTop w:val="0"/>
          <w:marBottom w:val="0"/>
          <w:divBdr>
            <w:top w:val="single" w:sz="12" w:space="5" w:color="auto"/>
            <w:left w:val="none" w:sz="0" w:space="0" w:color="auto"/>
            <w:bottom w:val="single" w:sz="12" w:space="5" w:color="auto"/>
            <w:right w:val="none" w:sz="0" w:space="0" w:color="auto"/>
          </w:divBdr>
          <w:divsChild>
            <w:div w:id="486433206">
              <w:marLeft w:val="0"/>
              <w:marRight w:val="0"/>
              <w:marTop w:val="0"/>
              <w:marBottom w:val="0"/>
              <w:divBdr>
                <w:top w:val="none" w:sz="0" w:space="0" w:color="auto"/>
                <w:left w:val="none" w:sz="0" w:space="0" w:color="auto"/>
                <w:bottom w:val="none" w:sz="0" w:space="0" w:color="auto"/>
                <w:right w:val="none" w:sz="0" w:space="0" w:color="auto"/>
              </w:divBdr>
            </w:div>
            <w:div w:id="777989550">
              <w:marLeft w:val="0"/>
              <w:marRight w:val="0"/>
              <w:marTop w:val="0"/>
              <w:marBottom w:val="0"/>
              <w:divBdr>
                <w:top w:val="none" w:sz="0" w:space="0" w:color="auto"/>
                <w:left w:val="none" w:sz="0" w:space="0" w:color="auto"/>
                <w:bottom w:val="none" w:sz="0" w:space="0" w:color="auto"/>
                <w:right w:val="none" w:sz="0" w:space="0" w:color="auto"/>
              </w:divBdr>
            </w:div>
            <w:div w:id="275865969">
              <w:marLeft w:val="0"/>
              <w:marRight w:val="0"/>
              <w:marTop w:val="0"/>
              <w:marBottom w:val="0"/>
              <w:divBdr>
                <w:top w:val="none" w:sz="0" w:space="0" w:color="auto"/>
                <w:left w:val="none" w:sz="0" w:space="0" w:color="auto"/>
                <w:bottom w:val="none" w:sz="0" w:space="0" w:color="auto"/>
                <w:right w:val="none" w:sz="0" w:space="0" w:color="auto"/>
              </w:divBdr>
            </w:div>
          </w:divsChild>
        </w:div>
        <w:div w:id="1128669336">
          <w:marLeft w:val="0"/>
          <w:marRight w:val="0"/>
          <w:marTop w:val="0"/>
          <w:marBottom w:val="0"/>
          <w:divBdr>
            <w:top w:val="single" w:sz="12" w:space="5" w:color="auto"/>
            <w:left w:val="none" w:sz="0" w:space="0" w:color="auto"/>
            <w:bottom w:val="single" w:sz="12" w:space="5" w:color="auto"/>
            <w:right w:val="none" w:sz="0" w:space="0" w:color="auto"/>
          </w:divBdr>
          <w:divsChild>
            <w:div w:id="1979608552">
              <w:marLeft w:val="0"/>
              <w:marRight w:val="0"/>
              <w:marTop w:val="0"/>
              <w:marBottom w:val="0"/>
              <w:divBdr>
                <w:top w:val="none" w:sz="0" w:space="0" w:color="auto"/>
                <w:left w:val="none" w:sz="0" w:space="0" w:color="auto"/>
                <w:bottom w:val="none" w:sz="0" w:space="0" w:color="auto"/>
                <w:right w:val="none" w:sz="0" w:space="0" w:color="auto"/>
              </w:divBdr>
            </w:div>
            <w:div w:id="1932931724">
              <w:marLeft w:val="0"/>
              <w:marRight w:val="0"/>
              <w:marTop w:val="0"/>
              <w:marBottom w:val="0"/>
              <w:divBdr>
                <w:top w:val="none" w:sz="0" w:space="0" w:color="auto"/>
                <w:left w:val="none" w:sz="0" w:space="0" w:color="auto"/>
                <w:bottom w:val="none" w:sz="0" w:space="0" w:color="auto"/>
                <w:right w:val="none" w:sz="0" w:space="0" w:color="auto"/>
              </w:divBdr>
            </w:div>
            <w:div w:id="1287154000">
              <w:marLeft w:val="0"/>
              <w:marRight w:val="0"/>
              <w:marTop w:val="0"/>
              <w:marBottom w:val="0"/>
              <w:divBdr>
                <w:top w:val="none" w:sz="0" w:space="0" w:color="auto"/>
                <w:left w:val="none" w:sz="0" w:space="0" w:color="auto"/>
                <w:bottom w:val="none" w:sz="0" w:space="0" w:color="auto"/>
                <w:right w:val="none" w:sz="0" w:space="0" w:color="auto"/>
              </w:divBdr>
            </w:div>
          </w:divsChild>
        </w:div>
        <w:div w:id="1676032468">
          <w:marLeft w:val="0"/>
          <w:marRight w:val="0"/>
          <w:marTop w:val="0"/>
          <w:marBottom w:val="0"/>
          <w:divBdr>
            <w:top w:val="single" w:sz="12" w:space="5" w:color="auto"/>
            <w:left w:val="none" w:sz="0" w:space="0" w:color="auto"/>
            <w:bottom w:val="single" w:sz="12" w:space="5" w:color="auto"/>
            <w:right w:val="none" w:sz="0" w:space="0" w:color="auto"/>
          </w:divBdr>
          <w:divsChild>
            <w:div w:id="2030174672">
              <w:marLeft w:val="0"/>
              <w:marRight w:val="0"/>
              <w:marTop w:val="0"/>
              <w:marBottom w:val="0"/>
              <w:divBdr>
                <w:top w:val="none" w:sz="0" w:space="0" w:color="auto"/>
                <w:left w:val="none" w:sz="0" w:space="0" w:color="auto"/>
                <w:bottom w:val="none" w:sz="0" w:space="0" w:color="auto"/>
                <w:right w:val="none" w:sz="0" w:space="0" w:color="auto"/>
              </w:divBdr>
            </w:div>
            <w:div w:id="135145540">
              <w:marLeft w:val="0"/>
              <w:marRight w:val="0"/>
              <w:marTop w:val="0"/>
              <w:marBottom w:val="0"/>
              <w:divBdr>
                <w:top w:val="none" w:sz="0" w:space="0" w:color="auto"/>
                <w:left w:val="none" w:sz="0" w:space="0" w:color="auto"/>
                <w:bottom w:val="none" w:sz="0" w:space="0" w:color="auto"/>
                <w:right w:val="none" w:sz="0" w:space="0" w:color="auto"/>
              </w:divBdr>
            </w:div>
            <w:div w:id="1221137939">
              <w:marLeft w:val="0"/>
              <w:marRight w:val="0"/>
              <w:marTop w:val="0"/>
              <w:marBottom w:val="0"/>
              <w:divBdr>
                <w:top w:val="none" w:sz="0" w:space="0" w:color="auto"/>
                <w:left w:val="none" w:sz="0" w:space="0" w:color="auto"/>
                <w:bottom w:val="none" w:sz="0" w:space="0" w:color="auto"/>
                <w:right w:val="none" w:sz="0" w:space="0" w:color="auto"/>
              </w:divBdr>
            </w:div>
          </w:divsChild>
        </w:div>
        <w:div w:id="14423658">
          <w:marLeft w:val="0"/>
          <w:marRight w:val="0"/>
          <w:marTop w:val="0"/>
          <w:marBottom w:val="0"/>
          <w:divBdr>
            <w:top w:val="single" w:sz="12" w:space="5" w:color="auto"/>
            <w:left w:val="none" w:sz="0" w:space="0" w:color="auto"/>
            <w:bottom w:val="single" w:sz="12" w:space="5" w:color="auto"/>
            <w:right w:val="none" w:sz="0" w:space="0" w:color="auto"/>
          </w:divBdr>
          <w:divsChild>
            <w:div w:id="401365850">
              <w:marLeft w:val="0"/>
              <w:marRight w:val="0"/>
              <w:marTop w:val="0"/>
              <w:marBottom w:val="0"/>
              <w:divBdr>
                <w:top w:val="none" w:sz="0" w:space="0" w:color="auto"/>
                <w:left w:val="none" w:sz="0" w:space="0" w:color="auto"/>
                <w:bottom w:val="none" w:sz="0" w:space="0" w:color="auto"/>
                <w:right w:val="none" w:sz="0" w:space="0" w:color="auto"/>
              </w:divBdr>
            </w:div>
            <w:div w:id="534119611">
              <w:marLeft w:val="0"/>
              <w:marRight w:val="0"/>
              <w:marTop w:val="0"/>
              <w:marBottom w:val="0"/>
              <w:divBdr>
                <w:top w:val="none" w:sz="0" w:space="0" w:color="auto"/>
                <w:left w:val="none" w:sz="0" w:space="0" w:color="auto"/>
                <w:bottom w:val="none" w:sz="0" w:space="0" w:color="auto"/>
                <w:right w:val="none" w:sz="0" w:space="0" w:color="auto"/>
              </w:divBdr>
            </w:div>
            <w:div w:id="324094718">
              <w:marLeft w:val="0"/>
              <w:marRight w:val="0"/>
              <w:marTop w:val="0"/>
              <w:marBottom w:val="0"/>
              <w:divBdr>
                <w:top w:val="none" w:sz="0" w:space="0" w:color="auto"/>
                <w:left w:val="none" w:sz="0" w:space="0" w:color="auto"/>
                <w:bottom w:val="none" w:sz="0" w:space="0" w:color="auto"/>
                <w:right w:val="none" w:sz="0" w:space="0" w:color="auto"/>
              </w:divBdr>
            </w:div>
          </w:divsChild>
        </w:div>
        <w:div w:id="67502258">
          <w:marLeft w:val="0"/>
          <w:marRight w:val="0"/>
          <w:marTop w:val="0"/>
          <w:marBottom w:val="0"/>
          <w:divBdr>
            <w:top w:val="single" w:sz="12" w:space="5" w:color="auto"/>
            <w:left w:val="none" w:sz="0" w:space="0" w:color="auto"/>
            <w:bottom w:val="single" w:sz="12" w:space="5" w:color="auto"/>
            <w:right w:val="none" w:sz="0" w:space="0" w:color="auto"/>
          </w:divBdr>
          <w:divsChild>
            <w:div w:id="1821313654">
              <w:marLeft w:val="0"/>
              <w:marRight w:val="0"/>
              <w:marTop w:val="0"/>
              <w:marBottom w:val="0"/>
              <w:divBdr>
                <w:top w:val="none" w:sz="0" w:space="0" w:color="auto"/>
                <w:left w:val="none" w:sz="0" w:space="0" w:color="auto"/>
                <w:bottom w:val="none" w:sz="0" w:space="0" w:color="auto"/>
                <w:right w:val="none" w:sz="0" w:space="0" w:color="auto"/>
              </w:divBdr>
            </w:div>
            <w:div w:id="1556157224">
              <w:marLeft w:val="0"/>
              <w:marRight w:val="0"/>
              <w:marTop w:val="0"/>
              <w:marBottom w:val="0"/>
              <w:divBdr>
                <w:top w:val="none" w:sz="0" w:space="0" w:color="auto"/>
                <w:left w:val="none" w:sz="0" w:space="0" w:color="auto"/>
                <w:bottom w:val="none" w:sz="0" w:space="0" w:color="auto"/>
                <w:right w:val="none" w:sz="0" w:space="0" w:color="auto"/>
              </w:divBdr>
            </w:div>
            <w:div w:id="1594544">
              <w:marLeft w:val="0"/>
              <w:marRight w:val="0"/>
              <w:marTop w:val="0"/>
              <w:marBottom w:val="0"/>
              <w:divBdr>
                <w:top w:val="none" w:sz="0" w:space="0" w:color="auto"/>
                <w:left w:val="none" w:sz="0" w:space="0" w:color="auto"/>
                <w:bottom w:val="none" w:sz="0" w:space="0" w:color="auto"/>
                <w:right w:val="none" w:sz="0" w:space="0" w:color="auto"/>
              </w:divBdr>
            </w:div>
          </w:divsChild>
        </w:div>
        <w:div w:id="296303465">
          <w:marLeft w:val="0"/>
          <w:marRight w:val="0"/>
          <w:marTop w:val="0"/>
          <w:marBottom w:val="0"/>
          <w:divBdr>
            <w:top w:val="single" w:sz="12" w:space="5" w:color="auto"/>
            <w:left w:val="none" w:sz="0" w:space="0" w:color="auto"/>
            <w:bottom w:val="single" w:sz="12" w:space="5" w:color="auto"/>
            <w:right w:val="none" w:sz="0" w:space="0" w:color="auto"/>
          </w:divBdr>
          <w:divsChild>
            <w:div w:id="779955243">
              <w:marLeft w:val="0"/>
              <w:marRight w:val="0"/>
              <w:marTop w:val="0"/>
              <w:marBottom w:val="0"/>
              <w:divBdr>
                <w:top w:val="none" w:sz="0" w:space="0" w:color="auto"/>
                <w:left w:val="none" w:sz="0" w:space="0" w:color="auto"/>
                <w:bottom w:val="none" w:sz="0" w:space="0" w:color="auto"/>
                <w:right w:val="none" w:sz="0" w:space="0" w:color="auto"/>
              </w:divBdr>
            </w:div>
            <w:div w:id="2076708311">
              <w:marLeft w:val="0"/>
              <w:marRight w:val="0"/>
              <w:marTop w:val="0"/>
              <w:marBottom w:val="0"/>
              <w:divBdr>
                <w:top w:val="none" w:sz="0" w:space="0" w:color="auto"/>
                <w:left w:val="none" w:sz="0" w:space="0" w:color="auto"/>
                <w:bottom w:val="none" w:sz="0" w:space="0" w:color="auto"/>
                <w:right w:val="none" w:sz="0" w:space="0" w:color="auto"/>
              </w:divBdr>
            </w:div>
            <w:div w:id="255207998">
              <w:marLeft w:val="0"/>
              <w:marRight w:val="0"/>
              <w:marTop w:val="0"/>
              <w:marBottom w:val="0"/>
              <w:divBdr>
                <w:top w:val="none" w:sz="0" w:space="0" w:color="auto"/>
                <w:left w:val="none" w:sz="0" w:space="0" w:color="auto"/>
                <w:bottom w:val="none" w:sz="0" w:space="0" w:color="auto"/>
                <w:right w:val="none" w:sz="0" w:space="0" w:color="auto"/>
              </w:divBdr>
            </w:div>
          </w:divsChild>
        </w:div>
        <w:div w:id="483668660">
          <w:marLeft w:val="0"/>
          <w:marRight w:val="0"/>
          <w:marTop w:val="0"/>
          <w:marBottom w:val="0"/>
          <w:divBdr>
            <w:top w:val="single" w:sz="12" w:space="5" w:color="auto"/>
            <w:left w:val="none" w:sz="0" w:space="0" w:color="auto"/>
            <w:bottom w:val="single" w:sz="12" w:space="5" w:color="auto"/>
            <w:right w:val="none" w:sz="0" w:space="0" w:color="auto"/>
          </w:divBdr>
          <w:divsChild>
            <w:div w:id="861358351">
              <w:marLeft w:val="0"/>
              <w:marRight w:val="0"/>
              <w:marTop w:val="0"/>
              <w:marBottom w:val="0"/>
              <w:divBdr>
                <w:top w:val="none" w:sz="0" w:space="0" w:color="auto"/>
                <w:left w:val="none" w:sz="0" w:space="0" w:color="auto"/>
                <w:bottom w:val="none" w:sz="0" w:space="0" w:color="auto"/>
                <w:right w:val="none" w:sz="0" w:space="0" w:color="auto"/>
              </w:divBdr>
            </w:div>
            <w:div w:id="1550337409">
              <w:marLeft w:val="0"/>
              <w:marRight w:val="0"/>
              <w:marTop w:val="0"/>
              <w:marBottom w:val="0"/>
              <w:divBdr>
                <w:top w:val="none" w:sz="0" w:space="0" w:color="auto"/>
                <w:left w:val="none" w:sz="0" w:space="0" w:color="auto"/>
                <w:bottom w:val="none" w:sz="0" w:space="0" w:color="auto"/>
                <w:right w:val="none" w:sz="0" w:space="0" w:color="auto"/>
              </w:divBdr>
            </w:div>
            <w:div w:id="2015571448">
              <w:marLeft w:val="0"/>
              <w:marRight w:val="0"/>
              <w:marTop w:val="0"/>
              <w:marBottom w:val="0"/>
              <w:divBdr>
                <w:top w:val="none" w:sz="0" w:space="0" w:color="auto"/>
                <w:left w:val="none" w:sz="0" w:space="0" w:color="auto"/>
                <w:bottom w:val="none" w:sz="0" w:space="0" w:color="auto"/>
                <w:right w:val="none" w:sz="0" w:space="0" w:color="auto"/>
              </w:divBdr>
            </w:div>
          </w:divsChild>
        </w:div>
        <w:div w:id="1570924897">
          <w:marLeft w:val="0"/>
          <w:marRight w:val="0"/>
          <w:marTop w:val="0"/>
          <w:marBottom w:val="0"/>
          <w:divBdr>
            <w:top w:val="single" w:sz="12" w:space="5" w:color="auto"/>
            <w:left w:val="none" w:sz="0" w:space="0" w:color="auto"/>
            <w:bottom w:val="single" w:sz="12" w:space="5" w:color="auto"/>
            <w:right w:val="none" w:sz="0" w:space="0" w:color="auto"/>
          </w:divBdr>
          <w:divsChild>
            <w:div w:id="1070077854">
              <w:marLeft w:val="0"/>
              <w:marRight w:val="0"/>
              <w:marTop w:val="0"/>
              <w:marBottom w:val="0"/>
              <w:divBdr>
                <w:top w:val="none" w:sz="0" w:space="0" w:color="auto"/>
                <w:left w:val="none" w:sz="0" w:space="0" w:color="auto"/>
                <w:bottom w:val="none" w:sz="0" w:space="0" w:color="auto"/>
                <w:right w:val="none" w:sz="0" w:space="0" w:color="auto"/>
              </w:divBdr>
            </w:div>
            <w:div w:id="186607725">
              <w:marLeft w:val="0"/>
              <w:marRight w:val="0"/>
              <w:marTop w:val="0"/>
              <w:marBottom w:val="0"/>
              <w:divBdr>
                <w:top w:val="none" w:sz="0" w:space="0" w:color="auto"/>
                <w:left w:val="none" w:sz="0" w:space="0" w:color="auto"/>
                <w:bottom w:val="none" w:sz="0" w:space="0" w:color="auto"/>
                <w:right w:val="none" w:sz="0" w:space="0" w:color="auto"/>
              </w:divBdr>
            </w:div>
            <w:div w:id="1118985215">
              <w:marLeft w:val="0"/>
              <w:marRight w:val="0"/>
              <w:marTop w:val="0"/>
              <w:marBottom w:val="0"/>
              <w:divBdr>
                <w:top w:val="none" w:sz="0" w:space="0" w:color="auto"/>
                <w:left w:val="none" w:sz="0" w:space="0" w:color="auto"/>
                <w:bottom w:val="none" w:sz="0" w:space="0" w:color="auto"/>
                <w:right w:val="none" w:sz="0" w:space="0" w:color="auto"/>
              </w:divBdr>
            </w:div>
          </w:divsChild>
        </w:div>
        <w:div w:id="423377610">
          <w:marLeft w:val="0"/>
          <w:marRight w:val="0"/>
          <w:marTop w:val="0"/>
          <w:marBottom w:val="0"/>
          <w:divBdr>
            <w:top w:val="single" w:sz="12" w:space="5" w:color="auto"/>
            <w:left w:val="none" w:sz="0" w:space="0" w:color="auto"/>
            <w:bottom w:val="single" w:sz="12" w:space="5" w:color="auto"/>
            <w:right w:val="none" w:sz="0" w:space="0" w:color="auto"/>
          </w:divBdr>
          <w:divsChild>
            <w:div w:id="1249076136">
              <w:marLeft w:val="0"/>
              <w:marRight w:val="0"/>
              <w:marTop w:val="0"/>
              <w:marBottom w:val="0"/>
              <w:divBdr>
                <w:top w:val="none" w:sz="0" w:space="0" w:color="auto"/>
                <w:left w:val="none" w:sz="0" w:space="0" w:color="auto"/>
                <w:bottom w:val="none" w:sz="0" w:space="0" w:color="auto"/>
                <w:right w:val="none" w:sz="0" w:space="0" w:color="auto"/>
              </w:divBdr>
            </w:div>
            <w:div w:id="1261257673">
              <w:marLeft w:val="0"/>
              <w:marRight w:val="0"/>
              <w:marTop w:val="0"/>
              <w:marBottom w:val="0"/>
              <w:divBdr>
                <w:top w:val="none" w:sz="0" w:space="0" w:color="auto"/>
                <w:left w:val="none" w:sz="0" w:space="0" w:color="auto"/>
                <w:bottom w:val="none" w:sz="0" w:space="0" w:color="auto"/>
                <w:right w:val="none" w:sz="0" w:space="0" w:color="auto"/>
              </w:divBdr>
            </w:div>
            <w:div w:id="273098632">
              <w:marLeft w:val="0"/>
              <w:marRight w:val="0"/>
              <w:marTop w:val="0"/>
              <w:marBottom w:val="0"/>
              <w:divBdr>
                <w:top w:val="none" w:sz="0" w:space="0" w:color="auto"/>
                <w:left w:val="none" w:sz="0" w:space="0" w:color="auto"/>
                <w:bottom w:val="none" w:sz="0" w:space="0" w:color="auto"/>
                <w:right w:val="none" w:sz="0" w:space="0" w:color="auto"/>
              </w:divBdr>
            </w:div>
          </w:divsChild>
        </w:div>
        <w:div w:id="2080709614">
          <w:marLeft w:val="0"/>
          <w:marRight w:val="0"/>
          <w:marTop w:val="0"/>
          <w:marBottom w:val="0"/>
          <w:divBdr>
            <w:top w:val="single" w:sz="12" w:space="5" w:color="auto"/>
            <w:left w:val="none" w:sz="0" w:space="0" w:color="auto"/>
            <w:bottom w:val="single" w:sz="12" w:space="5" w:color="auto"/>
            <w:right w:val="none" w:sz="0" w:space="0" w:color="auto"/>
          </w:divBdr>
          <w:divsChild>
            <w:div w:id="1842314075">
              <w:marLeft w:val="0"/>
              <w:marRight w:val="0"/>
              <w:marTop w:val="0"/>
              <w:marBottom w:val="0"/>
              <w:divBdr>
                <w:top w:val="none" w:sz="0" w:space="0" w:color="auto"/>
                <w:left w:val="none" w:sz="0" w:space="0" w:color="auto"/>
                <w:bottom w:val="none" w:sz="0" w:space="0" w:color="auto"/>
                <w:right w:val="none" w:sz="0" w:space="0" w:color="auto"/>
              </w:divBdr>
            </w:div>
            <w:div w:id="2131125254">
              <w:marLeft w:val="0"/>
              <w:marRight w:val="0"/>
              <w:marTop w:val="0"/>
              <w:marBottom w:val="0"/>
              <w:divBdr>
                <w:top w:val="none" w:sz="0" w:space="0" w:color="auto"/>
                <w:left w:val="none" w:sz="0" w:space="0" w:color="auto"/>
                <w:bottom w:val="none" w:sz="0" w:space="0" w:color="auto"/>
                <w:right w:val="none" w:sz="0" w:space="0" w:color="auto"/>
              </w:divBdr>
            </w:div>
            <w:div w:id="1641303956">
              <w:marLeft w:val="0"/>
              <w:marRight w:val="0"/>
              <w:marTop w:val="0"/>
              <w:marBottom w:val="0"/>
              <w:divBdr>
                <w:top w:val="none" w:sz="0" w:space="0" w:color="auto"/>
                <w:left w:val="none" w:sz="0" w:space="0" w:color="auto"/>
                <w:bottom w:val="none" w:sz="0" w:space="0" w:color="auto"/>
                <w:right w:val="none" w:sz="0" w:space="0" w:color="auto"/>
              </w:divBdr>
            </w:div>
          </w:divsChild>
        </w:div>
        <w:div w:id="993800032">
          <w:marLeft w:val="0"/>
          <w:marRight w:val="0"/>
          <w:marTop w:val="0"/>
          <w:marBottom w:val="0"/>
          <w:divBdr>
            <w:top w:val="single" w:sz="12" w:space="5" w:color="auto"/>
            <w:left w:val="none" w:sz="0" w:space="0" w:color="auto"/>
            <w:bottom w:val="single" w:sz="12" w:space="5" w:color="auto"/>
            <w:right w:val="none" w:sz="0" w:space="0" w:color="auto"/>
          </w:divBdr>
          <w:divsChild>
            <w:div w:id="1992055635">
              <w:marLeft w:val="0"/>
              <w:marRight w:val="0"/>
              <w:marTop w:val="0"/>
              <w:marBottom w:val="0"/>
              <w:divBdr>
                <w:top w:val="none" w:sz="0" w:space="0" w:color="auto"/>
                <w:left w:val="none" w:sz="0" w:space="0" w:color="auto"/>
                <w:bottom w:val="none" w:sz="0" w:space="0" w:color="auto"/>
                <w:right w:val="none" w:sz="0" w:space="0" w:color="auto"/>
              </w:divBdr>
            </w:div>
            <w:div w:id="405305590">
              <w:marLeft w:val="0"/>
              <w:marRight w:val="0"/>
              <w:marTop w:val="0"/>
              <w:marBottom w:val="0"/>
              <w:divBdr>
                <w:top w:val="none" w:sz="0" w:space="0" w:color="auto"/>
                <w:left w:val="none" w:sz="0" w:space="0" w:color="auto"/>
                <w:bottom w:val="none" w:sz="0" w:space="0" w:color="auto"/>
                <w:right w:val="none" w:sz="0" w:space="0" w:color="auto"/>
              </w:divBdr>
            </w:div>
            <w:div w:id="605386001">
              <w:marLeft w:val="0"/>
              <w:marRight w:val="0"/>
              <w:marTop w:val="0"/>
              <w:marBottom w:val="0"/>
              <w:divBdr>
                <w:top w:val="none" w:sz="0" w:space="0" w:color="auto"/>
                <w:left w:val="none" w:sz="0" w:space="0" w:color="auto"/>
                <w:bottom w:val="none" w:sz="0" w:space="0" w:color="auto"/>
                <w:right w:val="none" w:sz="0" w:space="0" w:color="auto"/>
              </w:divBdr>
            </w:div>
          </w:divsChild>
        </w:div>
        <w:div w:id="1971208200">
          <w:marLeft w:val="0"/>
          <w:marRight w:val="0"/>
          <w:marTop w:val="0"/>
          <w:marBottom w:val="0"/>
          <w:divBdr>
            <w:top w:val="single" w:sz="12" w:space="5" w:color="auto"/>
            <w:left w:val="none" w:sz="0" w:space="0" w:color="auto"/>
            <w:bottom w:val="single" w:sz="12" w:space="5" w:color="auto"/>
            <w:right w:val="none" w:sz="0" w:space="0" w:color="auto"/>
          </w:divBdr>
          <w:divsChild>
            <w:div w:id="455299406">
              <w:marLeft w:val="0"/>
              <w:marRight w:val="0"/>
              <w:marTop w:val="0"/>
              <w:marBottom w:val="0"/>
              <w:divBdr>
                <w:top w:val="none" w:sz="0" w:space="0" w:color="auto"/>
                <w:left w:val="none" w:sz="0" w:space="0" w:color="auto"/>
                <w:bottom w:val="none" w:sz="0" w:space="0" w:color="auto"/>
                <w:right w:val="none" w:sz="0" w:space="0" w:color="auto"/>
              </w:divBdr>
            </w:div>
            <w:div w:id="889465507">
              <w:marLeft w:val="0"/>
              <w:marRight w:val="0"/>
              <w:marTop w:val="0"/>
              <w:marBottom w:val="0"/>
              <w:divBdr>
                <w:top w:val="none" w:sz="0" w:space="0" w:color="auto"/>
                <w:left w:val="none" w:sz="0" w:space="0" w:color="auto"/>
                <w:bottom w:val="none" w:sz="0" w:space="0" w:color="auto"/>
                <w:right w:val="none" w:sz="0" w:space="0" w:color="auto"/>
              </w:divBdr>
            </w:div>
            <w:div w:id="847863240">
              <w:marLeft w:val="0"/>
              <w:marRight w:val="0"/>
              <w:marTop w:val="0"/>
              <w:marBottom w:val="0"/>
              <w:divBdr>
                <w:top w:val="none" w:sz="0" w:space="0" w:color="auto"/>
                <w:left w:val="none" w:sz="0" w:space="0" w:color="auto"/>
                <w:bottom w:val="none" w:sz="0" w:space="0" w:color="auto"/>
                <w:right w:val="none" w:sz="0" w:space="0" w:color="auto"/>
              </w:divBdr>
            </w:div>
          </w:divsChild>
        </w:div>
        <w:div w:id="926037723">
          <w:marLeft w:val="0"/>
          <w:marRight w:val="0"/>
          <w:marTop w:val="0"/>
          <w:marBottom w:val="0"/>
          <w:divBdr>
            <w:top w:val="single" w:sz="12" w:space="5" w:color="auto"/>
            <w:left w:val="none" w:sz="0" w:space="0" w:color="auto"/>
            <w:bottom w:val="single" w:sz="12" w:space="5" w:color="auto"/>
            <w:right w:val="none" w:sz="0" w:space="0" w:color="auto"/>
          </w:divBdr>
          <w:divsChild>
            <w:div w:id="439373448">
              <w:marLeft w:val="0"/>
              <w:marRight w:val="0"/>
              <w:marTop w:val="0"/>
              <w:marBottom w:val="0"/>
              <w:divBdr>
                <w:top w:val="none" w:sz="0" w:space="0" w:color="auto"/>
                <w:left w:val="none" w:sz="0" w:space="0" w:color="auto"/>
                <w:bottom w:val="none" w:sz="0" w:space="0" w:color="auto"/>
                <w:right w:val="none" w:sz="0" w:space="0" w:color="auto"/>
              </w:divBdr>
            </w:div>
            <w:div w:id="1737124092">
              <w:marLeft w:val="0"/>
              <w:marRight w:val="0"/>
              <w:marTop w:val="0"/>
              <w:marBottom w:val="0"/>
              <w:divBdr>
                <w:top w:val="none" w:sz="0" w:space="0" w:color="auto"/>
                <w:left w:val="none" w:sz="0" w:space="0" w:color="auto"/>
                <w:bottom w:val="none" w:sz="0" w:space="0" w:color="auto"/>
                <w:right w:val="none" w:sz="0" w:space="0" w:color="auto"/>
              </w:divBdr>
            </w:div>
            <w:div w:id="995449630">
              <w:marLeft w:val="0"/>
              <w:marRight w:val="0"/>
              <w:marTop w:val="0"/>
              <w:marBottom w:val="0"/>
              <w:divBdr>
                <w:top w:val="none" w:sz="0" w:space="0" w:color="auto"/>
                <w:left w:val="none" w:sz="0" w:space="0" w:color="auto"/>
                <w:bottom w:val="none" w:sz="0" w:space="0" w:color="auto"/>
                <w:right w:val="none" w:sz="0" w:space="0" w:color="auto"/>
              </w:divBdr>
            </w:div>
          </w:divsChild>
        </w:div>
        <w:div w:id="240258649">
          <w:marLeft w:val="0"/>
          <w:marRight w:val="0"/>
          <w:marTop w:val="0"/>
          <w:marBottom w:val="0"/>
          <w:divBdr>
            <w:top w:val="single" w:sz="12" w:space="5" w:color="auto"/>
            <w:left w:val="none" w:sz="0" w:space="0" w:color="auto"/>
            <w:bottom w:val="single" w:sz="12" w:space="5" w:color="auto"/>
            <w:right w:val="none" w:sz="0" w:space="0" w:color="auto"/>
          </w:divBdr>
          <w:divsChild>
            <w:div w:id="402872740">
              <w:marLeft w:val="0"/>
              <w:marRight w:val="0"/>
              <w:marTop w:val="0"/>
              <w:marBottom w:val="0"/>
              <w:divBdr>
                <w:top w:val="none" w:sz="0" w:space="0" w:color="auto"/>
                <w:left w:val="none" w:sz="0" w:space="0" w:color="auto"/>
                <w:bottom w:val="none" w:sz="0" w:space="0" w:color="auto"/>
                <w:right w:val="none" w:sz="0" w:space="0" w:color="auto"/>
              </w:divBdr>
            </w:div>
            <w:div w:id="444157278">
              <w:marLeft w:val="0"/>
              <w:marRight w:val="0"/>
              <w:marTop w:val="0"/>
              <w:marBottom w:val="0"/>
              <w:divBdr>
                <w:top w:val="none" w:sz="0" w:space="0" w:color="auto"/>
                <w:left w:val="none" w:sz="0" w:space="0" w:color="auto"/>
                <w:bottom w:val="none" w:sz="0" w:space="0" w:color="auto"/>
                <w:right w:val="none" w:sz="0" w:space="0" w:color="auto"/>
              </w:divBdr>
            </w:div>
            <w:div w:id="789282211">
              <w:marLeft w:val="0"/>
              <w:marRight w:val="0"/>
              <w:marTop w:val="0"/>
              <w:marBottom w:val="0"/>
              <w:divBdr>
                <w:top w:val="none" w:sz="0" w:space="0" w:color="auto"/>
                <w:left w:val="none" w:sz="0" w:space="0" w:color="auto"/>
                <w:bottom w:val="none" w:sz="0" w:space="0" w:color="auto"/>
                <w:right w:val="none" w:sz="0" w:space="0" w:color="auto"/>
              </w:divBdr>
            </w:div>
          </w:divsChild>
        </w:div>
        <w:div w:id="178323568">
          <w:marLeft w:val="0"/>
          <w:marRight w:val="0"/>
          <w:marTop w:val="0"/>
          <w:marBottom w:val="0"/>
          <w:divBdr>
            <w:top w:val="single" w:sz="12" w:space="5" w:color="auto"/>
            <w:left w:val="none" w:sz="0" w:space="0" w:color="auto"/>
            <w:bottom w:val="single" w:sz="12" w:space="5" w:color="auto"/>
            <w:right w:val="none" w:sz="0" w:space="0" w:color="auto"/>
          </w:divBdr>
          <w:divsChild>
            <w:div w:id="2131169857">
              <w:marLeft w:val="0"/>
              <w:marRight w:val="0"/>
              <w:marTop w:val="0"/>
              <w:marBottom w:val="0"/>
              <w:divBdr>
                <w:top w:val="none" w:sz="0" w:space="0" w:color="auto"/>
                <w:left w:val="none" w:sz="0" w:space="0" w:color="auto"/>
                <w:bottom w:val="none" w:sz="0" w:space="0" w:color="auto"/>
                <w:right w:val="none" w:sz="0" w:space="0" w:color="auto"/>
              </w:divBdr>
            </w:div>
            <w:div w:id="1280575101">
              <w:marLeft w:val="0"/>
              <w:marRight w:val="0"/>
              <w:marTop w:val="0"/>
              <w:marBottom w:val="0"/>
              <w:divBdr>
                <w:top w:val="none" w:sz="0" w:space="0" w:color="auto"/>
                <w:left w:val="none" w:sz="0" w:space="0" w:color="auto"/>
                <w:bottom w:val="none" w:sz="0" w:space="0" w:color="auto"/>
                <w:right w:val="none" w:sz="0" w:space="0" w:color="auto"/>
              </w:divBdr>
            </w:div>
            <w:div w:id="102579408">
              <w:marLeft w:val="0"/>
              <w:marRight w:val="0"/>
              <w:marTop w:val="0"/>
              <w:marBottom w:val="0"/>
              <w:divBdr>
                <w:top w:val="none" w:sz="0" w:space="0" w:color="auto"/>
                <w:left w:val="none" w:sz="0" w:space="0" w:color="auto"/>
                <w:bottom w:val="none" w:sz="0" w:space="0" w:color="auto"/>
                <w:right w:val="none" w:sz="0" w:space="0" w:color="auto"/>
              </w:divBdr>
            </w:div>
          </w:divsChild>
        </w:div>
        <w:div w:id="874806704">
          <w:marLeft w:val="0"/>
          <w:marRight w:val="0"/>
          <w:marTop w:val="0"/>
          <w:marBottom w:val="0"/>
          <w:divBdr>
            <w:top w:val="single" w:sz="12" w:space="5" w:color="auto"/>
            <w:left w:val="none" w:sz="0" w:space="0" w:color="auto"/>
            <w:bottom w:val="single" w:sz="12" w:space="5" w:color="auto"/>
            <w:right w:val="none" w:sz="0" w:space="0" w:color="auto"/>
          </w:divBdr>
          <w:divsChild>
            <w:div w:id="1175994283">
              <w:marLeft w:val="0"/>
              <w:marRight w:val="0"/>
              <w:marTop w:val="0"/>
              <w:marBottom w:val="0"/>
              <w:divBdr>
                <w:top w:val="none" w:sz="0" w:space="0" w:color="auto"/>
                <w:left w:val="none" w:sz="0" w:space="0" w:color="auto"/>
                <w:bottom w:val="none" w:sz="0" w:space="0" w:color="auto"/>
                <w:right w:val="none" w:sz="0" w:space="0" w:color="auto"/>
              </w:divBdr>
            </w:div>
            <w:div w:id="407193610">
              <w:marLeft w:val="0"/>
              <w:marRight w:val="0"/>
              <w:marTop w:val="0"/>
              <w:marBottom w:val="0"/>
              <w:divBdr>
                <w:top w:val="none" w:sz="0" w:space="0" w:color="auto"/>
                <w:left w:val="none" w:sz="0" w:space="0" w:color="auto"/>
                <w:bottom w:val="none" w:sz="0" w:space="0" w:color="auto"/>
                <w:right w:val="none" w:sz="0" w:space="0" w:color="auto"/>
              </w:divBdr>
            </w:div>
            <w:div w:id="1035430047">
              <w:marLeft w:val="0"/>
              <w:marRight w:val="0"/>
              <w:marTop w:val="0"/>
              <w:marBottom w:val="0"/>
              <w:divBdr>
                <w:top w:val="none" w:sz="0" w:space="0" w:color="auto"/>
                <w:left w:val="none" w:sz="0" w:space="0" w:color="auto"/>
                <w:bottom w:val="none" w:sz="0" w:space="0" w:color="auto"/>
                <w:right w:val="none" w:sz="0" w:space="0" w:color="auto"/>
              </w:divBdr>
            </w:div>
          </w:divsChild>
        </w:div>
        <w:div w:id="11882774">
          <w:marLeft w:val="0"/>
          <w:marRight w:val="0"/>
          <w:marTop w:val="0"/>
          <w:marBottom w:val="0"/>
          <w:divBdr>
            <w:top w:val="single" w:sz="12" w:space="5" w:color="auto"/>
            <w:left w:val="none" w:sz="0" w:space="0" w:color="auto"/>
            <w:bottom w:val="single" w:sz="12" w:space="5" w:color="auto"/>
            <w:right w:val="none" w:sz="0" w:space="0" w:color="auto"/>
          </w:divBdr>
          <w:divsChild>
            <w:div w:id="1786075817">
              <w:marLeft w:val="0"/>
              <w:marRight w:val="0"/>
              <w:marTop w:val="0"/>
              <w:marBottom w:val="0"/>
              <w:divBdr>
                <w:top w:val="none" w:sz="0" w:space="0" w:color="auto"/>
                <w:left w:val="none" w:sz="0" w:space="0" w:color="auto"/>
                <w:bottom w:val="none" w:sz="0" w:space="0" w:color="auto"/>
                <w:right w:val="none" w:sz="0" w:space="0" w:color="auto"/>
              </w:divBdr>
            </w:div>
            <w:div w:id="448015220">
              <w:marLeft w:val="0"/>
              <w:marRight w:val="0"/>
              <w:marTop w:val="0"/>
              <w:marBottom w:val="0"/>
              <w:divBdr>
                <w:top w:val="none" w:sz="0" w:space="0" w:color="auto"/>
                <w:left w:val="none" w:sz="0" w:space="0" w:color="auto"/>
                <w:bottom w:val="none" w:sz="0" w:space="0" w:color="auto"/>
                <w:right w:val="none" w:sz="0" w:space="0" w:color="auto"/>
              </w:divBdr>
            </w:div>
            <w:div w:id="335115792">
              <w:marLeft w:val="0"/>
              <w:marRight w:val="0"/>
              <w:marTop w:val="0"/>
              <w:marBottom w:val="0"/>
              <w:divBdr>
                <w:top w:val="none" w:sz="0" w:space="0" w:color="auto"/>
                <w:left w:val="none" w:sz="0" w:space="0" w:color="auto"/>
                <w:bottom w:val="none" w:sz="0" w:space="0" w:color="auto"/>
                <w:right w:val="none" w:sz="0" w:space="0" w:color="auto"/>
              </w:divBdr>
            </w:div>
          </w:divsChild>
        </w:div>
        <w:div w:id="423695205">
          <w:marLeft w:val="0"/>
          <w:marRight w:val="0"/>
          <w:marTop w:val="0"/>
          <w:marBottom w:val="0"/>
          <w:divBdr>
            <w:top w:val="single" w:sz="12" w:space="5" w:color="auto"/>
            <w:left w:val="none" w:sz="0" w:space="0" w:color="auto"/>
            <w:bottom w:val="single" w:sz="12" w:space="5" w:color="auto"/>
            <w:right w:val="none" w:sz="0" w:space="0" w:color="auto"/>
          </w:divBdr>
          <w:divsChild>
            <w:div w:id="1224606856">
              <w:marLeft w:val="0"/>
              <w:marRight w:val="0"/>
              <w:marTop w:val="0"/>
              <w:marBottom w:val="0"/>
              <w:divBdr>
                <w:top w:val="none" w:sz="0" w:space="0" w:color="auto"/>
                <w:left w:val="none" w:sz="0" w:space="0" w:color="auto"/>
                <w:bottom w:val="none" w:sz="0" w:space="0" w:color="auto"/>
                <w:right w:val="none" w:sz="0" w:space="0" w:color="auto"/>
              </w:divBdr>
            </w:div>
            <w:div w:id="1345791350">
              <w:marLeft w:val="0"/>
              <w:marRight w:val="0"/>
              <w:marTop w:val="0"/>
              <w:marBottom w:val="0"/>
              <w:divBdr>
                <w:top w:val="none" w:sz="0" w:space="0" w:color="auto"/>
                <w:left w:val="none" w:sz="0" w:space="0" w:color="auto"/>
                <w:bottom w:val="none" w:sz="0" w:space="0" w:color="auto"/>
                <w:right w:val="none" w:sz="0" w:space="0" w:color="auto"/>
              </w:divBdr>
            </w:div>
            <w:div w:id="1155411034">
              <w:marLeft w:val="0"/>
              <w:marRight w:val="0"/>
              <w:marTop w:val="0"/>
              <w:marBottom w:val="0"/>
              <w:divBdr>
                <w:top w:val="none" w:sz="0" w:space="0" w:color="auto"/>
                <w:left w:val="none" w:sz="0" w:space="0" w:color="auto"/>
                <w:bottom w:val="none" w:sz="0" w:space="0" w:color="auto"/>
                <w:right w:val="none" w:sz="0" w:space="0" w:color="auto"/>
              </w:divBdr>
            </w:div>
          </w:divsChild>
        </w:div>
        <w:div w:id="1965849011">
          <w:marLeft w:val="0"/>
          <w:marRight w:val="0"/>
          <w:marTop w:val="0"/>
          <w:marBottom w:val="0"/>
          <w:divBdr>
            <w:top w:val="single" w:sz="12" w:space="5" w:color="auto"/>
            <w:left w:val="none" w:sz="0" w:space="0" w:color="auto"/>
            <w:bottom w:val="single" w:sz="12" w:space="5" w:color="auto"/>
            <w:right w:val="none" w:sz="0" w:space="0" w:color="auto"/>
          </w:divBdr>
          <w:divsChild>
            <w:div w:id="463235040">
              <w:marLeft w:val="0"/>
              <w:marRight w:val="0"/>
              <w:marTop w:val="0"/>
              <w:marBottom w:val="0"/>
              <w:divBdr>
                <w:top w:val="none" w:sz="0" w:space="0" w:color="auto"/>
                <w:left w:val="none" w:sz="0" w:space="0" w:color="auto"/>
                <w:bottom w:val="none" w:sz="0" w:space="0" w:color="auto"/>
                <w:right w:val="none" w:sz="0" w:space="0" w:color="auto"/>
              </w:divBdr>
            </w:div>
            <w:div w:id="346906472">
              <w:marLeft w:val="0"/>
              <w:marRight w:val="0"/>
              <w:marTop w:val="0"/>
              <w:marBottom w:val="0"/>
              <w:divBdr>
                <w:top w:val="none" w:sz="0" w:space="0" w:color="auto"/>
                <w:left w:val="none" w:sz="0" w:space="0" w:color="auto"/>
                <w:bottom w:val="none" w:sz="0" w:space="0" w:color="auto"/>
                <w:right w:val="none" w:sz="0" w:space="0" w:color="auto"/>
              </w:divBdr>
            </w:div>
            <w:div w:id="763960925">
              <w:marLeft w:val="0"/>
              <w:marRight w:val="0"/>
              <w:marTop w:val="0"/>
              <w:marBottom w:val="0"/>
              <w:divBdr>
                <w:top w:val="none" w:sz="0" w:space="0" w:color="auto"/>
                <w:left w:val="none" w:sz="0" w:space="0" w:color="auto"/>
                <w:bottom w:val="none" w:sz="0" w:space="0" w:color="auto"/>
                <w:right w:val="none" w:sz="0" w:space="0" w:color="auto"/>
              </w:divBdr>
            </w:div>
          </w:divsChild>
        </w:div>
        <w:div w:id="2099401162">
          <w:marLeft w:val="0"/>
          <w:marRight w:val="0"/>
          <w:marTop w:val="0"/>
          <w:marBottom w:val="0"/>
          <w:divBdr>
            <w:top w:val="single" w:sz="12" w:space="5" w:color="auto"/>
            <w:left w:val="none" w:sz="0" w:space="0" w:color="auto"/>
            <w:bottom w:val="single" w:sz="12" w:space="5" w:color="auto"/>
            <w:right w:val="none" w:sz="0" w:space="0" w:color="auto"/>
          </w:divBdr>
          <w:divsChild>
            <w:div w:id="1741901776">
              <w:marLeft w:val="0"/>
              <w:marRight w:val="0"/>
              <w:marTop w:val="0"/>
              <w:marBottom w:val="0"/>
              <w:divBdr>
                <w:top w:val="none" w:sz="0" w:space="0" w:color="auto"/>
                <w:left w:val="none" w:sz="0" w:space="0" w:color="auto"/>
                <w:bottom w:val="none" w:sz="0" w:space="0" w:color="auto"/>
                <w:right w:val="none" w:sz="0" w:space="0" w:color="auto"/>
              </w:divBdr>
            </w:div>
            <w:div w:id="1936864039">
              <w:marLeft w:val="0"/>
              <w:marRight w:val="0"/>
              <w:marTop w:val="0"/>
              <w:marBottom w:val="0"/>
              <w:divBdr>
                <w:top w:val="none" w:sz="0" w:space="0" w:color="auto"/>
                <w:left w:val="none" w:sz="0" w:space="0" w:color="auto"/>
                <w:bottom w:val="none" w:sz="0" w:space="0" w:color="auto"/>
                <w:right w:val="none" w:sz="0" w:space="0" w:color="auto"/>
              </w:divBdr>
            </w:div>
            <w:div w:id="1824619802">
              <w:marLeft w:val="0"/>
              <w:marRight w:val="0"/>
              <w:marTop w:val="0"/>
              <w:marBottom w:val="0"/>
              <w:divBdr>
                <w:top w:val="none" w:sz="0" w:space="0" w:color="auto"/>
                <w:left w:val="none" w:sz="0" w:space="0" w:color="auto"/>
                <w:bottom w:val="none" w:sz="0" w:space="0" w:color="auto"/>
                <w:right w:val="none" w:sz="0" w:space="0" w:color="auto"/>
              </w:divBdr>
            </w:div>
          </w:divsChild>
        </w:div>
        <w:div w:id="52198697">
          <w:marLeft w:val="0"/>
          <w:marRight w:val="0"/>
          <w:marTop w:val="0"/>
          <w:marBottom w:val="0"/>
          <w:divBdr>
            <w:top w:val="single" w:sz="12" w:space="5" w:color="auto"/>
            <w:left w:val="none" w:sz="0" w:space="0" w:color="auto"/>
            <w:bottom w:val="single" w:sz="12" w:space="5" w:color="auto"/>
            <w:right w:val="none" w:sz="0" w:space="0" w:color="auto"/>
          </w:divBdr>
          <w:divsChild>
            <w:div w:id="1545406181">
              <w:marLeft w:val="0"/>
              <w:marRight w:val="0"/>
              <w:marTop w:val="0"/>
              <w:marBottom w:val="0"/>
              <w:divBdr>
                <w:top w:val="none" w:sz="0" w:space="0" w:color="auto"/>
                <w:left w:val="none" w:sz="0" w:space="0" w:color="auto"/>
                <w:bottom w:val="none" w:sz="0" w:space="0" w:color="auto"/>
                <w:right w:val="none" w:sz="0" w:space="0" w:color="auto"/>
              </w:divBdr>
            </w:div>
            <w:div w:id="2139760041">
              <w:marLeft w:val="0"/>
              <w:marRight w:val="0"/>
              <w:marTop w:val="0"/>
              <w:marBottom w:val="0"/>
              <w:divBdr>
                <w:top w:val="none" w:sz="0" w:space="0" w:color="auto"/>
                <w:left w:val="none" w:sz="0" w:space="0" w:color="auto"/>
                <w:bottom w:val="none" w:sz="0" w:space="0" w:color="auto"/>
                <w:right w:val="none" w:sz="0" w:space="0" w:color="auto"/>
              </w:divBdr>
            </w:div>
            <w:div w:id="1235049919">
              <w:marLeft w:val="0"/>
              <w:marRight w:val="0"/>
              <w:marTop w:val="0"/>
              <w:marBottom w:val="0"/>
              <w:divBdr>
                <w:top w:val="none" w:sz="0" w:space="0" w:color="auto"/>
                <w:left w:val="none" w:sz="0" w:space="0" w:color="auto"/>
                <w:bottom w:val="none" w:sz="0" w:space="0" w:color="auto"/>
                <w:right w:val="none" w:sz="0" w:space="0" w:color="auto"/>
              </w:divBdr>
            </w:div>
          </w:divsChild>
        </w:div>
        <w:div w:id="1550803344">
          <w:marLeft w:val="0"/>
          <w:marRight w:val="0"/>
          <w:marTop w:val="0"/>
          <w:marBottom w:val="0"/>
          <w:divBdr>
            <w:top w:val="single" w:sz="12" w:space="5" w:color="auto"/>
            <w:left w:val="none" w:sz="0" w:space="0" w:color="auto"/>
            <w:bottom w:val="single" w:sz="12" w:space="5" w:color="auto"/>
            <w:right w:val="none" w:sz="0" w:space="0" w:color="auto"/>
          </w:divBdr>
          <w:divsChild>
            <w:div w:id="992292608">
              <w:marLeft w:val="0"/>
              <w:marRight w:val="0"/>
              <w:marTop w:val="0"/>
              <w:marBottom w:val="0"/>
              <w:divBdr>
                <w:top w:val="none" w:sz="0" w:space="0" w:color="auto"/>
                <w:left w:val="none" w:sz="0" w:space="0" w:color="auto"/>
                <w:bottom w:val="none" w:sz="0" w:space="0" w:color="auto"/>
                <w:right w:val="none" w:sz="0" w:space="0" w:color="auto"/>
              </w:divBdr>
            </w:div>
            <w:div w:id="703677904">
              <w:marLeft w:val="0"/>
              <w:marRight w:val="0"/>
              <w:marTop w:val="0"/>
              <w:marBottom w:val="0"/>
              <w:divBdr>
                <w:top w:val="none" w:sz="0" w:space="0" w:color="auto"/>
                <w:left w:val="none" w:sz="0" w:space="0" w:color="auto"/>
                <w:bottom w:val="none" w:sz="0" w:space="0" w:color="auto"/>
                <w:right w:val="none" w:sz="0" w:space="0" w:color="auto"/>
              </w:divBdr>
            </w:div>
            <w:div w:id="1582988689">
              <w:marLeft w:val="0"/>
              <w:marRight w:val="0"/>
              <w:marTop w:val="0"/>
              <w:marBottom w:val="0"/>
              <w:divBdr>
                <w:top w:val="none" w:sz="0" w:space="0" w:color="auto"/>
                <w:left w:val="none" w:sz="0" w:space="0" w:color="auto"/>
                <w:bottom w:val="none" w:sz="0" w:space="0" w:color="auto"/>
                <w:right w:val="none" w:sz="0" w:space="0" w:color="auto"/>
              </w:divBdr>
            </w:div>
          </w:divsChild>
        </w:div>
        <w:div w:id="1515149747">
          <w:marLeft w:val="0"/>
          <w:marRight w:val="0"/>
          <w:marTop w:val="0"/>
          <w:marBottom w:val="0"/>
          <w:divBdr>
            <w:top w:val="single" w:sz="12" w:space="5" w:color="auto"/>
            <w:left w:val="none" w:sz="0" w:space="0" w:color="auto"/>
            <w:bottom w:val="single" w:sz="12" w:space="5" w:color="auto"/>
            <w:right w:val="none" w:sz="0" w:space="0" w:color="auto"/>
          </w:divBdr>
          <w:divsChild>
            <w:div w:id="1828010239">
              <w:marLeft w:val="0"/>
              <w:marRight w:val="0"/>
              <w:marTop w:val="0"/>
              <w:marBottom w:val="0"/>
              <w:divBdr>
                <w:top w:val="none" w:sz="0" w:space="0" w:color="auto"/>
                <w:left w:val="none" w:sz="0" w:space="0" w:color="auto"/>
                <w:bottom w:val="none" w:sz="0" w:space="0" w:color="auto"/>
                <w:right w:val="none" w:sz="0" w:space="0" w:color="auto"/>
              </w:divBdr>
            </w:div>
            <w:div w:id="831094506">
              <w:marLeft w:val="0"/>
              <w:marRight w:val="0"/>
              <w:marTop w:val="0"/>
              <w:marBottom w:val="0"/>
              <w:divBdr>
                <w:top w:val="none" w:sz="0" w:space="0" w:color="auto"/>
                <w:left w:val="none" w:sz="0" w:space="0" w:color="auto"/>
                <w:bottom w:val="none" w:sz="0" w:space="0" w:color="auto"/>
                <w:right w:val="none" w:sz="0" w:space="0" w:color="auto"/>
              </w:divBdr>
            </w:div>
            <w:div w:id="351153387">
              <w:marLeft w:val="0"/>
              <w:marRight w:val="0"/>
              <w:marTop w:val="0"/>
              <w:marBottom w:val="0"/>
              <w:divBdr>
                <w:top w:val="none" w:sz="0" w:space="0" w:color="auto"/>
                <w:left w:val="none" w:sz="0" w:space="0" w:color="auto"/>
                <w:bottom w:val="none" w:sz="0" w:space="0" w:color="auto"/>
                <w:right w:val="none" w:sz="0" w:space="0" w:color="auto"/>
              </w:divBdr>
            </w:div>
          </w:divsChild>
        </w:div>
        <w:div w:id="732200752">
          <w:marLeft w:val="0"/>
          <w:marRight w:val="0"/>
          <w:marTop w:val="0"/>
          <w:marBottom w:val="0"/>
          <w:divBdr>
            <w:top w:val="single" w:sz="12" w:space="5" w:color="auto"/>
            <w:left w:val="none" w:sz="0" w:space="0" w:color="auto"/>
            <w:bottom w:val="single" w:sz="12" w:space="5" w:color="auto"/>
            <w:right w:val="none" w:sz="0" w:space="0" w:color="auto"/>
          </w:divBdr>
          <w:divsChild>
            <w:div w:id="1355032579">
              <w:marLeft w:val="0"/>
              <w:marRight w:val="0"/>
              <w:marTop w:val="0"/>
              <w:marBottom w:val="0"/>
              <w:divBdr>
                <w:top w:val="none" w:sz="0" w:space="0" w:color="auto"/>
                <w:left w:val="none" w:sz="0" w:space="0" w:color="auto"/>
                <w:bottom w:val="none" w:sz="0" w:space="0" w:color="auto"/>
                <w:right w:val="none" w:sz="0" w:space="0" w:color="auto"/>
              </w:divBdr>
            </w:div>
            <w:div w:id="57091147">
              <w:marLeft w:val="0"/>
              <w:marRight w:val="0"/>
              <w:marTop w:val="0"/>
              <w:marBottom w:val="0"/>
              <w:divBdr>
                <w:top w:val="none" w:sz="0" w:space="0" w:color="auto"/>
                <w:left w:val="none" w:sz="0" w:space="0" w:color="auto"/>
                <w:bottom w:val="none" w:sz="0" w:space="0" w:color="auto"/>
                <w:right w:val="none" w:sz="0" w:space="0" w:color="auto"/>
              </w:divBdr>
            </w:div>
            <w:div w:id="1791321897">
              <w:marLeft w:val="0"/>
              <w:marRight w:val="0"/>
              <w:marTop w:val="0"/>
              <w:marBottom w:val="0"/>
              <w:divBdr>
                <w:top w:val="none" w:sz="0" w:space="0" w:color="auto"/>
                <w:left w:val="none" w:sz="0" w:space="0" w:color="auto"/>
                <w:bottom w:val="none" w:sz="0" w:space="0" w:color="auto"/>
                <w:right w:val="none" w:sz="0" w:space="0" w:color="auto"/>
              </w:divBdr>
            </w:div>
          </w:divsChild>
        </w:div>
        <w:div w:id="777523053">
          <w:marLeft w:val="0"/>
          <w:marRight w:val="0"/>
          <w:marTop w:val="0"/>
          <w:marBottom w:val="0"/>
          <w:divBdr>
            <w:top w:val="single" w:sz="12" w:space="5" w:color="auto"/>
            <w:left w:val="none" w:sz="0" w:space="0" w:color="auto"/>
            <w:bottom w:val="single" w:sz="12" w:space="5" w:color="auto"/>
            <w:right w:val="none" w:sz="0" w:space="0" w:color="auto"/>
          </w:divBdr>
          <w:divsChild>
            <w:div w:id="2131699484">
              <w:marLeft w:val="0"/>
              <w:marRight w:val="0"/>
              <w:marTop w:val="0"/>
              <w:marBottom w:val="0"/>
              <w:divBdr>
                <w:top w:val="none" w:sz="0" w:space="0" w:color="auto"/>
                <w:left w:val="none" w:sz="0" w:space="0" w:color="auto"/>
                <w:bottom w:val="none" w:sz="0" w:space="0" w:color="auto"/>
                <w:right w:val="none" w:sz="0" w:space="0" w:color="auto"/>
              </w:divBdr>
            </w:div>
            <w:div w:id="1967924178">
              <w:marLeft w:val="0"/>
              <w:marRight w:val="0"/>
              <w:marTop w:val="0"/>
              <w:marBottom w:val="0"/>
              <w:divBdr>
                <w:top w:val="none" w:sz="0" w:space="0" w:color="auto"/>
                <w:left w:val="none" w:sz="0" w:space="0" w:color="auto"/>
                <w:bottom w:val="none" w:sz="0" w:space="0" w:color="auto"/>
                <w:right w:val="none" w:sz="0" w:space="0" w:color="auto"/>
              </w:divBdr>
            </w:div>
            <w:div w:id="1090469026">
              <w:marLeft w:val="0"/>
              <w:marRight w:val="0"/>
              <w:marTop w:val="0"/>
              <w:marBottom w:val="0"/>
              <w:divBdr>
                <w:top w:val="none" w:sz="0" w:space="0" w:color="auto"/>
                <w:left w:val="none" w:sz="0" w:space="0" w:color="auto"/>
                <w:bottom w:val="none" w:sz="0" w:space="0" w:color="auto"/>
                <w:right w:val="none" w:sz="0" w:space="0" w:color="auto"/>
              </w:divBdr>
            </w:div>
          </w:divsChild>
        </w:div>
        <w:div w:id="1188984010">
          <w:marLeft w:val="0"/>
          <w:marRight w:val="0"/>
          <w:marTop w:val="0"/>
          <w:marBottom w:val="0"/>
          <w:divBdr>
            <w:top w:val="single" w:sz="12" w:space="5" w:color="auto"/>
            <w:left w:val="none" w:sz="0" w:space="0" w:color="auto"/>
            <w:bottom w:val="single" w:sz="12" w:space="5" w:color="auto"/>
            <w:right w:val="none" w:sz="0" w:space="0" w:color="auto"/>
          </w:divBdr>
          <w:divsChild>
            <w:div w:id="1303195921">
              <w:marLeft w:val="0"/>
              <w:marRight w:val="0"/>
              <w:marTop w:val="0"/>
              <w:marBottom w:val="0"/>
              <w:divBdr>
                <w:top w:val="none" w:sz="0" w:space="0" w:color="auto"/>
                <w:left w:val="none" w:sz="0" w:space="0" w:color="auto"/>
                <w:bottom w:val="none" w:sz="0" w:space="0" w:color="auto"/>
                <w:right w:val="none" w:sz="0" w:space="0" w:color="auto"/>
              </w:divBdr>
            </w:div>
            <w:div w:id="1576281170">
              <w:marLeft w:val="0"/>
              <w:marRight w:val="0"/>
              <w:marTop w:val="0"/>
              <w:marBottom w:val="0"/>
              <w:divBdr>
                <w:top w:val="none" w:sz="0" w:space="0" w:color="auto"/>
                <w:left w:val="none" w:sz="0" w:space="0" w:color="auto"/>
                <w:bottom w:val="none" w:sz="0" w:space="0" w:color="auto"/>
                <w:right w:val="none" w:sz="0" w:space="0" w:color="auto"/>
              </w:divBdr>
            </w:div>
            <w:div w:id="2088644523">
              <w:marLeft w:val="0"/>
              <w:marRight w:val="0"/>
              <w:marTop w:val="0"/>
              <w:marBottom w:val="0"/>
              <w:divBdr>
                <w:top w:val="none" w:sz="0" w:space="0" w:color="auto"/>
                <w:left w:val="none" w:sz="0" w:space="0" w:color="auto"/>
                <w:bottom w:val="none" w:sz="0" w:space="0" w:color="auto"/>
                <w:right w:val="none" w:sz="0" w:space="0" w:color="auto"/>
              </w:divBdr>
            </w:div>
          </w:divsChild>
        </w:div>
        <w:div w:id="540870312">
          <w:marLeft w:val="0"/>
          <w:marRight w:val="0"/>
          <w:marTop w:val="0"/>
          <w:marBottom w:val="0"/>
          <w:divBdr>
            <w:top w:val="single" w:sz="12" w:space="5" w:color="auto"/>
            <w:left w:val="none" w:sz="0" w:space="0" w:color="auto"/>
            <w:bottom w:val="single" w:sz="12" w:space="5" w:color="auto"/>
            <w:right w:val="none" w:sz="0" w:space="0" w:color="auto"/>
          </w:divBdr>
          <w:divsChild>
            <w:div w:id="52124443">
              <w:marLeft w:val="0"/>
              <w:marRight w:val="0"/>
              <w:marTop w:val="0"/>
              <w:marBottom w:val="0"/>
              <w:divBdr>
                <w:top w:val="none" w:sz="0" w:space="0" w:color="auto"/>
                <w:left w:val="none" w:sz="0" w:space="0" w:color="auto"/>
                <w:bottom w:val="none" w:sz="0" w:space="0" w:color="auto"/>
                <w:right w:val="none" w:sz="0" w:space="0" w:color="auto"/>
              </w:divBdr>
            </w:div>
            <w:div w:id="1151795869">
              <w:marLeft w:val="0"/>
              <w:marRight w:val="0"/>
              <w:marTop w:val="0"/>
              <w:marBottom w:val="0"/>
              <w:divBdr>
                <w:top w:val="none" w:sz="0" w:space="0" w:color="auto"/>
                <w:left w:val="none" w:sz="0" w:space="0" w:color="auto"/>
                <w:bottom w:val="none" w:sz="0" w:space="0" w:color="auto"/>
                <w:right w:val="none" w:sz="0" w:space="0" w:color="auto"/>
              </w:divBdr>
            </w:div>
            <w:div w:id="1360624539">
              <w:marLeft w:val="0"/>
              <w:marRight w:val="0"/>
              <w:marTop w:val="0"/>
              <w:marBottom w:val="0"/>
              <w:divBdr>
                <w:top w:val="none" w:sz="0" w:space="0" w:color="auto"/>
                <w:left w:val="none" w:sz="0" w:space="0" w:color="auto"/>
                <w:bottom w:val="none" w:sz="0" w:space="0" w:color="auto"/>
                <w:right w:val="none" w:sz="0" w:space="0" w:color="auto"/>
              </w:divBdr>
            </w:div>
          </w:divsChild>
        </w:div>
        <w:div w:id="200703616">
          <w:marLeft w:val="0"/>
          <w:marRight w:val="0"/>
          <w:marTop w:val="0"/>
          <w:marBottom w:val="0"/>
          <w:divBdr>
            <w:top w:val="single" w:sz="12" w:space="5" w:color="auto"/>
            <w:left w:val="none" w:sz="0" w:space="0" w:color="auto"/>
            <w:bottom w:val="single" w:sz="12" w:space="5" w:color="auto"/>
            <w:right w:val="none" w:sz="0" w:space="0" w:color="auto"/>
          </w:divBdr>
          <w:divsChild>
            <w:div w:id="2003311094">
              <w:marLeft w:val="0"/>
              <w:marRight w:val="0"/>
              <w:marTop w:val="0"/>
              <w:marBottom w:val="0"/>
              <w:divBdr>
                <w:top w:val="none" w:sz="0" w:space="0" w:color="auto"/>
                <w:left w:val="none" w:sz="0" w:space="0" w:color="auto"/>
                <w:bottom w:val="none" w:sz="0" w:space="0" w:color="auto"/>
                <w:right w:val="none" w:sz="0" w:space="0" w:color="auto"/>
              </w:divBdr>
            </w:div>
            <w:div w:id="96483503">
              <w:marLeft w:val="0"/>
              <w:marRight w:val="0"/>
              <w:marTop w:val="0"/>
              <w:marBottom w:val="0"/>
              <w:divBdr>
                <w:top w:val="none" w:sz="0" w:space="0" w:color="auto"/>
                <w:left w:val="none" w:sz="0" w:space="0" w:color="auto"/>
                <w:bottom w:val="none" w:sz="0" w:space="0" w:color="auto"/>
                <w:right w:val="none" w:sz="0" w:space="0" w:color="auto"/>
              </w:divBdr>
            </w:div>
            <w:div w:id="1026641225">
              <w:marLeft w:val="0"/>
              <w:marRight w:val="0"/>
              <w:marTop w:val="0"/>
              <w:marBottom w:val="0"/>
              <w:divBdr>
                <w:top w:val="none" w:sz="0" w:space="0" w:color="auto"/>
                <w:left w:val="none" w:sz="0" w:space="0" w:color="auto"/>
                <w:bottom w:val="none" w:sz="0" w:space="0" w:color="auto"/>
                <w:right w:val="none" w:sz="0" w:space="0" w:color="auto"/>
              </w:divBdr>
            </w:div>
          </w:divsChild>
        </w:div>
        <w:div w:id="1673678056">
          <w:marLeft w:val="0"/>
          <w:marRight w:val="0"/>
          <w:marTop w:val="0"/>
          <w:marBottom w:val="0"/>
          <w:divBdr>
            <w:top w:val="single" w:sz="12" w:space="5" w:color="auto"/>
            <w:left w:val="none" w:sz="0" w:space="0" w:color="auto"/>
            <w:bottom w:val="single" w:sz="12" w:space="5" w:color="auto"/>
            <w:right w:val="none" w:sz="0" w:space="0" w:color="auto"/>
          </w:divBdr>
          <w:divsChild>
            <w:div w:id="396712929">
              <w:marLeft w:val="0"/>
              <w:marRight w:val="0"/>
              <w:marTop w:val="0"/>
              <w:marBottom w:val="0"/>
              <w:divBdr>
                <w:top w:val="none" w:sz="0" w:space="0" w:color="auto"/>
                <w:left w:val="none" w:sz="0" w:space="0" w:color="auto"/>
                <w:bottom w:val="none" w:sz="0" w:space="0" w:color="auto"/>
                <w:right w:val="none" w:sz="0" w:space="0" w:color="auto"/>
              </w:divBdr>
            </w:div>
            <w:div w:id="2043631465">
              <w:marLeft w:val="0"/>
              <w:marRight w:val="0"/>
              <w:marTop w:val="0"/>
              <w:marBottom w:val="0"/>
              <w:divBdr>
                <w:top w:val="none" w:sz="0" w:space="0" w:color="auto"/>
                <w:left w:val="none" w:sz="0" w:space="0" w:color="auto"/>
                <w:bottom w:val="none" w:sz="0" w:space="0" w:color="auto"/>
                <w:right w:val="none" w:sz="0" w:space="0" w:color="auto"/>
              </w:divBdr>
            </w:div>
            <w:div w:id="1829665203">
              <w:marLeft w:val="0"/>
              <w:marRight w:val="0"/>
              <w:marTop w:val="0"/>
              <w:marBottom w:val="0"/>
              <w:divBdr>
                <w:top w:val="none" w:sz="0" w:space="0" w:color="auto"/>
                <w:left w:val="none" w:sz="0" w:space="0" w:color="auto"/>
                <w:bottom w:val="none" w:sz="0" w:space="0" w:color="auto"/>
                <w:right w:val="none" w:sz="0" w:space="0" w:color="auto"/>
              </w:divBdr>
            </w:div>
          </w:divsChild>
        </w:div>
        <w:div w:id="772939439">
          <w:marLeft w:val="0"/>
          <w:marRight w:val="0"/>
          <w:marTop w:val="0"/>
          <w:marBottom w:val="0"/>
          <w:divBdr>
            <w:top w:val="single" w:sz="12" w:space="5" w:color="auto"/>
            <w:left w:val="none" w:sz="0" w:space="0" w:color="auto"/>
            <w:bottom w:val="single" w:sz="12" w:space="5" w:color="auto"/>
            <w:right w:val="none" w:sz="0" w:space="0" w:color="auto"/>
          </w:divBdr>
          <w:divsChild>
            <w:div w:id="65348707">
              <w:marLeft w:val="0"/>
              <w:marRight w:val="0"/>
              <w:marTop w:val="0"/>
              <w:marBottom w:val="0"/>
              <w:divBdr>
                <w:top w:val="none" w:sz="0" w:space="0" w:color="auto"/>
                <w:left w:val="none" w:sz="0" w:space="0" w:color="auto"/>
                <w:bottom w:val="none" w:sz="0" w:space="0" w:color="auto"/>
                <w:right w:val="none" w:sz="0" w:space="0" w:color="auto"/>
              </w:divBdr>
            </w:div>
            <w:div w:id="1983803873">
              <w:marLeft w:val="0"/>
              <w:marRight w:val="0"/>
              <w:marTop w:val="0"/>
              <w:marBottom w:val="0"/>
              <w:divBdr>
                <w:top w:val="none" w:sz="0" w:space="0" w:color="auto"/>
                <w:left w:val="none" w:sz="0" w:space="0" w:color="auto"/>
                <w:bottom w:val="none" w:sz="0" w:space="0" w:color="auto"/>
                <w:right w:val="none" w:sz="0" w:space="0" w:color="auto"/>
              </w:divBdr>
            </w:div>
            <w:div w:id="18707378">
              <w:marLeft w:val="0"/>
              <w:marRight w:val="0"/>
              <w:marTop w:val="0"/>
              <w:marBottom w:val="0"/>
              <w:divBdr>
                <w:top w:val="none" w:sz="0" w:space="0" w:color="auto"/>
                <w:left w:val="none" w:sz="0" w:space="0" w:color="auto"/>
                <w:bottom w:val="none" w:sz="0" w:space="0" w:color="auto"/>
                <w:right w:val="none" w:sz="0" w:space="0" w:color="auto"/>
              </w:divBdr>
            </w:div>
          </w:divsChild>
        </w:div>
        <w:div w:id="692193399">
          <w:marLeft w:val="0"/>
          <w:marRight w:val="0"/>
          <w:marTop w:val="0"/>
          <w:marBottom w:val="0"/>
          <w:divBdr>
            <w:top w:val="single" w:sz="12" w:space="5" w:color="auto"/>
            <w:left w:val="none" w:sz="0" w:space="0" w:color="auto"/>
            <w:bottom w:val="single" w:sz="12" w:space="5" w:color="auto"/>
            <w:right w:val="none" w:sz="0" w:space="0" w:color="auto"/>
          </w:divBdr>
          <w:divsChild>
            <w:div w:id="500659522">
              <w:marLeft w:val="0"/>
              <w:marRight w:val="0"/>
              <w:marTop w:val="0"/>
              <w:marBottom w:val="0"/>
              <w:divBdr>
                <w:top w:val="none" w:sz="0" w:space="0" w:color="auto"/>
                <w:left w:val="none" w:sz="0" w:space="0" w:color="auto"/>
                <w:bottom w:val="none" w:sz="0" w:space="0" w:color="auto"/>
                <w:right w:val="none" w:sz="0" w:space="0" w:color="auto"/>
              </w:divBdr>
            </w:div>
            <w:div w:id="140738309">
              <w:marLeft w:val="0"/>
              <w:marRight w:val="0"/>
              <w:marTop w:val="0"/>
              <w:marBottom w:val="0"/>
              <w:divBdr>
                <w:top w:val="none" w:sz="0" w:space="0" w:color="auto"/>
                <w:left w:val="none" w:sz="0" w:space="0" w:color="auto"/>
                <w:bottom w:val="none" w:sz="0" w:space="0" w:color="auto"/>
                <w:right w:val="none" w:sz="0" w:space="0" w:color="auto"/>
              </w:divBdr>
            </w:div>
            <w:div w:id="542134095">
              <w:marLeft w:val="0"/>
              <w:marRight w:val="0"/>
              <w:marTop w:val="0"/>
              <w:marBottom w:val="0"/>
              <w:divBdr>
                <w:top w:val="none" w:sz="0" w:space="0" w:color="auto"/>
                <w:left w:val="none" w:sz="0" w:space="0" w:color="auto"/>
                <w:bottom w:val="none" w:sz="0" w:space="0" w:color="auto"/>
                <w:right w:val="none" w:sz="0" w:space="0" w:color="auto"/>
              </w:divBdr>
            </w:div>
          </w:divsChild>
        </w:div>
        <w:div w:id="1255358661">
          <w:marLeft w:val="0"/>
          <w:marRight w:val="0"/>
          <w:marTop w:val="0"/>
          <w:marBottom w:val="0"/>
          <w:divBdr>
            <w:top w:val="single" w:sz="12" w:space="5" w:color="auto"/>
            <w:left w:val="none" w:sz="0" w:space="0" w:color="auto"/>
            <w:bottom w:val="single" w:sz="12" w:space="5" w:color="auto"/>
            <w:right w:val="none" w:sz="0" w:space="0" w:color="auto"/>
          </w:divBdr>
          <w:divsChild>
            <w:div w:id="1030569856">
              <w:marLeft w:val="0"/>
              <w:marRight w:val="0"/>
              <w:marTop w:val="0"/>
              <w:marBottom w:val="0"/>
              <w:divBdr>
                <w:top w:val="none" w:sz="0" w:space="0" w:color="auto"/>
                <w:left w:val="none" w:sz="0" w:space="0" w:color="auto"/>
                <w:bottom w:val="none" w:sz="0" w:space="0" w:color="auto"/>
                <w:right w:val="none" w:sz="0" w:space="0" w:color="auto"/>
              </w:divBdr>
            </w:div>
            <w:div w:id="749156632">
              <w:marLeft w:val="0"/>
              <w:marRight w:val="0"/>
              <w:marTop w:val="0"/>
              <w:marBottom w:val="0"/>
              <w:divBdr>
                <w:top w:val="none" w:sz="0" w:space="0" w:color="auto"/>
                <w:left w:val="none" w:sz="0" w:space="0" w:color="auto"/>
                <w:bottom w:val="none" w:sz="0" w:space="0" w:color="auto"/>
                <w:right w:val="none" w:sz="0" w:space="0" w:color="auto"/>
              </w:divBdr>
            </w:div>
            <w:div w:id="1841579912">
              <w:marLeft w:val="0"/>
              <w:marRight w:val="0"/>
              <w:marTop w:val="0"/>
              <w:marBottom w:val="0"/>
              <w:divBdr>
                <w:top w:val="none" w:sz="0" w:space="0" w:color="auto"/>
                <w:left w:val="none" w:sz="0" w:space="0" w:color="auto"/>
                <w:bottom w:val="none" w:sz="0" w:space="0" w:color="auto"/>
                <w:right w:val="none" w:sz="0" w:space="0" w:color="auto"/>
              </w:divBdr>
            </w:div>
          </w:divsChild>
        </w:div>
        <w:div w:id="392658350">
          <w:marLeft w:val="0"/>
          <w:marRight w:val="0"/>
          <w:marTop w:val="0"/>
          <w:marBottom w:val="0"/>
          <w:divBdr>
            <w:top w:val="single" w:sz="12" w:space="5" w:color="auto"/>
            <w:left w:val="none" w:sz="0" w:space="0" w:color="auto"/>
            <w:bottom w:val="single" w:sz="12" w:space="5" w:color="auto"/>
            <w:right w:val="none" w:sz="0" w:space="0" w:color="auto"/>
          </w:divBdr>
          <w:divsChild>
            <w:div w:id="1709255516">
              <w:marLeft w:val="0"/>
              <w:marRight w:val="0"/>
              <w:marTop w:val="0"/>
              <w:marBottom w:val="0"/>
              <w:divBdr>
                <w:top w:val="none" w:sz="0" w:space="0" w:color="auto"/>
                <w:left w:val="none" w:sz="0" w:space="0" w:color="auto"/>
                <w:bottom w:val="none" w:sz="0" w:space="0" w:color="auto"/>
                <w:right w:val="none" w:sz="0" w:space="0" w:color="auto"/>
              </w:divBdr>
            </w:div>
            <w:div w:id="1991323276">
              <w:marLeft w:val="0"/>
              <w:marRight w:val="0"/>
              <w:marTop w:val="0"/>
              <w:marBottom w:val="0"/>
              <w:divBdr>
                <w:top w:val="none" w:sz="0" w:space="0" w:color="auto"/>
                <w:left w:val="none" w:sz="0" w:space="0" w:color="auto"/>
                <w:bottom w:val="none" w:sz="0" w:space="0" w:color="auto"/>
                <w:right w:val="none" w:sz="0" w:space="0" w:color="auto"/>
              </w:divBdr>
            </w:div>
            <w:div w:id="917135754">
              <w:marLeft w:val="0"/>
              <w:marRight w:val="0"/>
              <w:marTop w:val="0"/>
              <w:marBottom w:val="0"/>
              <w:divBdr>
                <w:top w:val="none" w:sz="0" w:space="0" w:color="auto"/>
                <w:left w:val="none" w:sz="0" w:space="0" w:color="auto"/>
                <w:bottom w:val="none" w:sz="0" w:space="0" w:color="auto"/>
                <w:right w:val="none" w:sz="0" w:space="0" w:color="auto"/>
              </w:divBdr>
            </w:div>
          </w:divsChild>
        </w:div>
        <w:div w:id="1477146957">
          <w:marLeft w:val="0"/>
          <w:marRight w:val="0"/>
          <w:marTop w:val="0"/>
          <w:marBottom w:val="0"/>
          <w:divBdr>
            <w:top w:val="single" w:sz="12" w:space="5" w:color="auto"/>
            <w:left w:val="none" w:sz="0" w:space="0" w:color="auto"/>
            <w:bottom w:val="single" w:sz="12" w:space="5" w:color="auto"/>
            <w:right w:val="none" w:sz="0" w:space="0" w:color="auto"/>
          </w:divBdr>
          <w:divsChild>
            <w:div w:id="606622103">
              <w:marLeft w:val="0"/>
              <w:marRight w:val="0"/>
              <w:marTop w:val="0"/>
              <w:marBottom w:val="0"/>
              <w:divBdr>
                <w:top w:val="none" w:sz="0" w:space="0" w:color="auto"/>
                <w:left w:val="none" w:sz="0" w:space="0" w:color="auto"/>
                <w:bottom w:val="none" w:sz="0" w:space="0" w:color="auto"/>
                <w:right w:val="none" w:sz="0" w:space="0" w:color="auto"/>
              </w:divBdr>
            </w:div>
            <w:div w:id="835925541">
              <w:marLeft w:val="0"/>
              <w:marRight w:val="0"/>
              <w:marTop w:val="0"/>
              <w:marBottom w:val="0"/>
              <w:divBdr>
                <w:top w:val="none" w:sz="0" w:space="0" w:color="auto"/>
                <w:left w:val="none" w:sz="0" w:space="0" w:color="auto"/>
                <w:bottom w:val="none" w:sz="0" w:space="0" w:color="auto"/>
                <w:right w:val="none" w:sz="0" w:space="0" w:color="auto"/>
              </w:divBdr>
            </w:div>
            <w:div w:id="1088691054">
              <w:marLeft w:val="0"/>
              <w:marRight w:val="0"/>
              <w:marTop w:val="0"/>
              <w:marBottom w:val="0"/>
              <w:divBdr>
                <w:top w:val="none" w:sz="0" w:space="0" w:color="auto"/>
                <w:left w:val="none" w:sz="0" w:space="0" w:color="auto"/>
                <w:bottom w:val="none" w:sz="0" w:space="0" w:color="auto"/>
                <w:right w:val="none" w:sz="0" w:space="0" w:color="auto"/>
              </w:divBdr>
            </w:div>
          </w:divsChild>
        </w:div>
        <w:div w:id="1349992097">
          <w:marLeft w:val="0"/>
          <w:marRight w:val="0"/>
          <w:marTop w:val="0"/>
          <w:marBottom w:val="0"/>
          <w:divBdr>
            <w:top w:val="single" w:sz="12" w:space="5" w:color="auto"/>
            <w:left w:val="none" w:sz="0" w:space="0" w:color="auto"/>
            <w:bottom w:val="single" w:sz="12" w:space="5" w:color="auto"/>
            <w:right w:val="none" w:sz="0" w:space="0" w:color="auto"/>
          </w:divBdr>
          <w:divsChild>
            <w:div w:id="601496301">
              <w:marLeft w:val="0"/>
              <w:marRight w:val="0"/>
              <w:marTop w:val="0"/>
              <w:marBottom w:val="0"/>
              <w:divBdr>
                <w:top w:val="none" w:sz="0" w:space="0" w:color="auto"/>
                <w:left w:val="none" w:sz="0" w:space="0" w:color="auto"/>
                <w:bottom w:val="none" w:sz="0" w:space="0" w:color="auto"/>
                <w:right w:val="none" w:sz="0" w:space="0" w:color="auto"/>
              </w:divBdr>
            </w:div>
            <w:div w:id="157959766">
              <w:marLeft w:val="0"/>
              <w:marRight w:val="0"/>
              <w:marTop w:val="0"/>
              <w:marBottom w:val="0"/>
              <w:divBdr>
                <w:top w:val="none" w:sz="0" w:space="0" w:color="auto"/>
                <w:left w:val="none" w:sz="0" w:space="0" w:color="auto"/>
                <w:bottom w:val="none" w:sz="0" w:space="0" w:color="auto"/>
                <w:right w:val="none" w:sz="0" w:space="0" w:color="auto"/>
              </w:divBdr>
            </w:div>
            <w:div w:id="1680809521">
              <w:marLeft w:val="0"/>
              <w:marRight w:val="0"/>
              <w:marTop w:val="0"/>
              <w:marBottom w:val="0"/>
              <w:divBdr>
                <w:top w:val="none" w:sz="0" w:space="0" w:color="auto"/>
                <w:left w:val="none" w:sz="0" w:space="0" w:color="auto"/>
                <w:bottom w:val="none" w:sz="0" w:space="0" w:color="auto"/>
                <w:right w:val="none" w:sz="0" w:space="0" w:color="auto"/>
              </w:divBdr>
            </w:div>
          </w:divsChild>
        </w:div>
        <w:div w:id="738476703">
          <w:marLeft w:val="0"/>
          <w:marRight w:val="0"/>
          <w:marTop w:val="0"/>
          <w:marBottom w:val="0"/>
          <w:divBdr>
            <w:top w:val="single" w:sz="12" w:space="5" w:color="auto"/>
            <w:left w:val="none" w:sz="0" w:space="0" w:color="auto"/>
            <w:bottom w:val="single" w:sz="12" w:space="5" w:color="auto"/>
            <w:right w:val="none" w:sz="0" w:space="0" w:color="auto"/>
          </w:divBdr>
          <w:divsChild>
            <w:div w:id="1031802052">
              <w:marLeft w:val="0"/>
              <w:marRight w:val="0"/>
              <w:marTop w:val="0"/>
              <w:marBottom w:val="0"/>
              <w:divBdr>
                <w:top w:val="none" w:sz="0" w:space="0" w:color="auto"/>
                <w:left w:val="none" w:sz="0" w:space="0" w:color="auto"/>
                <w:bottom w:val="none" w:sz="0" w:space="0" w:color="auto"/>
                <w:right w:val="none" w:sz="0" w:space="0" w:color="auto"/>
              </w:divBdr>
            </w:div>
            <w:div w:id="956449807">
              <w:marLeft w:val="0"/>
              <w:marRight w:val="0"/>
              <w:marTop w:val="0"/>
              <w:marBottom w:val="0"/>
              <w:divBdr>
                <w:top w:val="none" w:sz="0" w:space="0" w:color="auto"/>
                <w:left w:val="none" w:sz="0" w:space="0" w:color="auto"/>
                <w:bottom w:val="none" w:sz="0" w:space="0" w:color="auto"/>
                <w:right w:val="none" w:sz="0" w:space="0" w:color="auto"/>
              </w:divBdr>
            </w:div>
            <w:div w:id="402529396">
              <w:marLeft w:val="0"/>
              <w:marRight w:val="0"/>
              <w:marTop w:val="0"/>
              <w:marBottom w:val="0"/>
              <w:divBdr>
                <w:top w:val="none" w:sz="0" w:space="0" w:color="auto"/>
                <w:left w:val="none" w:sz="0" w:space="0" w:color="auto"/>
                <w:bottom w:val="none" w:sz="0" w:space="0" w:color="auto"/>
                <w:right w:val="none" w:sz="0" w:space="0" w:color="auto"/>
              </w:divBdr>
            </w:div>
          </w:divsChild>
        </w:div>
        <w:div w:id="1506358976">
          <w:marLeft w:val="0"/>
          <w:marRight w:val="0"/>
          <w:marTop w:val="0"/>
          <w:marBottom w:val="0"/>
          <w:divBdr>
            <w:top w:val="single" w:sz="12" w:space="5" w:color="auto"/>
            <w:left w:val="none" w:sz="0" w:space="0" w:color="auto"/>
            <w:bottom w:val="single" w:sz="12" w:space="5" w:color="auto"/>
            <w:right w:val="none" w:sz="0" w:space="0" w:color="auto"/>
          </w:divBdr>
          <w:divsChild>
            <w:div w:id="1937400482">
              <w:marLeft w:val="0"/>
              <w:marRight w:val="0"/>
              <w:marTop w:val="0"/>
              <w:marBottom w:val="0"/>
              <w:divBdr>
                <w:top w:val="none" w:sz="0" w:space="0" w:color="auto"/>
                <w:left w:val="none" w:sz="0" w:space="0" w:color="auto"/>
                <w:bottom w:val="none" w:sz="0" w:space="0" w:color="auto"/>
                <w:right w:val="none" w:sz="0" w:space="0" w:color="auto"/>
              </w:divBdr>
            </w:div>
            <w:div w:id="85276089">
              <w:marLeft w:val="0"/>
              <w:marRight w:val="0"/>
              <w:marTop w:val="0"/>
              <w:marBottom w:val="0"/>
              <w:divBdr>
                <w:top w:val="none" w:sz="0" w:space="0" w:color="auto"/>
                <w:left w:val="none" w:sz="0" w:space="0" w:color="auto"/>
                <w:bottom w:val="none" w:sz="0" w:space="0" w:color="auto"/>
                <w:right w:val="none" w:sz="0" w:space="0" w:color="auto"/>
              </w:divBdr>
            </w:div>
            <w:div w:id="132873530">
              <w:marLeft w:val="0"/>
              <w:marRight w:val="0"/>
              <w:marTop w:val="0"/>
              <w:marBottom w:val="0"/>
              <w:divBdr>
                <w:top w:val="none" w:sz="0" w:space="0" w:color="auto"/>
                <w:left w:val="none" w:sz="0" w:space="0" w:color="auto"/>
                <w:bottom w:val="none" w:sz="0" w:space="0" w:color="auto"/>
                <w:right w:val="none" w:sz="0" w:space="0" w:color="auto"/>
              </w:divBdr>
            </w:div>
          </w:divsChild>
        </w:div>
        <w:div w:id="1581864130">
          <w:marLeft w:val="0"/>
          <w:marRight w:val="0"/>
          <w:marTop w:val="0"/>
          <w:marBottom w:val="0"/>
          <w:divBdr>
            <w:top w:val="single" w:sz="12" w:space="5" w:color="auto"/>
            <w:left w:val="none" w:sz="0" w:space="0" w:color="auto"/>
            <w:bottom w:val="single" w:sz="12" w:space="5" w:color="auto"/>
            <w:right w:val="none" w:sz="0" w:space="0" w:color="auto"/>
          </w:divBdr>
          <w:divsChild>
            <w:div w:id="2053848777">
              <w:marLeft w:val="0"/>
              <w:marRight w:val="0"/>
              <w:marTop w:val="0"/>
              <w:marBottom w:val="0"/>
              <w:divBdr>
                <w:top w:val="none" w:sz="0" w:space="0" w:color="auto"/>
                <w:left w:val="none" w:sz="0" w:space="0" w:color="auto"/>
                <w:bottom w:val="none" w:sz="0" w:space="0" w:color="auto"/>
                <w:right w:val="none" w:sz="0" w:space="0" w:color="auto"/>
              </w:divBdr>
            </w:div>
            <w:div w:id="1252809804">
              <w:marLeft w:val="0"/>
              <w:marRight w:val="0"/>
              <w:marTop w:val="0"/>
              <w:marBottom w:val="0"/>
              <w:divBdr>
                <w:top w:val="none" w:sz="0" w:space="0" w:color="auto"/>
                <w:left w:val="none" w:sz="0" w:space="0" w:color="auto"/>
                <w:bottom w:val="none" w:sz="0" w:space="0" w:color="auto"/>
                <w:right w:val="none" w:sz="0" w:space="0" w:color="auto"/>
              </w:divBdr>
            </w:div>
            <w:div w:id="1884360951">
              <w:marLeft w:val="0"/>
              <w:marRight w:val="0"/>
              <w:marTop w:val="0"/>
              <w:marBottom w:val="0"/>
              <w:divBdr>
                <w:top w:val="none" w:sz="0" w:space="0" w:color="auto"/>
                <w:left w:val="none" w:sz="0" w:space="0" w:color="auto"/>
                <w:bottom w:val="none" w:sz="0" w:space="0" w:color="auto"/>
                <w:right w:val="none" w:sz="0" w:space="0" w:color="auto"/>
              </w:divBdr>
            </w:div>
          </w:divsChild>
        </w:div>
        <w:div w:id="875001425">
          <w:marLeft w:val="0"/>
          <w:marRight w:val="0"/>
          <w:marTop w:val="0"/>
          <w:marBottom w:val="0"/>
          <w:divBdr>
            <w:top w:val="single" w:sz="12" w:space="5" w:color="auto"/>
            <w:left w:val="none" w:sz="0" w:space="0" w:color="auto"/>
            <w:bottom w:val="single" w:sz="12" w:space="5" w:color="auto"/>
            <w:right w:val="none" w:sz="0" w:space="0" w:color="auto"/>
          </w:divBdr>
          <w:divsChild>
            <w:div w:id="1093402799">
              <w:marLeft w:val="0"/>
              <w:marRight w:val="0"/>
              <w:marTop w:val="0"/>
              <w:marBottom w:val="0"/>
              <w:divBdr>
                <w:top w:val="none" w:sz="0" w:space="0" w:color="auto"/>
                <w:left w:val="none" w:sz="0" w:space="0" w:color="auto"/>
                <w:bottom w:val="none" w:sz="0" w:space="0" w:color="auto"/>
                <w:right w:val="none" w:sz="0" w:space="0" w:color="auto"/>
              </w:divBdr>
            </w:div>
            <w:div w:id="816722872">
              <w:marLeft w:val="0"/>
              <w:marRight w:val="0"/>
              <w:marTop w:val="0"/>
              <w:marBottom w:val="0"/>
              <w:divBdr>
                <w:top w:val="none" w:sz="0" w:space="0" w:color="auto"/>
                <w:left w:val="none" w:sz="0" w:space="0" w:color="auto"/>
                <w:bottom w:val="none" w:sz="0" w:space="0" w:color="auto"/>
                <w:right w:val="none" w:sz="0" w:space="0" w:color="auto"/>
              </w:divBdr>
            </w:div>
            <w:div w:id="1052386558">
              <w:marLeft w:val="0"/>
              <w:marRight w:val="0"/>
              <w:marTop w:val="0"/>
              <w:marBottom w:val="0"/>
              <w:divBdr>
                <w:top w:val="none" w:sz="0" w:space="0" w:color="auto"/>
                <w:left w:val="none" w:sz="0" w:space="0" w:color="auto"/>
                <w:bottom w:val="none" w:sz="0" w:space="0" w:color="auto"/>
                <w:right w:val="none" w:sz="0" w:space="0" w:color="auto"/>
              </w:divBdr>
            </w:div>
          </w:divsChild>
        </w:div>
        <w:div w:id="744382237">
          <w:marLeft w:val="0"/>
          <w:marRight w:val="0"/>
          <w:marTop w:val="0"/>
          <w:marBottom w:val="0"/>
          <w:divBdr>
            <w:top w:val="single" w:sz="12" w:space="5" w:color="auto"/>
            <w:left w:val="none" w:sz="0" w:space="0" w:color="auto"/>
            <w:bottom w:val="single" w:sz="12" w:space="5" w:color="auto"/>
            <w:right w:val="none" w:sz="0" w:space="0" w:color="auto"/>
          </w:divBdr>
          <w:divsChild>
            <w:div w:id="677464862">
              <w:marLeft w:val="0"/>
              <w:marRight w:val="0"/>
              <w:marTop w:val="0"/>
              <w:marBottom w:val="0"/>
              <w:divBdr>
                <w:top w:val="none" w:sz="0" w:space="0" w:color="auto"/>
                <w:left w:val="none" w:sz="0" w:space="0" w:color="auto"/>
                <w:bottom w:val="none" w:sz="0" w:space="0" w:color="auto"/>
                <w:right w:val="none" w:sz="0" w:space="0" w:color="auto"/>
              </w:divBdr>
            </w:div>
            <w:div w:id="1246762392">
              <w:marLeft w:val="0"/>
              <w:marRight w:val="0"/>
              <w:marTop w:val="0"/>
              <w:marBottom w:val="0"/>
              <w:divBdr>
                <w:top w:val="none" w:sz="0" w:space="0" w:color="auto"/>
                <w:left w:val="none" w:sz="0" w:space="0" w:color="auto"/>
                <w:bottom w:val="none" w:sz="0" w:space="0" w:color="auto"/>
                <w:right w:val="none" w:sz="0" w:space="0" w:color="auto"/>
              </w:divBdr>
            </w:div>
            <w:div w:id="1755662949">
              <w:marLeft w:val="0"/>
              <w:marRight w:val="0"/>
              <w:marTop w:val="0"/>
              <w:marBottom w:val="0"/>
              <w:divBdr>
                <w:top w:val="none" w:sz="0" w:space="0" w:color="auto"/>
                <w:left w:val="none" w:sz="0" w:space="0" w:color="auto"/>
                <w:bottom w:val="none" w:sz="0" w:space="0" w:color="auto"/>
                <w:right w:val="none" w:sz="0" w:space="0" w:color="auto"/>
              </w:divBdr>
            </w:div>
          </w:divsChild>
        </w:div>
        <w:div w:id="176846063">
          <w:marLeft w:val="0"/>
          <w:marRight w:val="0"/>
          <w:marTop w:val="0"/>
          <w:marBottom w:val="0"/>
          <w:divBdr>
            <w:top w:val="single" w:sz="12" w:space="5" w:color="auto"/>
            <w:left w:val="none" w:sz="0" w:space="0" w:color="auto"/>
            <w:bottom w:val="single" w:sz="12" w:space="5" w:color="auto"/>
            <w:right w:val="none" w:sz="0" w:space="0" w:color="auto"/>
          </w:divBdr>
          <w:divsChild>
            <w:div w:id="2037995268">
              <w:marLeft w:val="0"/>
              <w:marRight w:val="0"/>
              <w:marTop w:val="0"/>
              <w:marBottom w:val="0"/>
              <w:divBdr>
                <w:top w:val="none" w:sz="0" w:space="0" w:color="auto"/>
                <w:left w:val="none" w:sz="0" w:space="0" w:color="auto"/>
                <w:bottom w:val="none" w:sz="0" w:space="0" w:color="auto"/>
                <w:right w:val="none" w:sz="0" w:space="0" w:color="auto"/>
              </w:divBdr>
            </w:div>
            <w:div w:id="1534803684">
              <w:marLeft w:val="0"/>
              <w:marRight w:val="0"/>
              <w:marTop w:val="0"/>
              <w:marBottom w:val="0"/>
              <w:divBdr>
                <w:top w:val="none" w:sz="0" w:space="0" w:color="auto"/>
                <w:left w:val="none" w:sz="0" w:space="0" w:color="auto"/>
                <w:bottom w:val="none" w:sz="0" w:space="0" w:color="auto"/>
                <w:right w:val="none" w:sz="0" w:space="0" w:color="auto"/>
              </w:divBdr>
            </w:div>
            <w:div w:id="947738674">
              <w:marLeft w:val="0"/>
              <w:marRight w:val="0"/>
              <w:marTop w:val="0"/>
              <w:marBottom w:val="0"/>
              <w:divBdr>
                <w:top w:val="none" w:sz="0" w:space="0" w:color="auto"/>
                <w:left w:val="none" w:sz="0" w:space="0" w:color="auto"/>
                <w:bottom w:val="none" w:sz="0" w:space="0" w:color="auto"/>
                <w:right w:val="none" w:sz="0" w:space="0" w:color="auto"/>
              </w:divBdr>
            </w:div>
          </w:divsChild>
        </w:div>
        <w:div w:id="79068088">
          <w:marLeft w:val="0"/>
          <w:marRight w:val="0"/>
          <w:marTop w:val="0"/>
          <w:marBottom w:val="0"/>
          <w:divBdr>
            <w:top w:val="single" w:sz="12" w:space="5" w:color="auto"/>
            <w:left w:val="none" w:sz="0" w:space="0" w:color="auto"/>
            <w:bottom w:val="single" w:sz="12" w:space="5" w:color="auto"/>
            <w:right w:val="none" w:sz="0" w:space="0" w:color="auto"/>
          </w:divBdr>
          <w:divsChild>
            <w:div w:id="845630333">
              <w:marLeft w:val="0"/>
              <w:marRight w:val="0"/>
              <w:marTop w:val="0"/>
              <w:marBottom w:val="0"/>
              <w:divBdr>
                <w:top w:val="none" w:sz="0" w:space="0" w:color="auto"/>
                <w:left w:val="none" w:sz="0" w:space="0" w:color="auto"/>
                <w:bottom w:val="none" w:sz="0" w:space="0" w:color="auto"/>
                <w:right w:val="none" w:sz="0" w:space="0" w:color="auto"/>
              </w:divBdr>
            </w:div>
            <w:div w:id="524027725">
              <w:marLeft w:val="0"/>
              <w:marRight w:val="0"/>
              <w:marTop w:val="0"/>
              <w:marBottom w:val="0"/>
              <w:divBdr>
                <w:top w:val="none" w:sz="0" w:space="0" w:color="auto"/>
                <w:left w:val="none" w:sz="0" w:space="0" w:color="auto"/>
                <w:bottom w:val="none" w:sz="0" w:space="0" w:color="auto"/>
                <w:right w:val="none" w:sz="0" w:space="0" w:color="auto"/>
              </w:divBdr>
            </w:div>
            <w:div w:id="221790292">
              <w:marLeft w:val="0"/>
              <w:marRight w:val="0"/>
              <w:marTop w:val="0"/>
              <w:marBottom w:val="0"/>
              <w:divBdr>
                <w:top w:val="none" w:sz="0" w:space="0" w:color="auto"/>
                <w:left w:val="none" w:sz="0" w:space="0" w:color="auto"/>
                <w:bottom w:val="none" w:sz="0" w:space="0" w:color="auto"/>
                <w:right w:val="none" w:sz="0" w:space="0" w:color="auto"/>
              </w:divBdr>
            </w:div>
          </w:divsChild>
        </w:div>
        <w:div w:id="1570967814">
          <w:marLeft w:val="0"/>
          <w:marRight w:val="0"/>
          <w:marTop w:val="0"/>
          <w:marBottom w:val="0"/>
          <w:divBdr>
            <w:top w:val="single" w:sz="12" w:space="5" w:color="auto"/>
            <w:left w:val="none" w:sz="0" w:space="0" w:color="auto"/>
            <w:bottom w:val="single" w:sz="12" w:space="5" w:color="auto"/>
            <w:right w:val="none" w:sz="0" w:space="0" w:color="auto"/>
          </w:divBdr>
          <w:divsChild>
            <w:div w:id="1655254790">
              <w:marLeft w:val="0"/>
              <w:marRight w:val="0"/>
              <w:marTop w:val="0"/>
              <w:marBottom w:val="0"/>
              <w:divBdr>
                <w:top w:val="none" w:sz="0" w:space="0" w:color="auto"/>
                <w:left w:val="none" w:sz="0" w:space="0" w:color="auto"/>
                <w:bottom w:val="none" w:sz="0" w:space="0" w:color="auto"/>
                <w:right w:val="none" w:sz="0" w:space="0" w:color="auto"/>
              </w:divBdr>
            </w:div>
            <w:div w:id="2121996560">
              <w:marLeft w:val="0"/>
              <w:marRight w:val="0"/>
              <w:marTop w:val="0"/>
              <w:marBottom w:val="0"/>
              <w:divBdr>
                <w:top w:val="none" w:sz="0" w:space="0" w:color="auto"/>
                <w:left w:val="none" w:sz="0" w:space="0" w:color="auto"/>
                <w:bottom w:val="none" w:sz="0" w:space="0" w:color="auto"/>
                <w:right w:val="none" w:sz="0" w:space="0" w:color="auto"/>
              </w:divBdr>
            </w:div>
            <w:div w:id="64836052">
              <w:marLeft w:val="0"/>
              <w:marRight w:val="0"/>
              <w:marTop w:val="0"/>
              <w:marBottom w:val="0"/>
              <w:divBdr>
                <w:top w:val="none" w:sz="0" w:space="0" w:color="auto"/>
                <w:left w:val="none" w:sz="0" w:space="0" w:color="auto"/>
                <w:bottom w:val="none" w:sz="0" w:space="0" w:color="auto"/>
                <w:right w:val="none" w:sz="0" w:space="0" w:color="auto"/>
              </w:divBdr>
            </w:div>
          </w:divsChild>
        </w:div>
        <w:div w:id="796334780">
          <w:marLeft w:val="0"/>
          <w:marRight w:val="0"/>
          <w:marTop w:val="0"/>
          <w:marBottom w:val="0"/>
          <w:divBdr>
            <w:top w:val="single" w:sz="12" w:space="5" w:color="auto"/>
            <w:left w:val="none" w:sz="0" w:space="0" w:color="auto"/>
            <w:bottom w:val="single" w:sz="12" w:space="5" w:color="auto"/>
            <w:right w:val="none" w:sz="0" w:space="0" w:color="auto"/>
          </w:divBdr>
          <w:divsChild>
            <w:div w:id="339434339">
              <w:marLeft w:val="0"/>
              <w:marRight w:val="0"/>
              <w:marTop w:val="0"/>
              <w:marBottom w:val="0"/>
              <w:divBdr>
                <w:top w:val="none" w:sz="0" w:space="0" w:color="auto"/>
                <w:left w:val="none" w:sz="0" w:space="0" w:color="auto"/>
                <w:bottom w:val="none" w:sz="0" w:space="0" w:color="auto"/>
                <w:right w:val="none" w:sz="0" w:space="0" w:color="auto"/>
              </w:divBdr>
            </w:div>
            <w:div w:id="114447041">
              <w:marLeft w:val="0"/>
              <w:marRight w:val="0"/>
              <w:marTop w:val="0"/>
              <w:marBottom w:val="0"/>
              <w:divBdr>
                <w:top w:val="none" w:sz="0" w:space="0" w:color="auto"/>
                <w:left w:val="none" w:sz="0" w:space="0" w:color="auto"/>
                <w:bottom w:val="none" w:sz="0" w:space="0" w:color="auto"/>
                <w:right w:val="none" w:sz="0" w:space="0" w:color="auto"/>
              </w:divBdr>
            </w:div>
            <w:div w:id="1294478517">
              <w:marLeft w:val="0"/>
              <w:marRight w:val="0"/>
              <w:marTop w:val="0"/>
              <w:marBottom w:val="0"/>
              <w:divBdr>
                <w:top w:val="none" w:sz="0" w:space="0" w:color="auto"/>
                <w:left w:val="none" w:sz="0" w:space="0" w:color="auto"/>
                <w:bottom w:val="none" w:sz="0" w:space="0" w:color="auto"/>
                <w:right w:val="none" w:sz="0" w:space="0" w:color="auto"/>
              </w:divBdr>
            </w:div>
          </w:divsChild>
        </w:div>
        <w:div w:id="24716694">
          <w:marLeft w:val="0"/>
          <w:marRight w:val="0"/>
          <w:marTop w:val="0"/>
          <w:marBottom w:val="0"/>
          <w:divBdr>
            <w:top w:val="single" w:sz="12" w:space="5" w:color="auto"/>
            <w:left w:val="none" w:sz="0" w:space="0" w:color="auto"/>
            <w:bottom w:val="single" w:sz="12" w:space="5" w:color="auto"/>
            <w:right w:val="none" w:sz="0" w:space="0" w:color="auto"/>
          </w:divBdr>
          <w:divsChild>
            <w:div w:id="931815111">
              <w:marLeft w:val="0"/>
              <w:marRight w:val="0"/>
              <w:marTop w:val="0"/>
              <w:marBottom w:val="0"/>
              <w:divBdr>
                <w:top w:val="none" w:sz="0" w:space="0" w:color="auto"/>
                <w:left w:val="none" w:sz="0" w:space="0" w:color="auto"/>
                <w:bottom w:val="none" w:sz="0" w:space="0" w:color="auto"/>
                <w:right w:val="none" w:sz="0" w:space="0" w:color="auto"/>
              </w:divBdr>
            </w:div>
            <w:div w:id="679891692">
              <w:marLeft w:val="0"/>
              <w:marRight w:val="0"/>
              <w:marTop w:val="0"/>
              <w:marBottom w:val="0"/>
              <w:divBdr>
                <w:top w:val="none" w:sz="0" w:space="0" w:color="auto"/>
                <w:left w:val="none" w:sz="0" w:space="0" w:color="auto"/>
                <w:bottom w:val="none" w:sz="0" w:space="0" w:color="auto"/>
                <w:right w:val="none" w:sz="0" w:space="0" w:color="auto"/>
              </w:divBdr>
            </w:div>
            <w:div w:id="987201458">
              <w:marLeft w:val="0"/>
              <w:marRight w:val="0"/>
              <w:marTop w:val="0"/>
              <w:marBottom w:val="0"/>
              <w:divBdr>
                <w:top w:val="none" w:sz="0" w:space="0" w:color="auto"/>
                <w:left w:val="none" w:sz="0" w:space="0" w:color="auto"/>
                <w:bottom w:val="none" w:sz="0" w:space="0" w:color="auto"/>
                <w:right w:val="none" w:sz="0" w:space="0" w:color="auto"/>
              </w:divBdr>
            </w:div>
          </w:divsChild>
        </w:div>
        <w:div w:id="1675182195">
          <w:marLeft w:val="0"/>
          <w:marRight w:val="0"/>
          <w:marTop w:val="0"/>
          <w:marBottom w:val="0"/>
          <w:divBdr>
            <w:top w:val="single" w:sz="12" w:space="5" w:color="auto"/>
            <w:left w:val="none" w:sz="0" w:space="0" w:color="auto"/>
            <w:bottom w:val="single" w:sz="12" w:space="5" w:color="auto"/>
            <w:right w:val="none" w:sz="0" w:space="0" w:color="auto"/>
          </w:divBdr>
          <w:divsChild>
            <w:div w:id="2060006408">
              <w:marLeft w:val="0"/>
              <w:marRight w:val="0"/>
              <w:marTop w:val="0"/>
              <w:marBottom w:val="0"/>
              <w:divBdr>
                <w:top w:val="none" w:sz="0" w:space="0" w:color="auto"/>
                <w:left w:val="none" w:sz="0" w:space="0" w:color="auto"/>
                <w:bottom w:val="none" w:sz="0" w:space="0" w:color="auto"/>
                <w:right w:val="none" w:sz="0" w:space="0" w:color="auto"/>
              </w:divBdr>
            </w:div>
            <w:div w:id="504051193">
              <w:marLeft w:val="0"/>
              <w:marRight w:val="0"/>
              <w:marTop w:val="0"/>
              <w:marBottom w:val="0"/>
              <w:divBdr>
                <w:top w:val="none" w:sz="0" w:space="0" w:color="auto"/>
                <w:left w:val="none" w:sz="0" w:space="0" w:color="auto"/>
                <w:bottom w:val="none" w:sz="0" w:space="0" w:color="auto"/>
                <w:right w:val="none" w:sz="0" w:space="0" w:color="auto"/>
              </w:divBdr>
            </w:div>
            <w:div w:id="627905199">
              <w:marLeft w:val="0"/>
              <w:marRight w:val="0"/>
              <w:marTop w:val="0"/>
              <w:marBottom w:val="0"/>
              <w:divBdr>
                <w:top w:val="none" w:sz="0" w:space="0" w:color="auto"/>
                <w:left w:val="none" w:sz="0" w:space="0" w:color="auto"/>
                <w:bottom w:val="none" w:sz="0" w:space="0" w:color="auto"/>
                <w:right w:val="none" w:sz="0" w:space="0" w:color="auto"/>
              </w:divBdr>
            </w:div>
          </w:divsChild>
        </w:div>
        <w:div w:id="97337050">
          <w:marLeft w:val="0"/>
          <w:marRight w:val="0"/>
          <w:marTop w:val="0"/>
          <w:marBottom w:val="0"/>
          <w:divBdr>
            <w:top w:val="single" w:sz="12" w:space="5" w:color="auto"/>
            <w:left w:val="none" w:sz="0" w:space="0" w:color="auto"/>
            <w:bottom w:val="single" w:sz="12" w:space="5" w:color="auto"/>
            <w:right w:val="none" w:sz="0" w:space="0" w:color="auto"/>
          </w:divBdr>
          <w:divsChild>
            <w:div w:id="599872717">
              <w:marLeft w:val="0"/>
              <w:marRight w:val="0"/>
              <w:marTop w:val="0"/>
              <w:marBottom w:val="0"/>
              <w:divBdr>
                <w:top w:val="none" w:sz="0" w:space="0" w:color="auto"/>
                <w:left w:val="none" w:sz="0" w:space="0" w:color="auto"/>
                <w:bottom w:val="none" w:sz="0" w:space="0" w:color="auto"/>
                <w:right w:val="none" w:sz="0" w:space="0" w:color="auto"/>
              </w:divBdr>
            </w:div>
            <w:div w:id="1645893785">
              <w:marLeft w:val="0"/>
              <w:marRight w:val="0"/>
              <w:marTop w:val="0"/>
              <w:marBottom w:val="0"/>
              <w:divBdr>
                <w:top w:val="none" w:sz="0" w:space="0" w:color="auto"/>
                <w:left w:val="none" w:sz="0" w:space="0" w:color="auto"/>
                <w:bottom w:val="none" w:sz="0" w:space="0" w:color="auto"/>
                <w:right w:val="none" w:sz="0" w:space="0" w:color="auto"/>
              </w:divBdr>
            </w:div>
            <w:div w:id="379675822">
              <w:marLeft w:val="0"/>
              <w:marRight w:val="0"/>
              <w:marTop w:val="0"/>
              <w:marBottom w:val="0"/>
              <w:divBdr>
                <w:top w:val="none" w:sz="0" w:space="0" w:color="auto"/>
                <w:left w:val="none" w:sz="0" w:space="0" w:color="auto"/>
                <w:bottom w:val="none" w:sz="0" w:space="0" w:color="auto"/>
                <w:right w:val="none" w:sz="0" w:space="0" w:color="auto"/>
              </w:divBdr>
            </w:div>
          </w:divsChild>
        </w:div>
        <w:div w:id="1879320419">
          <w:marLeft w:val="0"/>
          <w:marRight w:val="0"/>
          <w:marTop w:val="0"/>
          <w:marBottom w:val="0"/>
          <w:divBdr>
            <w:top w:val="single" w:sz="12" w:space="5" w:color="auto"/>
            <w:left w:val="none" w:sz="0" w:space="0" w:color="auto"/>
            <w:bottom w:val="single" w:sz="12" w:space="5" w:color="auto"/>
            <w:right w:val="none" w:sz="0" w:space="0" w:color="auto"/>
          </w:divBdr>
          <w:divsChild>
            <w:div w:id="1231891352">
              <w:marLeft w:val="0"/>
              <w:marRight w:val="0"/>
              <w:marTop w:val="0"/>
              <w:marBottom w:val="0"/>
              <w:divBdr>
                <w:top w:val="none" w:sz="0" w:space="0" w:color="auto"/>
                <w:left w:val="none" w:sz="0" w:space="0" w:color="auto"/>
                <w:bottom w:val="none" w:sz="0" w:space="0" w:color="auto"/>
                <w:right w:val="none" w:sz="0" w:space="0" w:color="auto"/>
              </w:divBdr>
            </w:div>
            <w:div w:id="1753312244">
              <w:marLeft w:val="0"/>
              <w:marRight w:val="0"/>
              <w:marTop w:val="0"/>
              <w:marBottom w:val="0"/>
              <w:divBdr>
                <w:top w:val="none" w:sz="0" w:space="0" w:color="auto"/>
                <w:left w:val="none" w:sz="0" w:space="0" w:color="auto"/>
                <w:bottom w:val="none" w:sz="0" w:space="0" w:color="auto"/>
                <w:right w:val="none" w:sz="0" w:space="0" w:color="auto"/>
              </w:divBdr>
            </w:div>
            <w:div w:id="714697461">
              <w:marLeft w:val="0"/>
              <w:marRight w:val="0"/>
              <w:marTop w:val="0"/>
              <w:marBottom w:val="0"/>
              <w:divBdr>
                <w:top w:val="none" w:sz="0" w:space="0" w:color="auto"/>
                <w:left w:val="none" w:sz="0" w:space="0" w:color="auto"/>
                <w:bottom w:val="none" w:sz="0" w:space="0" w:color="auto"/>
                <w:right w:val="none" w:sz="0" w:space="0" w:color="auto"/>
              </w:divBdr>
            </w:div>
          </w:divsChild>
        </w:div>
        <w:div w:id="2051105191">
          <w:marLeft w:val="0"/>
          <w:marRight w:val="0"/>
          <w:marTop w:val="0"/>
          <w:marBottom w:val="0"/>
          <w:divBdr>
            <w:top w:val="single" w:sz="12" w:space="5" w:color="auto"/>
            <w:left w:val="none" w:sz="0" w:space="0" w:color="auto"/>
            <w:bottom w:val="single" w:sz="12" w:space="5" w:color="auto"/>
            <w:right w:val="none" w:sz="0" w:space="0" w:color="auto"/>
          </w:divBdr>
          <w:divsChild>
            <w:div w:id="183176447">
              <w:marLeft w:val="0"/>
              <w:marRight w:val="0"/>
              <w:marTop w:val="0"/>
              <w:marBottom w:val="0"/>
              <w:divBdr>
                <w:top w:val="none" w:sz="0" w:space="0" w:color="auto"/>
                <w:left w:val="none" w:sz="0" w:space="0" w:color="auto"/>
                <w:bottom w:val="none" w:sz="0" w:space="0" w:color="auto"/>
                <w:right w:val="none" w:sz="0" w:space="0" w:color="auto"/>
              </w:divBdr>
            </w:div>
            <w:div w:id="405340258">
              <w:marLeft w:val="0"/>
              <w:marRight w:val="0"/>
              <w:marTop w:val="0"/>
              <w:marBottom w:val="0"/>
              <w:divBdr>
                <w:top w:val="none" w:sz="0" w:space="0" w:color="auto"/>
                <w:left w:val="none" w:sz="0" w:space="0" w:color="auto"/>
                <w:bottom w:val="none" w:sz="0" w:space="0" w:color="auto"/>
                <w:right w:val="none" w:sz="0" w:space="0" w:color="auto"/>
              </w:divBdr>
            </w:div>
            <w:div w:id="733427952">
              <w:marLeft w:val="0"/>
              <w:marRight w:val="0"/>
              <w:marTop w:val="0"/>
              <w:marBottom w:val="0"/>
              <w:divBdr>
                <w:top w:val="none" w:sz="0" w:space="0" w:color="auto"/>
                <w:left w:val="none" w:sz="0" w:space="0" w:color="auto"/>
                <w:bottom w:val="none" w:sz="0" w:space="0" w:color="auto"/>
                <w:right w:val="none" w:sz="0" w:space="0" w:color="auto"/>
              </w:divBdr>
            </w:div>
          </w:divsChild>
        </w:div>
        <w:div w:id="641883723">
          <w:marLeft w:val="0"/>
          <w:marRight w:val="0"/>
          <w:marTop w:val="0"/>
          <w:marBottom w:val="0"/>
          <w:divBdr>
            <w:top w:val="single" w:sz="12" w:space="5" w:color="auto"/>
            <w:left w:val="none" w:sz="0" w:space="0" w:color="auto"/>
            <w:bottom w:val="single" w:sz="12" w:space="5" w:color="auto"/>
            <w:right w:val="none" w:sz="0" w:space="0" w:color="auto"/>
          </w:divBdr>
          <w:divsChild>
            <w:div w:id="1626496438">
              <w:marLeft w:val="0"/>
              <w:marRight w:val="0"/>
              <w:marTop w:val="0"/>
              <w:marBottom w:val="0"/>
              <w:divBdr>
                <w:top w:val="none" w:sz="0" w:space="0" w:color="auto"/>
                <w:left w:val="none" w:sz="0" w:space="0" w:color="auto"/>
                <w:bottom w:val="none" w:sz="0" w:space="0" w:color="auto"/>
                <w:right w:val="none" w:sz="0" w:space="0" w:color="auto"/>
              </w:divBdr>
            </w:div>
            <w:div w:id="1133597815">
              <w:marLeft w:val="0"/>
              <w:marRight w:val="0"/>
              <w:marTop w:val="0"/>
              <w:marBottom w:val="0"/>
              <w:divBdr>
                <w:top w:val="none" w:sz="0" w:space="0" w:color="auto"/>
                <w:left w:val="none" w:sz="0" w:space="0" w:color="auto"/>
                <w:bottom w:val="none" w:sz="0" w:space="0" w:color="auto"/>
                <w:right w:val="none" w:sz="0" w:space="0" w:color="auto"/>
              </w:divBdr>
            </w:div>
            <w:div w:id="62997553">
              <w:marLeft w:val="0"/>
              <w:marRight w:val="0"/>
              <w:marTop w:val="0"/>
              <w:marBottom w:val="0"/>
              <w:divBdr>
                <w:top w:val="none" w:sz="0" w:space="0" w:color="auto"/>
                <w:left w:val="none" w:sz="0" w:space="0" w:color="auto"/>
                <w:bottom w:val="none" w:sz="0" w:space="0" w:color="auto"/>
                <w:right w:val="none" w:sz="0" w:space="0" w:color="auto"/>
              </w:divBdr>
            </w:div>
          </w:divsChild>
        </w:div>
        <w:div w:id="331372344">
          <w:marLeft w:val="0"/>
          <w:marRight w:val="0"/>
          <w:marTop w:val="0"/>
          <w:marBottom w:val="0"/>
          <w:divBdr>
            <w:top w:val="single" w:sz="12" w:space="5" w:color="auto"/>
            <w:left w:val="none" w:sz="0" w:space="0" w:color="auto"/>
            <w:bottom w:val="single" w:sz="12" w:space="5" w:color="auto"/>
            <w:right w:val="none" w:sz="0" w:space="0" w:color="auto"/>
          </w:divBdr>
          <w:divsChild>
            <w:div w:id="413745017">
              <w:marLeft w:val="0"/>
              <w:marRight w:val="0"/>
              <w:marTop w:val="0"/>
              <w:marBottom w:val="0"/>
              <w:divBdr>
                <w:top w:val="none" w:sz="0" w:space="0" w:color="auto"/>
                <w:left w:val="none" w:sz="0" w:space="0" w:color="auto"/>
                <w:bottom w:val="none" w:sz="0" w:space="0" w:color="auto"/>
                <w:right w:val="none" w:sz="0" w:space="0" w:color="auto"/>
              </w:divBdr>
            </w:div>
            <w:div w:id="533426662">
              <w:marLeft w:val="0"/>
              <w:marRight w:val="0"/>
              <w:marTop w:val="0"/>
              <w:marBottom w:val="0"/>
              <w:divBdr>
                <w:top w:val="none" w:sz="0" w:space="0" w:color="auto"/>
                <w:left w:val="none" w:sz="0" w:space="0" w:color="auto"/>
                <w:bottom w:val="none" w:sz="0" w:space="0" w:color="auto"/>
                <w:right w:val="none" w:sz="0" w:space="0" w:color="auto"/>
              </w:divBdr>
            </w:div>
            <w:div w:id="1005400194">
              <w:marLeft w:val="0"/>
              <w:marRight w:val="0"/>
              <w:marTop w:val="0"/>
              <w:marBottom w:val="0"/>
              <w:divBdr>
                <w:top w:val="none" w:sz="0" w:space="0" w:color="auto"/>
                <w:left w:val="none" w:sz="0" w:space="0" w:color="auto"/>
                <w:bottom w:val="none" w:sz="0" w:space="0" w:color="auto"/>
                <w:right w:val="none" w:sz="0" w:space="0" w:color="auto"/>
              </w:divBdr>
            </w:div>
          </w:divsChild>
        </w:div>
        <w:div w:id="508716364">
          <w:marLeft w:val="0"/>
          <w:marRight w:val="0"/>
          <w:marTop w:val="0"/>
          <w:marBottom w:val="0"/>
          <w:divBdr>
            <w:top w:val="single" w:sz="12" w:space="5" w:color="auto"/>
            <w:left w:val="none" w:sz="0" w:space="0" w:color="auto"/>
            <w:bottom w:val="single" w:sz="12" w:space="5" w:color="auto"/>
            <w:right w:val="none" w:sz="0" w:space="0" w:color="auto"/>
          </w:divBdr>
          <w:divsChild>
            <w:div w:id="337538298">
              <w:marLeft w:val="0"/>
              <w:marRight w:val="0"/>
              <w:marTop w:val="0"/>
              <w:marBottom w:val="0"/>
              <w:divBdr>
                <w:top w:val="none" w:sz="0" w:space="0" w:color="auto"/>
                <w:left w:val="none" w:sz="0" w:space="0" w:color="auto"/>
                <w:bottom w:val="none" w:sz="0" w:space="0" w:color="auto"/>
                <w:right w:val="none" w:sz="0" w:space="0" w:color="auto"/>
              </w:divBdr>
            </w:div>
            <w:div w:id="1458449367">
              <w:marLeft w:val="0"/>
              <w:marRight w:val="0"/>
              <w:marTop w:val="0"/>
              <w:marBottom w:val="0"/>
              <w:divBdr>
                <w:top w:val="none" w:sz="0" w:space="0" w:color="auto"/>
                <w:left w:val="none" w:sz="0" w:space="0" w:color="auto"/>
                <w:bottom w:val="none" w:sz="0" w:space="0" w:color="auto"/>
                <w:right w:val="none" w:sz="0" w:space="0" w:color="auto"/>
              </w:divBdr>
            </w:div>
            <w:div w:id="1651522768">
              <w:marLeft w:val="0"/>
              <w:marRight w:val="0"/>
              <w:marTop w:val="0"/>
              <w:marBottom w:val="0"/>
              <w:divBdr>
                <w:top w:val="none" w:sz="0" w:space="0" w:color="auto"/>
                <w:left w:val="none" w:sz="0" w:space="0" w:color="auto"/>
                <w:bottom w:val="none" w:sz="0" w:space="0" w:color="auto"/>
                <w:right w:val="none" w:sz="0" w:space="0" w:color="auto"/>
              </w:divBdr>
            </w:div>
          </w:divsChild>
        </w:div>
        <w:div w:id="104472072">
          <w:marLeft w:val="0"/>
          <w:marRight w:val="0"/>
          <w:marTop w:val="0"/>
          <w:marBottom w:val="0"/>
          <w:divBdr>
            <w:top w:val="single" w:sz="12" w:space="5" w:color="auto"/>
            <w:left w:val="none" w:sz="0" w:space="0" w:color="auto"/>
            <w:bottom w:val="single" w:sz="12" w:space="5" w:color="auto"/>
            <w:right w:val="none" w:sz="0" w:space="0" w:color="auto"/>
          </w:divBdr>
          <w:divsChild>
            <w:div w:id="1114666194">
              <w:marLeft w:val="0"/>
              <w:marRight w:val="0"/>
              <w:marTop w:val="0"/>
              <w:marBottom w:val="0"/>
              <w:divBdr>
                <w:top w:val="none" w:sz="0" w:space="0" w:color="auto"/>
                <w:left w:val="none" w:sz="0" w:space="0" w:color="auto"/>
                <w:bottom w:val="none" w:sz="0" w:space="0" w:color="auto"/>
                <w:right w:val="none" w:sz="0" w:space="0" w:color="auto"/>
              </w:divBdr>
            </w:div>
            <w:div w:id="1147163469">
              <w:marLeft w:val="0"/>
              <w:marRight w:val="0"/>
              <w:marTop w:val="0"/>
              <w:marBottom w:val="0"/>
              <w:divBdr>
                <w:top w:val="none" w:sz="0" w:space="0" w:color="auto"/>
                <w:left w:val="none" w:sz="0" w:space="0" w:color="auto"/>
                <w:bottom w:val="none" w:sz="0" w:space="0" w:color="auto"/>
                <w:right w:val="none" w:sz="0" w:space="0" w:color="auto"/>
              </w:divBdr>
            </w:div>
            <w:div w:id="1172380867">
              <w:marLeft w:val="0"/>
              <w:marRight w:val="0"/>
              <w:marTop w:val="0"/>
              <w:marBottom w:val="0"/>
              <w:divBdr>
                <w:top w:val="none" w:sz="0" w:space="0" w:color="auto"/>
                <w:left w:val="none" w:sz="0" w:space="0" w:color="auto"/>
                <w:bottom w:val="none" w:sz="0" w:space="0" w:color="auto"/>
                <w:right w:val="none" w:sz="0" w:space="0" w:color="auto"/>
              </w:divBdr>
            </w:div>
          </w:divsChild>
        </w:div>
        <w:div w:id="1440371495">
          <w:marLeft w:val="0"/>
          <w:marRight w:val="0"/>
          <w:marTop w:val="0"/>
          <w:marBottom w:val="0"/>
          <w:divBdr>
            <w:top w:val="single" w:sz="12" w:space="5" w:color="auto"/>
            <w:left w:val="none" w:sz="0" w:space="0" w:color="auto"/>
            <w:bottom w:val="single" w:sz="12" w:space="5" w:color="auto"/>
            <w:right w:val="none" w:sz="0" w:space="0" w:color="auto"/>
          </w:divBdr>
          <w:divsChild>
            <w:div w:id="426271213">
              <w:marLeft w:val="0"/>
              <w:marRight w:val="0"/>
              <w:marTop w:val="0"/>
              <w:marBottom w:val="0"/>
              <w:divBdr>
                <w:top w:val="none" w:sz="0" w:space="0" w:color="auto"/>
                <w:left w:val="none" w:sz="0" w:space="0" w:color="auto"/>
                <w:bottom w:val="none" w:sz="0" w:space="0" w:color="auto"/>
                <w:right w:val="none" w:sz="0" w:space="0" w:color="auto"/>
              </w:divBdr>
            </w:div>
            <w:div w:id="1908951108">
              <w:marLeft w:val="0"/>
              <w:marRight w:val="0"/>
              <w:marTop w:val="0"/>
              <w:marBottom w:val="0"/>
              <w:divBdr>
                <w:top w:val="none" w:sz="0" w:space="0" w:color="auto"/>
                <w:left w:val="none" w:sz="0" w:space="0" w:color="auto"/>
                <w:bottom w:val="none" w:sz="0" w:space="0" w:color="auto"/>
                <w:right w:val="none" w:sz="0" w:space="0" w:color="auto"/>
              </w:divBdr>
            </w:div>
            <w:div w:id="1714191678">
              <w:marLeft w:val="0"/>
              <w:marRight w:val="0"/>
              <w:marTop w:val="0"/>
              <w:marBottom w:val="0"/>
              <w:divBdr>
                <w:top w:val="none" w:sz="0" w:space="0" w:color="auto"/>
                <w:left w:val="none" w:sz="0" w:space="0" w:color="auto"/>
                <w:bottom w:val="none" w:sz="0" w:space="0" w:color="auto"/>
                <w:right w:val="none" w:sz="0" w:space="0" w:color="auto"/>
              </w:divBdr>
            </w:div>
          </w:divsChild>
        </w:div>
        <w:div w:id="503473371">
          <w:marLeft w:val="0"/>
          <w:marRight w:val="0"/>
          <w:marTop w:val="0"/>
          <w:marBottom w:val="0"/>
          <w:divBdr>
            <w:top w:val="single" w:sz="12" w:space="5" w:color="auto"/>
            <w:left w:val="none" w:sz="0" w:space="0" w:color="auto"/>
            <w:bottom w:val="single" w:sz="12" w:space="5" w:color="auto"/>
            <w:right w:val="none" w:sz="0" w:space="0" w:color="auto"/>
          </w:divBdr>
          <w:divsChild>
            <w:div w:id="348800951">
              <w:marLeft w:val="0"/>
              <w:marRight w:val="0"/>
              <w:marTop w:val="0"/>
              <w:marBottom w:val="0"/>
              <w:divBdr>
                <w:top w:val="none" w:sz="0" w:space="0" w:color="auto"/>
                <w:left w:val="none" w:sz="0" w:space="0" w:color="auto"/>
                <w:bottom w:val="none" w:sz="0" w:space="0" w:color="auto"/>
                <w:right w:val="none" w:sz="0" w:space="0" w:color="auto"/>
              </w:divBdr>
            </w:div>
            <w:div w:id="1406493126">
              <w:marLeft w:val="0"/>
              <w:marRight w:val="0"/>
              <w:marTop w:val="0"/>
              <w:marBottom w:val="0"/>
              <w:divBdr>
                <w:top w:val="none" w:sz="0" w:space="0" w:color="auto"/>
                <w:left w:val="none" w:sz="0" w:space="0" w:color="auto"/>
                <w:bottom w:val="none" w:sz="0" w:space="0" w:color="auto"/>
                <w:right w:val="none" w:sz="0" w:space="0" w:color="auto"/>
              </w:divBdr>
            </w:div>
            <w:div w:id="148137738">
              <w:marLeft w:val="0"/>
              <w:marRight w:val="0"/>
              <w:marTop w:val="0"/>
              <w:marBottom w:val="0"/>
              <w:divBdr>
                <w:top w:val="none" w:sz="0" w:space="0" w:color="auto"/>
                <w:left w:val="none" w:sz="0" w:space="0" w:color="auto"/>
                <w:bottom w:val="none" w:sz="0" w:space="0" w:color="auto"/>
                <w:right w:val="none" w:sz="0" w:space="0" w:color="auto"/>
              </w:divBdr>
            </w:div>
          </w:divsChild>
        </w:div>
        <w:div w:id="1150832698">
          <w:marLeft w:val="0"/>
          <w:marRight w:val="0"/>
          <w:marTop w:val="0"/>
          <w:marBottom w:val="0"/>
          <w:divBdr>
            <w:top w:val="single" w:sz="12" w:space="5" w:color="auto"/>
            <w:left w:val="none" w:sz="0" w:space="0" w:color="auto"/>
            <w:bottom w:val="single" w:sz="12" w:space="5" w:color="auto"/>
            <w:right w:val="none" w:sz="0" w:space="0" w:color="auto"/>
          </w:divBdr>
          <w:divsChild>
            <w:div w:id="1036809521">
              <w:marLeft w:val="0"/>
              <w:marRight w:val="0"/>
              <w:marTop w:val="0"/>
              <w:marBottom w:val="0"/>
              <w:divBdr>
                <w:top w:val="none" w:sz="0" w:space="0" w:color="auto"/>
                <w:left w:val="none" w:sz="0" w:space="0" w:color="auto"/>
                <w:bottom w:val="none" w:sz="0" w:space="0" w:color="auto"/>
                <w:right w:val="none" w:sz="0" w:space="0" w:color="auto"/>
              </w:divBdr>
            </w:div>
            <w:div w:id="316348816">
              <w:marLeft w:val="0"/>
              <w:marRight w:val="0"/>
              <w:marTop w:val="0"/>
              <w:marBottom w:val="0"/>
              <w:divBdr>
                <w:top w:val="none" w:sz="0" w:space="0" w:color="auto"/>
                <w:left w:val="none" w:sz="0" w:space="0" w:color="auto"/>
                <w:bottom w:val="none" w:sz="0" w:space="0" w:color="auto"/>
                <w:right w:val="none" w:sz="0" w:space="0" w:color="auto"/>
              </w:divBdr>
            </w:div>
            <w:div w:id="786854825">
              <w:marLeft w:val="0"/>
              <w:marRight w:val="0"/>
              <w:marTop w:val="0"/>
              <w:marBottom w:val="0"/>
              <w:divBdr>
                <w:top w:val="none" w:sz="0" w:space="0" w:color="auto"/>
                <w:left w:val="none" w:sz="0" w:space="0" w:color="auto"/>
                <w:bottom w:val="none" w:sz="0" w:space="0" w:color="auto"/>
                <w:right w:val="none" w:sz="0" w:space="0" w:color="auto"/>
              </w:divBdr>
            </w:div>
          </w:divsChild>
        </w:div>
        <w:div w:id="709038111">
          <w:marLeft w:val="0"/>
          <w:marRight w:val="0"/>
          <w:marTop w:val="0"/>
          <w:marBottom w:val="0"/>
          <w:divBdr>
            <w:top w:val="single" w:sz="12" w:space="5" w:color="auto"/>
            <w:left w:val="none" w:sz="0" w:space="0" w:color="auto"/>
            <w:bottom w:val="single" w:sz="12" w:space="5" w:color="auto"/>
            <w:right w:val="none" w:sz="0" w:space="0" w:color="auto"/>
          </w:divBdr>
          <w:divsChild>
            <w:div w:id="1365667323">
              <w:marLeft w:val="0"/>
              <w:marRight w:val="0"/>
              <w:marTop w:val="0"/>
              <w:marBottom w:val="0"/>
              <w:divBdr>
                <w:top w:val="none" w:sz="0" w:space="0" w:color="auto"/>
                <w:left w:val="none" w:sz="0" w:space="0" w:color="auto"/>
                <w:bottom w:val="none" w:sz="0" w:space="0" w:color="auto"/>
                <w:right w:val="none" w:sz="0" w:space="0" w:color="auto"/>
              </w:divBdr>
            </w:div>
            <w:div w:id="1392384711">
              <w:marLeft w:val="0"/>
              <w:marRight w:val="0"/>
              <w:marTop w:val="0"/>
              <w:marBottom w:val="0"/>
              <w:divBdr>
                <w:top w:val="none" w:sz="0" w:space="0" w:color="auto"/>
                <w:left w:val="none" w:sz="0" w:space="0" w:color="auto"/>
                <w:bottom w:val="none" w:sz="0" w:space="0" w:color="auto"/>
                <w:right w:val="none" w:sz="0" w:space="0" w:color="auto"/>
              </w:divBdr>
            </w:div>
            <w:div w:id="1506238435">
              <w:marLeft w:val="0"/>
              <w:marRight w:val="0"/>
              <w:marTop w:val="0"/>
              <w:marBottom w:val="0"/>
              <w:divBdr>
                <w:top w:val="none" w:sz="0" w:space="0" w:color="auto"/>
                <w:left w:val="none" w:sz="0" w:space="0" w:color="auto"/>
                <w:bottom w:val="none" w:sz="0" w:space="0" w:color="auto"/>
                <w:right w:val="none" w:sz="0" w:space="0" w:color="auto"/>
              </w:divBdr>
            </w:div>
          </w:divsChild>
        </w:div>
        <w:div w:id="2012098451">
          <w:marLeft w:val="0"/>
          <w:marRight w:val="0"/>
          <w:marTop w:val="0"/>
          <w:marBottom w:val="0"/>
          <w:divBdr>
            <w:top w:val="single" w:sz="12" w:space="5" w:color="auto"/>
            <w:left w:val="none" w:sz="0" w:space="0" w:color="auto"/>
            <w:bottom w:val="single" w:sz="12" w:space="5" w:color="auto"/>
            <w:right w:val="none" w:sz="0" w:space="0" w:color="auto"/>
          </w:divBdr>
          <w:divsChild>
            <w:div w:id="1942757864">
              <w:marLeft w:val="0"/>
              <w:marRight w:val="0"/>
              <w:marTop w:val="0"/>
              <w:marBottom w:val="0"/>
              <w:divBdr>
                <w:top w:val="none" w:sz="0" w:space="0" w:color="auto"/>
                <w:left w:val="none" w:sz="0" w:space="0" w:color="auto"/>
                <w:bottom w:val="none" w:sz="0" w:space="0" w:color="auto"/>
                <w:right w:val="none" w:sz="0" w:space="0" w:color="auto"/>
              </w:divBdr>
            </w:div>
            <w:div w:id="1674838778">
              <w:marLeft w:val="0"/>
              <w:marRight w:val="0"/>
              <w:marTop w:val="0"/>
              <w:marBottom w:val="0"/>
              <w:divBdr>
                <w:top w:val="none" w:sz="0" w:space="0" w:color="auto"/>
                <w:left w:val="none" w:sz="0" w:space="0" w:color="auto"/>
                <w:bottom w:val="none" w:sz="0" w:space="0" w:color="auto"/>
                <w:right w:val="none" w:sz="0" w:space="0" w:color="auto"/>
              </w:divBdr>
            </w:div>
            <w:div w:id="1242177401">
              <w:marLeft w:val="0"/>
              <w:marRight w:val="0"/>
              <w:marTop w:val="0"/>
              <w:marBottom w:val="0"/>
              <w:divBdr>
                <w:top w:val="none" w:sz="0" w:space="0" w:color="auto"/>
                <w:left w:val="none" w:sz="0" w:space="0" w:color="auto"/>
                <w:bottom w:val="none" w:sz="0" w:space="0" w:color="auto"/>
                <w:right w:val="none" w:sz="0" w:space="0" w:color="auto"/>
              </w:divBdr>
            </w:div>
          </w:divsChild>
        </w:div>
        <w:div w:id="1125149756">
          <w:marLeft w:val="0"/>
          <w:marRight w:val="0"/>
          <w:marTop w:val="0"/>
          <w:marBottom w:val="0"/>
          <w:divBdr>
            <w:top w:val="single" w:sz="12" w:space="5" w:color="auto"/>
            <w:left w:val="none" w:sz="0" w:space="0" w:color="auto"/>
            <w:bottom w:val="single" w:sz="12" w:space="5" w:color="auto"/>
            <w:right w:val="none" w:sz="0" w:space="0" w:color="auto"/>
          </w:divBdr>
          <w:divsChild>
            <w:div w:id="561404156">
              <w:marLeft w:val="0"/>
              <w:marRight w:val="0"/>
              <w:marTop w:val="0"/>
              <w:marBottom w:val="0"/>
              <w:divBdr>
                <w:top w:val="none" w:sz="0" w:space="0" w:color="auto"/>
                <w:left w:val="none" w:sz="0" w:space="0" w:color="auto"/>
                <w:bottom w:val="none" w:sz="0" w:space="0" w:color="auto"/>
                <w:right w:val="none" w:sz="0" w:space="0" w:color="auto"/>
              </w:divBdr>
            </w:div>
            <w:div w:id="1899438578">
              <w:marLeft w:val="0"/>
              <w:marRight w:val="0"/>
              <w:marTop w:val="0"/>
              <w:marBottom w:val="0"/>
              <w:divBdr>
                <w:top w:val="none" w:sz="0" w:space="0" w:color="auto"/>
                <w:left w:val="none" w:sz="0" w:space="0" w:color="auto"/>
                <w:bottom w:val="none" w:sz="0" w:space="0" w:color="auto"/>
                <w:right w:val="none" w:sz="0" w:space="0" w:color="auto"/>
              </w:divBdr>
            </w:div>
            <w:div w:id="1533374740">
              <w:marLeft w:val="0"/>
              <w:marRight w:val="0"/>
              <w:marTop w:val="0"/>
              <w:marBottom w:val="0"/>
              <w:divBdr>
                <w:top w:val="none" w:sz="0" w:space="0" w:color="auto"/>
                <w:left w:val="none" w:sz="0" w:space="0" w:color="auto"/>
                <w:bottom w:val="none" w:sz="0" w:space="0" w:color="auto"/>
                <w:right w:val="none" w:sz="0" w:space="0" w:color="auto"/>
              </w:divBdr>
            </w:div>
          </w:divsChild>
        </w:div>
        <w:div w:id="947157642">
          <w:marLeft w:val="0"/>
          <w:marRight w:val="0"/>
          <w:marTop w:val="0"/>
          <w:marBottom w:val="0"/>
          <w:divBdr>
            <w:top w:val="single" w:sz="12" w:space="5" w:color="auto"/>
            <w:left w:val="none" w:sz="0" w:space="0" w:color="auto"/>
            <w:bottom w:val="single" w:sz="12" w:space="5" w:color="auto"/>
            <w:right w:val="none" w:sz="0" w:space="0" w:color="auto"/>
          </w:divBdr>
          <w:divsChild>
            <w:div w:id="1714236212">
              <w:marLeft w:val="0"/>
              <w:marRight w:val="0"/>
              <w:marTop w:val="0"/>
              <w:marBottom w:val="0"/>
              <w:divBdr>
                <w:top w:val="none" w:sz="0" w:space="0" w:color="auto"/>
                <w:left w:val="none" w:sz="0" w:space="0" w:color="auto"/>
                <w:bottom w:val="none" w:sz="0" w:space="0" w:color="auto"/>
                <w:right w:val="none" w:sz="0" w:space="0" w:color="auto"/>
              </w:divBdr>
            </w:div>
            <w:div w:id="2019305153">
              <w:marLeft w:val="0"/>
              <w:marRight w:val="0"/>
              <w:marTop w:val="0"/>
              <w:marBottom w:val="0"/>
              <w:divBdr>
                <w:top w:val="none" w:sz="0" w:space="0" w:color="auto"/>
                <w:left w:val="none" w:sz="0" w:space="0" w:color="auto"/>
                <w:bottom w:val="none" w:sz="0" w:space="0" w:color="auto"/>
                <w:right w:val="none" w:sz="0" w:space="0" w:color="auto"/>
              </w:divBdr>
            </w:div>
            <w:div w:id="1117675558">
              <w:marLeft w:val="0"/>
              <w:marRight w:val="0"/>
              <w:marTop w:val="0"/>
              <w:marBottom w:val="0"/>
              <w:divBdr>
                <w:top w:val="none" w:sz="0" w:space="0" w:color="auto"/>
                <w:left w:val="none" w:sz="0" w:space="0" w:color="auto"/>
                <w:bottom w:val="none" w:sz="0" w:space="0" w:color="auto"/>
                <w:right w:val="none" w:sz="0" w:space="0" w:color="auto"/>
              </w:divBdr>
            </w:div>
          </w:divsChild>
        </w:div>
        <w:div w:id="1016007762">
          <w:marLeft w:val="0"/>
          <w:marRight w:val="0"/>
          <w:marTop w:val="0"/>
          <w:marBottom w:val="0"/>
          <w:divBdr>
            <w:top w:val="single" w:sz="12" w:space="5" w:color="auto"/>
            <w:left w:val="none" w:sz="0" w:space="0" w:color="auto"/>
            <w:bottom w:val="single" w:sz="12" w:space="5" w:color="auto"/>
            <w:right w:val="none" w:sz="0" w:space="0" w:color="auto"/>
          </w:divBdr>
          <w:divsChild>
            <w:div w:id="586378897">
              <w:marLeft w:val="0"/>
              <w:marRight w:val="0"/>
              <w:marTop w:val="0"/>
              <w:marBottom w:val="0"/>
              <w:divBdr>
                <w:top w:val="none" w:sz="0" w:space="0" w:color="auto"/>
                <w:left w:val="none" w:sz="0" w:space="0" w:color="auto"/>
                <w:bottom w:val="none" w:sz="0" w:space="0" w:color="auto"/>
                <w:right w:val="none" w:sz="0" w:space="0" w:color="auto"/>
              </w:divBdr>
            </w:div>
            <w:div w:id="1366252098">
              <w:marLeft w:val="0"/>
              <w:marRight w:val="0"/>
              <w:marTop w:val="0"/>
              <w:marBottom w:val="0"/>
              <w:divBdr>
                <w:top w:val="none" w:sz="0" w:space="0" w:color="auto"/>
                <w:left w:val="none" w:sz="0" w:space="0" w:color="auto"/>
                <w:bottom w:val="none" w:sz="0" w:space="0" w:color="auto"/>
                <w:right w:val="none" w:sz="0" w:space="0" w:color="auto"/>
              </w:divBdr>
            </w:div>
            <w:div w:id="1082726677">
              <w:marLeft w:val="0"/>
              <w:marRight w:val="0"/>
              <w:marTop w:val="0"/>
              <w:marBottom w:val="0"/>
              <w:divBdr>
                <w:top w:val="none" w:sz="0" w:space="0" w:color="auto"/>
                <w:left w:val="none" w:sz="0" w:space="0" w:color="auto"/>
                <w:bottom w:val="none" w:sz="0" w:space="0" w:color="auto"/>
                <w:right w:val="none" w:sz="0" w:space="0" w:color="auto"/>
              </w:divBdr>
            </w:div>
          </w:divsChild>
        </w:div>
        <w:div w:id="967203399">
          <w:marLeft w:val="0"/>
          <w:marRight w:val="0"/>
          <w:marTop w:val="0"/>
          <w:marBottom w:val="0"/>
          <w:divBdr>
            <w:top w:val="single" w:sz="12" w:space="5" w:color="auto"/>
            <w:left w:val="none" w:sz="0" w:space="0" w:color="auto"/>
            <w:bottom w:val="single" w:sz="12" w:space="5" w:color="auto"/>
            <w:right w:val="none" w:sz="0" w:space="0" w:color="auto"/>
          </w:divBdr>
          <w:divsChild>
            <w:div w:id="524637404">
              <w:marLeft w:val="0"/>
              <w:marRight w:val="0"/>
              <w:marTop w:val="0"/>
              <w:marBottom w:val="0"/>
              <w:divBdr>
                <w:top w:val="none" w:sz="0" w:space="0" w:color="auto"/>
                <w:left w:val="none" w:sz="0" w:space="0" w:color="auto"/>
                <w:bottom w:val="none" w:sz="0" w:space="0" w:color="auto"/>
                <w:right w:val="none" w:sz="0" w:space="0" w:color="auto"/>
              </w:divBdr>
            </w:div>
            <w:div w:id="554971890">
              <w:marLeft w:val="0"/>
              <w:marRight w:val="0"/>
              <w:marTop w:val="0"/>
              <w:marBottom w:val="0"/>
              <w:divBdr>
                <w:top w:val="none" w:sz="0" w:space="0" w:color="auto"/>
                <w:left w:val="none" w:sz="0" w:space="0" w:color="auto"/>
                <w:bottom w:val="none" w:sz="0" w:space="0" w:color="auto"/>
                <w:right w:val="none" w:sz="0" w:space="0" w:color="auto"/>
              </w:divBdr>
            </w:div>
            <w:div w:id="50619657">
              <w:marLeft w:val="0"/>
              <w:marRight w:val="0"/>
              <w:marTop w:val="0"/>
              <w:marBottom w:val="0"/>
              <w:divBdr>
                <w:top w:val="none" w:sz="0" w:space="0" w:color="auto"/>
                <w:left w:val="none" w:sz="0" w:space="0" w:color="auto"/>
                <w:bottom w:val="none" w:sz="0" w:space="0" w:color="auto"/>
                <w:right w:val="none" w:sz="0" w:space="0" w:color="auto"/>
              </w:divBdr>
            </w:div>
          </w:divsChild>
        </w:div>
        <w:div w:id="640157395">
          <w:marLeft w:val="0"/>
          <w:marRight w:val="0"/>
          <w:marTop w:val="0"/>
          <w:marBottom w:val="0"/>
          <w:divBdr>
            <w:top w:val="single" w:sz="12" w:space="5" w:color="auto"/>
            <w:left w:val="none" w:sz="0" w:space="0" w:color="auto"/>
            <w:bottom w:val="single" w:sz="12" w:space="5" w:color="auto"/>
            <w:right w:val="none" w:sz="0" w:space="0" w:color="auto"/>
          </w:divBdr>
          <w:divsChild>
            <w:div w:id="1804347515">
              <w:marLeft w:val="0"/>
              <w:marRight w:val="0"/>
              <w:marTop w:val="0"/>
              <w:marBottom w:val="0"/>
              <w:divBdr>
                <w:top w:val="none" w:sz="0" w:space="0" w:color="auto"/>
                <w:left w:val="none" w:sz="0" w:space="0" w:color="auto"/>
                <w:bottom w:val="none" w:sz="0" w:space="0" w:color="auto"/>
                <w:right w:val="none" w:sz="0" w:space="0" w:color="auto"/>
              </w:divBdr>
            </w:div>
            <w:div w:id="131749066">
              <w:marLeft w:val="0"/>
              <w:marRight w:val="0"/>
              <w:marTop w:val="0"/>
              <w:marBottom w:val="0"/>
              <w:divBdr>
                <w:top w:val="none" w:sz="0" w:space="0" w:color="auto"/>
                <w:left w:val="none" w:sz="0" w:space="0" w:color="auto"/>
                <w:bottom w:val="none" w:sz="0" w:space="0" w:color="auto"/>
                <w:right w:val="none" w:sz="0" w:space="0" w:color="auto"/>
              </w:divBdr>
            </w:div>
            <w:div w:id="1666668408">
              <w:marLeft w:val="0"/>
              <w:marRight w:val="0"/>
              <w:marTop w:val="0"/>
              <w:marBottom w:val="0"/>
              <w:divBdr>
                <w:top w:val="none" w:sz="0" w:space="0" w:color="auto"/>
                <w:left w:val="none" w:sz="0" w:space="0" w:color="auto"/>
                <w:bottom w:val="none" w:sz="0" w:space="0" w:color="auto"/>
                <w:right w:val="none" w:sz="0" w:space="0" w:color="auto"/>
              </w:divBdr>
            </w:div>
          </w:divsChild>
        </w:div>
        <w:div w:id="346247955">
          <w:marLeft w:val="0"/>
          <w:marRight w:val="0"/>
          <w:marTop w:val="0"/>
          <w:marBottom w:val="0"/>
          <w:divBdr>
            <w:top w:val="single" w:sz="12" w:space="5" w:color="auto"/>
            <w:left w:val="none" w:sz="0" w:space="0" w:color="auto"/>
            <w:bottom w:val="single" w:sz="12" w:space="5" w:color="auto"/>
            <w:right w:val="none" w:sz="0" w:space="0" w:color="auto"/>
          </w:divBdr>
          <w:divsChild>
            <w:div w:id="1488479549">
              <w:marLeft w:val="0"/>
              <w:marRight w:val="0"/>
              <w:marTop w:val="0"/>
              <w:marBottom w:val="0"/>
              <w:divBdr>
                <w:top w:val="none" w:sz="0" w:space="0" w:color="auto"/>
                <w:left w:val="none" w:sz="0" w:space="0" w:color="auto"/>
                <w:bottom w:val="none" w:sz="0" w:space="0" w:color="auto"/>
                <w:right w:val="none" w:sz="0" w:space="0" w:color="auto"/>
              </w:divBdr>
            </w:div>
            <w:div w:id="173344335">
              <w:marLeft w:val="0"/>
              <w:marRight w:val="0"/>
              <w:marTop w:val="0"/>
              <w:marBottom w:val="0"/>
              <w:divBdr>
                <w:top w:val="none" w:sz="0" w:space="0" w:color="auto"/>
                <w:left w:val="none" w:sz="0" w:space="0" w:color="auto"/>
                <w:bottom w:val="none" w:sz="0" w:space="0" w:color="auto"/>
                <w:right w:val="none" w:sz="0" w:space="0" w:color="auto"/>
              </w:divBdr>
            </w:div>
            <w:div w:id="2084990347">
              <w:marLeft w:val="0"/>
              <w:marRight w:val="0"/>
              <w:marTop w:val="0"/>
              <w:marBottom w:val="0"/>
              <w:divBdr>
                <w:top w:val="none" w:sz="0" w:space="0" w:color="auto"/>
                <w:left w:val="none" w:sz="0" w:space="0" w:color="auto"/>
                <w:bottom w:val="none" w:sz="0" w:space="0" w:color="auto"/>
                <w:right w:val="none" w:sz="0" w:space="0" w:color="auto"/>
              </w:divBdr>
            </w:div>
          </w:divsChild>
        </w:div>
        <w:div w:id="1598514569">
          <w:marLeft w:val="0"/>
          <w:marRight w:val="0"/>
          <w:marTop w:val="0"/>
          <w:marBottom w:val="0"/>
          <w:divBdr>
            <w:top w:val="single" w:sz="12" w:space="5" w:color="auto"/>
            <w:left w:val="none" w:sz="0" w:space="0" w:color="auto"/>
            <w:bottom w:val="single" w:sz="12" w:space="5" w:color="auto"/>
            <w:right w:val="none" w:sz="0" w:space="0" w:color="auto"/>
          </w:divBdr>
          <w:divsChild>
            <w:div w:id="839123359">
              <w:marLeft w:val="0"/>
              <w:marRight w:val="0"/>
              <w:marTop w:val="0"/>
              <w:marBottom w:val="0"/>
              <w:divBdr>
                <w:top w:val="none" w:sz="0" w:space="0" w:color="auto"/>
                <w:left w:val="none" w:sz="0" w:space="0" w:color="auto"/>
                <w:bottom w:val="none" w:sz="0" w:space="0" w:color="auto"/>
                <w:right w:val="none" w:sz="0" w:space="0" w:color="auto"/>
              </w:divBdr>
            </w:div>
            <w:div w:id="713043610">
              <w:marLeft w:val="0"/>
              <w:marRight w:val="0"/>
              <w:marTop w:val="0"/>
              <w:marBottom w:val="0"/>
              <w:divBdr>
                <w:top w:val="none" w:sz="0" w:space="0" w:color="auto"/>
                <w:left w:val="none" w:sz="0" w:space="0" w:color="auto"/>
                <w:bottom w:val="none" w:sz="0" w:space="0" w:color="auto"/>
                <w:right w:val="none" w:sz="0" w:space="0" w:color="auto"/>
              </w:divBdr>
            </w:div>
            <w:div w:id="1339775298">
              <w:marLeft w:val="0"/>
              <w:marRight w:val="0"/>
              <w:marTop w:val="0"/>
              <w:marBottom w:val="0"/>
              <w:divBdr>
                <w:top w:val="none" w:sz="0" w:space="0" w:color="auto"/>
                <w:left w:val="none" w:sz="0" w:space="0" w:color="auto"/>
                <w:bottom w:val="none" w:sz="0" w:space="0" w:color="auto"/>
                <w:right w:val="none" w:sz="0" w:space="0" w:color="auto"/>
              </w:divBdr>
            </w:div>
          </w:divsChild>
        </w:div>
        <w:div w:id="1631206910">
          <w:marLeft w:val="0"/>
          <w:marRight w:val="0"/>
          <w:marTop w:val="0"/>
          <w:marBottom w:val="0"/>
          <w:divBdr>
            <w:top w:val="single" w:sz="12" w:space="5" w:color="auto"/>
            <w:left w:val="none" w:sz="0" w:space="0" w:color="auto"/>
            <w:bottom w:val="single" w:sz="12" w:space="5" w:color="auto"/>
            <w:right w:val="none" w:sz="0" w:space="0" w:color="auto"/>
          </w:divBdr>
          <w:divsChild>
            <w:div w:id="1416244818">
              <w:marLeft w:val="0"/>
              <w:marRight w:val="0"/>
              <w:marTop w:val="0"/>
              <w:marBottom w:val="0"/>
              <w:divBdr>
                <w:top w:val="none" w:sz="0" w:space="0" w:color="auto"/>
                <w:left w:val="none" w:sz="0" w:space="0" w:color="auto"/>
                <w:bottom w:val="none" w:sz="0" w:space="0" w:color="auto"/>
                <w:right w:val="none" w:sz="0" w:space="0" w:color="auto"/>
              </w:divBdr>
            </w:div>
            <w:div w:id="368378492">
              <w:marLeft w:val="0"/>
              <w:marRight w:val="0"/>
              <w:marTop w:val="0"/>
              <w:marBottom w:val="0"/>
              <w:divBdr>
                <w:top w:val="none" w:sz="0" w:space="0" w:color="auto"/>
                <w:left w:val="none" w:sz="0" w:space="0" w:color="auto"/>
                <w:bottom w:val="none" w:sz="0" w:space="0" w:color="auto"/>
                <w:right w:val="none" w:sz="0" w:space="0" w:color="auto"/>
              </w:divBdr>
            </w:div>
            <w:div w:id="1643457958">
              <w:marLeft w:val="0"/>
              <w:marRight w:val="0"/>
              <w:marTop w:val="0"/>
              <w:marBottom w:val="0"/>
              <w:divBdr>
                <w:top w:val="none" w:sz="0" w:space="0" w:color="auto"/>
                <w:left w:val="none" w:sz="0" w:space="0" w:color="auto"/>
                <w:bottom w:val="none" w:sz="0" w:space="0" w:color="auto"/>
                <w:right w:val="none" w:sz="0" w:space="0" w:color="auto"/>
              </w:divBdr>
            </w:div>
          </w:divsChild>
        </w:div>
        <w:div w:id="170460273">
          <w:marLeft w:val="0"/>
          <w:marRight w:val="0"/>
          <w:marTop w:val="0"/>
          <w:marBottom w:val="0"/>
          <w:divBdr>
            <w:top w:val="single" w:sz="12" w:space="5" w:color="auto"/>
            <w:left w:val="none" w:sz="0" w:space="0" w:color="auto"/>
            <w:bottom w:val="single" w:sz="12" w:space="5" w:color="auto"/>
            <w:right w:val="none" w:sz="0" w:space="0" w:color="auto"/>
          </w:divBdr>
          <w:divsChild>
            <w:div w:id="1144158222">
              <w:marLeft w:val="0"/>
              <w:marRight w:val="0"/>
              <w:marTop w:val="0"/>
              <w:marBottom w:val="0"/>
              <w:divBdr>
                <w:top w:val="none" w:sz="0" w:space="0" w:color="auto"/>
                <w:left w:val="none" w:sz="0" w:space="0" w:color="auto"/>
                <w:bottom w:val="none" w:sz="0" w:space="0" w:color="auto"/>
                <w:right w:val="none" w:sz="0" w:space="0" w:color="auto"/>
              </w:divBdr>
            </w:div>
            <w:div w:id="1644195611">
              <w:marLeft w:val="0"/>
              <w:marRight w:val="0"/>
              <w:marTop w:val="0"/>
              <w:marBottom w:val="0"/>
              <w:divBdr>
                <w:top w:val="none" w:sz="0" w:space="0" w:color="auto"/>
                <w:left w:val="none" w:sz="0" w:space="0" w:color="auto"/>
                <w:bottom w:val="none" w:sz="0" w:space="0" w:color="auto"/>
                <w:right w:val="none" w:sz="0" w:space="0" w:color="auto"/>
              </w:divBdr>
            </w:div>
            <w:div w:id="286620204">
              <w:marLeft w:val="0"/>
              <w:marRight w:val="0"/>
              <w:marTop w:val="0"/>
              <w:marBottom w:val="0"/>
              <w:divBdr>
                <w:top w:val="none" w:sz="0" w:space="0" w:color="auto"/>
                <w:left w:val="none" w:sz="0" w:space="0" w:color="auto"/>
                <w:bottom w:val="none" w:sz="0" w:space="0" w:color="auto"/>
                <w:right w:val="none" w:sz="0" w:space="0" w:color="auto"/>
              </w:divBdr>
            </w:div>
          </w:divsChild>
        </w:div>
        <w:div w:id="364137436">
          <w:marLeft w:val="0"/>
          <w:marRight w:val="0"/>
          <w:marTop w:val="0"/>
          <w:marBottom w:val="0"/>
          <w:divBdr>
            <w:top w:val="single" w:sz="12" w:space="5" w:color="auto"/>
            <w:left w:val="none" w:sz="0" w:space="0" w:color="auto"/>
            <w:bottom w:val="single" w:sz="12" w:space="5" w:color="auto"/>
            <w:right w:val="none" w:sz="0" w:space="0" w:color="auto"/>
          </w:divBdr>
          <w:divsChild>
            <w:div w:id="1748767729">
              <w:marLeft w:val="0"/>
              <w:marRight w:val="0"/>
              <w:marTop w:val="0"/>
              <w:marBottom w:val="0"/>
              <w:divBdr>
                <w:top w:val="none" w:sz="0" w:space="0" w:color="auto"/>
                <w:left w:val="none" w:sz="0" w:space="0" w:color="auto"/>
                <w:bottom w:val="none" w:sz="0" w:space="0" w:color="auto"/>
                <w:right w:val="none" w:sz="0" w:space="0" w:color="auto"/>
              </w:divBdr>
            </w:div>
            <w:div w:id="569317481">
              <w:marLeft w:val="0"/>
              <w:marRight w:val="0"/>
              <w:marTop w:val="0"/>
              <w:marBottom w:val="0"/>
              <w:divBdr>
                <w:top w:val="none" w:sz="0" w:space="0" w:color="auto"/>
                <w:left w:val="none" w:sz="0" w:space="0" w:color="auto"/>
                <w:bottom w:val="none" w:sz="0" w:space="0" w:color="auto"/>
                <w:right w:val="none" w:sz="0" w:space="0" w:color="auto"/>
              </w:divBdr>
            </w:div>
            <w:div w:id="2035572366">
              <w:marLeft w:val="0"/>
              <w:marRight w:val="0"/>
              <w:marTop w:val="0"/>
              <w:marBottom w:val="0"/>
              <w:divBdr>
                <w:top w:val="none" w:sz="0" w:space="0" w:color="auto"/>
                <w:left w:val="none" w:sz="0" w:space="0" w:color="auto"/>
                <w:bottom w:val="none" w:sz="0" w:space="0" w:color="auto"/>
                <w:right w:val="none" w:sz="0" w:space="0" w:color="auto"/>
              </w:divBdr>
            </w:div>
          </w:divsChild>
        </w:div>
        <w:div w:id="118259506">
          <w:marLeft w:val="0"/>
          <w:marRight w:val="0"/>
          <w:marTop w:val="0"/>
          <w:marBottom w:val="0"/>
          <w:divBdr>
            <w:top w:val="single" w:sz="12" w:space="5" w:color="auto"/>
            <w:left w:val="none" w:sz="0" w:space="0" w:color="auto"/>
            <w:bottom w:val="single" w:sz="12" w:space="5" w:color="auto"/>
            <w:right w:val="none" w:sz="0" w:space="0" w:color="auto"/>
          </w:divBdr>
          <w:divsChild>
            <w:div w:id="1310860093">
              <w:marLeft w:val="0"/>
              <w:marRight w:val="0"/>
              <w:marTop w:val="0"/>
              <w:marBottom w:val="0"/>
              <w:divBdr>
                <w:top w:val="none" w:sz="0" w:space="0" w:color="auto"/>
                <w:left w:val="none" w:sz="0" w:space="0" w:color="auto"/>
                <w:bottom w:val="none" w:sz="0" w:space="0" w:color="auto"/>
                <w:right w:val="none" w:sz="0" w:space="0" w:color="auto"/>
              </w:divBdr>
            </w:div>
            <w:div w:id="1728264682">
              <w:marLeft w:val="0"/>
              <w:marRight w:val="0"/>
              <w:marTop w:val="0"/>
              <w:marBottom w:val="0"/>
              <w:divBdr>
                <w:top w:val="none" w:sz="0" w:space="0" w:color="auto"/>
                <w:left w:val="none" w:sz="0" w:space="0" w:color="auto"/>
                <w:bottom w:val="none" w:sz="0" w:space="0" w:color="auto"/>
                <w:right w:val="none" w:sz="0" w:space="0" w:color="auto"/>
              </w:divBdr>
            </w:div>
            <w:div w:id="1497306641">
              <w:marLeft w:val="0"/>
              <w:marRight w:val="0"/>
              <w:marTop w:val="0"/>
              <w:marBottom w:val="0"/>
              <w:divBdr>
                <w:top w:val="none" w:sz="0" w:space="0" w:color="auto"/>
                <w:left w:val="none" w:sz="0" w:space="0" w:color="auto"/>
                <w:bottom w:val="none" w:sz="0" w:space="0" w:color="auto"/>
                <w:right w:val="none" w:sz="0" w:space="0" w:color="auto"/>
              </w:divBdr>
            </w:div>
          </w:divsChild>
        </w:div>
        <w:div w:id="1387026899">
          <w:marLeft w:val="0"/>
          <w:marRight w:val="0"/>
          <w:marTop w:val="0"/>
          <w:marBottom w:val="0"/>
          <w:divBdr>
            <w:top w:val="single" w:sz="12" w:space="5" w:color="auto"/>
            <w:left w:val="none" w:sz="0" w:space="0" w:color="auto"/>
            <w:bottom w:val="single" w:sz="12" w:space="5" w:color="auto"/>
            <w:right w:val="none" w:sz="0" w:space="0" w:color="auto"/>
          </w:divBdr>
          <w:divsChild>
            <w:div w:id="1542670634">
              <w:marLeft w:val="0"/>
              <w:marRight w:val="0"/>
              <w:marTop w:val="0"/>
              <w:marBottom w:val="0"/>
              <w:divBdr>
                <w:top w:val="none" w:sz="0" w:space="0" w:color="auto"/>
                <w:left w:val="none" w:sz="0" w:space="0" w:color="auto"/>
                <w:bottom w:val="none" w:sz="0" w:space="0" w:color="auto"/>
                <w:right w:val="none" w:sz="0" w:space="0" w:color="auto"/>
              </w:divBdr>
            </w:div>
            <w:div w:id="1639455268">
              <w:marLeft w:val="0"/>
              <w:marRight w:val="0"/>
              <w:marTop w:val="0"/>
              <w:marBottom w:val="0"/>
              <w:divBdr>
                <w:top w:val="none" w:sz="0" w:space="0" w:color="auto"/>
                <w:left w:val="none" w:sz="0" w:space="0" w:color="auto"/>
                <w:bottom w:val="none" w:sz="0" w:space="0" w:color="auto"/>
                <w:right w:val="none" w:sz="0" w:space="0" w:color="auto"/>
              </w:divBdr>
            </w:div>
            <w:div w:id="1548375261">
              <w:marLeft w:val="0"/>
              <w:marRight w:val="0"/>
              <w:marTop w:val="0"/>
              <w:marBottom w:val="0"/>
              <w:divBdr>
                <w:top w:val="none" w:sz="0" w:space="0" w:color="auto"/>
                <w:left w:val="none" w:sz="0" w:space="0" w:color="auto"/>
                <w:bottom w:val="none" w:sz="0" w:space="0" w:color="auto"/>
                <w:right w:val="none" w:sz="0" w:space="0" w:color="auto"/>
              </w:divBdr>
            </w:div>
          </w:divsChild>
        </w:div>
        <w:div w:id="438372887">
          <w:marLeft w:val="0"/>
          <w:marRight w:val="0"/>
          <w:marTop w:val="0"/>
          <w:marBottom w:val="0"/>
          <w:divBdr>
            <w:top w:val="single" w:sz="12" w:space="5" w:color="auto"/>
            <w:left w:val="none" w:sz="0" w:space="0" w:color="auto"/>
            <w:bottom w:val="single" w:sz="12" w:space="5" w:color="auto"/>
            <w:right w:val="none" w:sz="0" w:space="0" w:color="auto"/>
          </w:divBdr>
          <w:divsChild>
            <w:div w:id="419714841">
              <w:marLeft w:val="0"/>
              <w:marRight w:val="0"/>
              <w:marTop w:val="0"/>
              <w:marBottom w:val="0"/>
              <w:divBdr>
                <w:top w:val="none" w:sz="0" w:space="0" w:color="auto"/>
                <w:left w:val="none" w:sz="0" w:space="0" w:color="auto"/>
                <w:bottom w:val="none" w:sz="0" w:space="0" w:color="auto"/>
                <w:right w:val="none" w:sz="0" w:space="0" w:color="auto"/>
              </w:divBdr>
            </w:div>
            <w:div w:id="2125077708">
              <w:marLeft w:val="0"/>
              <w:marRight w:val="0"/>
              <w:marTop w:val="0"/>
              <w:marBottom w:val="0"/>
              <w:divBdr>
                <w:top w:val="none" w:sz="0" w:space="0" w:color="auto"/>
                <w:left w:val="none" w:sz="0" w:space="0" w:color="auto"/>
                <w:bottom w:val="none" w:sz="0" w:space="0" w:color="auto"/>
                <w:right w:val="none" w:sz="0" w:space="0" w:color="auto"/>
              </w:divBdr>
            </w:div>
            <w:div w:id="1393119492">
              <w:marLeft w:val="0"/>
              <w:marRight w:val="0"/>
              <w:marTop w:val="0"/>
              <w:marBottom w:val="0"/>
              <w:divBdr>
                <w:top w:val="none" w:sz="0" w:space="0" w:color="auto"/>
                <w:left w:val="none" w:sz="0" w:space="0" w:color="auto"/>
                <w:bottom w:val="none" w:sz="0" w:space="0" w:color="auto"/>
                <w:right w:val="none" w:sz="0" w:space="0" w:color="auto"/>
              </w:divBdr>
            </w:div>
          </w:divsChild>
        </w:div>
        <w:div w:id="751970176">
          <w:marLeft w:val="0"/>
          <w:marRight w:val="0"/>
          <w:marTop w:val="0"/>
          <w:marBottom w:val="0"/>
          <w:divBdr>
            <w:top w:val="single" w:sz="12" w:space="5" w:color="auto"/>
            <w:left w:val="none" w:sz="0" w:space="0" w:color="auto"/>
            <w:bottom w:val="single" w:sz="12" w:space="5" w:color="auto"/>
            <w:right w:val="none" w:sz="0" w:space="0" w:color="auto"/>
          </w:divBdr>
          <w:divsChild>
            <w:div w:id="663317155">
              <w:marLeft w:val="0"/>
              <w:marRight w:val="0"/>
              <w:marTop w:val="0"/>
              <w:marBottom w:val="0"/>
              <w:divBdr>
                <w:top w:val="none" w:sz="0" w:space="0" w:color="auto"/>
                <w:left w:val="none" w:sz="0" w:space="0" w:color="auto"/>
                <w:bottom w:val="none" w:sz="0" w:space="0" w:color="auto"/>
                <w:right w:val="none" w:sz="0" w:space="0" w:color="auto"/>
              </w:divBdr>
            </w:div>
            <w:div w:id="138111561">
              <w:marLeft w:val="0"/>
              <w:marRight w:val="0"/>
              <w:marTop w:val="0"/>
              <w:marBottom w:val="0"/>
              <w:divBdr>
                <w:top w:val="none" w:sz="0" w:space="0" w:color="auto"/>
                <w:left w:val="none" w:sz="0" w:space="0" w:color="auto"/>
                <w:bottom w:val="none" w:sz="0" w:space="0" w:color="auto"/>
                <w:right w:val="none" w:sz="0" w:space="0" w:color="auto"/>
              </w:divBdr>
            </w:div>
            <w:div w:id="643048675">
              <w:marLeft w:val="0"/>
              <w:marRight w:val="0"/>
              <w:marTop w:val="0"/>
              <w:marBottom w:val="0"/>
              <w:divBdr>
                <w:top w:val="none" w:sz="0" w:space="0" w:color="auto"/>
                <w:left w:val="none" w:sz="0" w:space="0" w:color="auto"/>
                <w:bottom w:val="none" w:sz="0" w:space="0" w:color="auto"/>
                <w:right w:val="none" w:sz="0" w:space="0" w:color="auto"/>
              </w:divBdr>
            </w:div>
          </w:divsChild>
        </w:div>
        <w:div w:id="557400271">
          <w:marLeft w:val="0"/>
          <w:marRight w:val="0"/>
          <w:marTop w:val="0"/>
          <w:marBottom w:val="0"/>
          <w:divBdr>
            <w:top w:val="single" w:sz="12" w:space="5" w:color="auto"/>
            <w:left w:val="none" w:sz="0" w:space="0" w:color="auto"/>
            <w:bottom w:val="single" w:sz="12" w:space="5" w:color="auto"/>
            <w:right w:val="none" w:sz="0" w:space="0" w:color="auto"/>
          </w:divBdr>
          <w:divsChild>
            <w:div w:id="1879314697">
              <w:marLeft w:val="0"/>
              <w:marRight w:val="0"/>
              <w:marTop w:val="0"/>
              <w:marBottom w:val="0"/>
              <w:divBdr>
                <w:top w:val="none" w:sz="0" w:space="0" w:color="auto"/>
                <w:left w:val="none" w:sz="0" w:space="0" w:color="auto"/>
                <w:bottom w:val="none" w:sz="0" w:space="0" w:color="auto"/>
                <w:right w:val="none" w:sz="0" w:space="0" w:color="auto"/>
              </w:divBdr>
            </w:div>
            <w:div w:id="69893853">
              <w:marLeft w:val="0"/>
              <w:marRight w:val="0"/>
              <w:marTop w:val="0"/>
              <w:marBottom w:val="0"/>
              <w:divBdr>
                <w:top w:val="none" w:sz="0" w:space="0" w:color="auto"/>
                <w:left w:val="none" w:sz="0" w:space="0" w:color="auto"/>
                <w:bottom w:val="none" w:sz="0" w:space="0" w:color="auto"/>
                <w:right w:val="none" w:sz="0" w:space="0" w:color="auto"/>
              </w:divBdr>
            </w:div>
            <w:div w:id="180166028">
              <w:marLeft w:val="0"/>
              <w:marRight w:val="0"/>
              <w:marTop w:val="0"/>
              <w:marBottom w:val="0"/>
              <w:divBdr>
                <w:top w:val="none" w:sz="0" w:space="0" w:color="auto"/>
                <w:left w:val="none" w:sz="0" w:space="0" w:color="auto"/>
                <w:bottom w:val="none" w:sz="0" w:space="0" w:color="auto"/>
                <w:right w:val="none" w:sz="0" w:space="0" w:color="auto"/>
              </w:divBdr>
            </w:div>
          </w:divsChild>
        </w:div>
        <w:div w:id="754323199">
          <w:marLeft w:val="0"/>
          <w:marRight w:val="0"/>
          <w:marTop w:val="0"/>
          <w:marBottom w:val="0"/>
          <w:divBdr>
            <w:top w:val="single" w:sz="12" w:space="5" w:color="auto"/>
            <w:left w:val="none" w:sz="0" w:space="0" w:color="auto"/>
            <w:bottom w:val="single" w:sz="12" w:space="5" w:color="auto"/>
            <w:right w:val="none" w:sz="0" w:space="0" w:color="auto"/>
          </w:divBdr>
          <w:divsChild>
            <w:div w:id="1516072585">
              <w:marLeft w:val="0"/>
              <w:marRight w:val="0"/>
              <w:marTop w:val="0"/>
              <w:marBottom w:val="0"/>
              <w:divBdr>
                <w:top w:val="none" w:sz="0" w:space="0" w:color="auto"/>
                <w:left w:val="none" w:sz="0" w:space="0" w:color="auto"/>
                <w:bottom w:val="none" w:sz="0" w:space="0" w:color="auto"/>
                <w:right w:val="none" w:sz="0" w:space="0" w:color="auto"/>
              </w:divBdr>
            </w:div>
            <w:div w:id="787551765">
              <w:marLeft w:val="0"/>
              <w:marRight w:val="0"/>
              <w:marTop w:val="0"/>
              <w:marBottom w:val="0"/>
              <w:divBdr>
                <w:top w:val="none" w:sz="0" w:space="0" w:color="auto"/>
                <w:left w:val="none" w:sz="0" w:space="0" w:color="auto"/>
                <w:bottom w:val="none" w:sz="0" w:space="0" w:color="auto"/>
                <w:right w:val="none" w:sz="0" w:space="0" w:color="auto"/>
              </w:divBdr>
            </w:div>
            <w:div w:id="665521421">
              <w:marLeft w:val="0"/>
              <w:marRight w:val="0"/>
              <w:marTop w:val="0"/>
              <w:marBottom w:val="0"/>
              <w:divBdr>
                <w:top w:val="none" w:sz="0" w:space="0" w:color="auto"/>
                <w:left w:val="none" w:sz="0" w:space="0" w:color="auto"/>
                <w:bottom w:val="none" w:sz="0" w:space="0" w:color="auto"/>
                <w:right w:val="none" w:sz="0" w:space="0" w:color="auto"/>
              </w:divBdr>
            </w:div>
          </w:divsChild>
        </w:div>
        <w:div w:id="278069693">
          <w:marLeft w:val="0"/>
          <w:marRight w:val="0"/>
          <w:marTop w:val="0"/>
          <w:marBottom w:val="0"/>
          <w:divBdr>
            <w:top w:val="single" w:sz="12" w:space="5" w:color="auto"/>
            <w:left w:val="none" w:sz="0" w:space="0" w:color="auto"/>
            <w:bottom w:val="single" w:sz="12" w:space="5" w:color="auto"/>
            <w:right w:val="none" w:sz="0" w:space="0" w:color="auto"/>
          </w:divBdr>
          <w:divsChild>
            <w:div w:id="1204902278">
              <w:marLeft w:val="0"/>
              <w:marRight w:val="0"/>
              <w:marTop w:val="0"/>
              <w:marBottom w:val="0"/>
              <w:divBdr>
                <w:top w:val="none" w:sz="0" w:space="0" w:color="auto"/>
                <w:left w:val="none" w:sz="0" w:space="0" w:color="auto"/>
                <w:bottom w:val="none" w:sz="0" w:space="0" w:color="auto"/>
                <w:right w:val="none" w:sz="0" w:space="0" w:color="auto"/>
              </w:divBdr>
            </w:div>
            <w:div w:id="481122270">
              <w:marLeft w:val="0"/>
              <w:marRight w:val="0"/>
              <w:marTop w:val="0"/>
              <w:marBottom w:val="0"/>
              <w:divBdr>
                <w:top w:val="none" w:sz="0" w:space="0" w:color="auto"/>
                <w:left w:val="none" w:sz="0" w:space="0" w:color="auto"/>
                <w:bottom w:val="none" w:sz="0" w:space="0" w:color="auto"/>
                <w:right w:val="none" w:sz="0" w:space="0" w:color="auto"/>
              </w:divBdr>
            </w:div>
            <w:div w:id="244612025">
              <w:marLeft w:val="0"/>
              <w:marRight w:val="0"/>
              <w:marTop w:val="0"/>
              <w:marBottom w:val="0"/>
              <w:divBdr>
                <w:top w:val="none" w:sz="0" w:space="0" w:color="auto"/>
                <w:left w:val="none" w:sz="0" w:space="0" w:color="auto"/>
                <w:bottom w:val="none" w:sz="0" w:space="0" w:color="auto"/>
                <w:right w:val="none" w:sz="0" w:space="0" w:color="auto"/>
              </w:divBdr>
            </w:div>
          </w:divsChild>
        </w:div>
        <w:div w:id="1440757250">
          <w:marLeft w:val="0"/>
          <w:marRight w:val="0"/>
          <w:marTop w:val="0"/>
          <w:marBottom w:val="0"/>
          <w:divBdr>
            <w:top w:val="single" w:sz="12" w:space="5" w:color="auto"/>
            <w:left w:val="none" w:sz="0" w:space="0" w:color="auto"/>
            <w:bottom w:val="single" w:sz="12" w:space="5" w:color="auto"/>
            <w:right w:val="none" w:sz="0" w:space="0" w:color="auto"/>
          </w:divBdr>
          <w:divsChild>
            <w:div w:id="855778030">
              <w:marLeft w:val="0"/>
              <w:marRight w:val="0"/>
              <w:marTop w:val="0"/>
              <w:marBottom w:val="0"/>
              <w:divBdr>
                <w:top w:val="none" w:sz="0" w:space="0" w:color="auto"/>
                <w:left w:val="none" w:sz="0" w:space="0" w:color="auto"/>
                <w:bottom w:val="none" w:sz="0" w:space="0" w:color="auto"/>
                <w:right w:val="none" w:sz="0" w:space="0" w:color="auto"/>
              </w:divBdr>
            </w:div>
            <w:div w:id="355619655">
              <w:marLeft w:val="0"/>
              <w:marRight w:val="0"/>
              <w:marTop w:val="0"/>
              <w:marBottom w:val="0"/>
              <w:divBdr>
                <w:top w:val="none" w:sz="0" w:space="0" w:color="auto"/>
                <w:left w:val="none" w:sz="0" w:space="0" w:color="auto"/>
                <w:bottom w:val="none" w:sz="0" w:space="0" w:color="auto"/>
                <w:right w:val="none" w:sz="0" w:space="0" w:color="auto"/>
              </w:divBdr>
            </w:div>
            <w:div w:id="1926719981">
              <w:marLeft w:val="0"/>
              <w:marRight w:val="0"/>
              <w:marTop w:val="0"/>
              <w:marBottom w:val="0"/>
              <w:divBdr>
                <w:top w:val="none" w:sz="0" w:space="0" w:color="auto"/>
                <w:left w:val="none" w:sz="0" w:space="0" w:color="auto"/>
                <w:bottom w:val="none" w:sz="0" w:space="0" w:color="auto"/>
                <w:right w:val="none" w:sz="0" w:space="0" w:color="auto"/>
              </w:divBdr>
            </w:div>
          </w:divsChild>
        </w:div>
        <w:div w:id="190188201">
          <w:marLeft w:val="0"/>
          <w:marRight w:val="0"/>
          <w:marTop w:val="0"/>
          <w:marBottom w:val="0"/>
          <w:divBdr>
            <w:top w:val="single" w:sz="12" w:space="5" w:color="auto"/>
            <w:left w:val="none" w:sz="0" w:space="0" w:color="auto"/>
            <w:bottom w:val="single" w:sz="12" w:space="5" w:color="auto"/>
            <w:right w:val="none" w:sz="0" w:space="0" w:color="auto"/>
          </w:divBdr>
          <w:divsChild>
            <w:div w:id="238712066">
              <w:marLeft w:val="0"/>
              <w:marRight w:val="0"/>
              <w:marTop w:val="0"/>
              <w:marBottom w:val="0"/>
              <w:divBdr>
                <w:top w:val="none" w:sz="0" w:space="0" w:color="auto"/>
                <w:left w:val="none" w:sz="0" w:space="0" w:color="auto"/>
                <w:bottom w:val="none" w:sz="0" w:space="0" w:color="auto"/>
                <w:right w:val="none" w:sz="0" w:space="0" w:color="auto"/>
              </w:divBdr>
            </w:div>
            <w:div w:id="1877040792">
              <w:marLeft w:val="0"/>
              <w:marRight w:val="0"/>
              <w:marTop w:val="0"/>
              <w:marBottom w:val="0"/>
              <w:divBdr>
                <w:top w:val="none" w:sz="0" w:space="0" w:color="auto"/>
                <w:left w:val="none" w:sz="0" w:space="0" w:color="auto"/>
                <w:bottom w:val="none" w:sz="0" w:space="0" w:color="auto"/>
                <w:right w:val="none" w:sz="0" w:space="0" w:color="auto"/>
              </w:divBdr>
            </w:div>
            <w:div w:id="587888502">
              <w:marLeft w:val="0"/>
              <w:marRight w:val="0"/>
              <w:marTop w:val="0"/>
              <w:marBottom w:val="0"/>
              <w:divBdr>
                <w:top w:val="none" w:sz="0" w:space="0" w:color="auto"/>
                <w:left w:val="none" w:sz="0" w:space="0" w:color="auto"/>
                <w:bottom w:val="none" w:sz="0" w:space="0" w:color="auto"/>
                <w:right w:val="none" w:sz="0" w:space="0" w:color="auto"/>
              </w:divBdr>
            </w:div>
          </w:divsChild>
        </w:div>
        <w:div w:id="1583487712">
          <w:marLeft w:val="0"/>
          <w:marRight w:val="0"/>
          <w:marTop w:val="0"/>
          <w:marBottom w:val="0"/>
          <w:divBdr>
            <w:top w:val="single" w:sz="12" w:space="5" w:color="auto"/>
            <w:left w:val="none" w:sz="0" w:space="0" w:color="auto"/>
            <w:bottom w:val="single" w:sz="12" w:space="5" w:color="auto"/>
            <w:right w:val="none" w:sz="0" w:space="0" w:color="auto"/>
          </w:divBdr>
          <w:divsChild>
            <w:div w:id="2070306316">
              <w:marLeft w:val="0"/>
              <w:marRight w:val="0"/>
              <w:marTop w:val="0"/>
              <w:marBottom w:val="0"/>
              <w:divBdr>
                <w:top w:val="none" w:sz="0" w:space="0" w:color="auto"/>
                <w:left w:val="none" w:sz="0" w:space="0" w:color="auto"/>
                <w:bottom w:val="none" w:sz="0" w:space="0" w:color="auto"/>
                <w:right w:val="none" w:sz="0" w:space="0" w:color="auto"/>
              </w:divBdr>
            </w:div>
            <w:div w:id="404493572">
              <w:marLeft w:val="0"/>
              <w:marRight w:val="0"/>
              <w:marTop w:val="0"/>
              <w:marBottom w:val="0"/>
              <w:divBdr>
                <w:top w:val="none" w:sz="0" w:space="0" w:color="auto"/>
                <w:left w:val="none" w:sz="0" w:space="0" w:color="auto"/>
                <w:bottom w:val="none" w:sz="0" w:space="0" w:color="auto"/>
                <w:right w:val="none" w:sz="0" w:space="0" w:color="auto"/>
              </w:divBdr>
            </w:div>
            <w:div w:id="1049111447">
              <w:marLeft w:val="0"/>
              <w:marRight w:val="0"/>
              <w:marTop w:val="0"/>
              <w:marBottom w:val="0"/>
              <w:divBdr>
                <w:top w:val="none" w:sz="0" w:space="0" w:color="auto"/>
                <w:left w:val="none" w:sz="0" w:space="0" w:color="auto"/>
                <w:bottom w:val="none" w:sz="0" w:space="0" w:color="auto"/>
                <w:right w:val="none" w:sz="0" w:space="0" w:color="auto"/>
              </w:divBdr>
            </w:div>
          </w:divsChild>
        </w:div>
        <w:div w:id="1012342156">
          <w:marLeft w:val="0"/>
          <w:marRight w:val="0"/>
          <w:marTop w:val="0"/>
          <w:marBottom w:val="0"/>
          <w:divBdr>
            <w:top w:val="single" w:sz="12" w:space="5" w:color="auto"/>
            <w:left w:val="none" w:sz="0" w:space="0" w:color="auto"/>
            <w:bottom w:val="single" w:sz="12" w:space="5" w:color="auto"/>
            <w:right w:val="none" w:sz="0" w:space="0" w:color="auto"/>
          </w:divBdr>
          <w:divsChild>
            <w:div w:id="560285453">
              <w:marLeft w:val="0"/>
              <w:marRight w:val="0"/>
              <w:marTop w:val="0"/>
              <w:marBottom w:val="0"/>
              <w:divBdr>
                <w:top w:val="none" w:sz="0" w:space="0" w:color="auto"/>
                <w:left w:val="none" w:sz="0" w:space="0" w:color="auto"/>
                <w:bottom w:val="none" w:sz="0" w:space="0" w:color="auto"/>
                <w:right w:val="none" w:sz="0" w:space="0" w:color="auto"/>
              </w:divBdr>
            </w:div>
            <w:div w:id="1844969869">
              <w:marLeft w:val="0"/>
              <w:marRight w:val="0"/>
              <w:marTop w:val="0"/>
              <w:marBottom w:val="0"/>
              <w:divBdr>
                <w:top w:val="none" w:sz="0" w:space="0" w:color="auto"/>
                <w:left w:val="none" w:sz="0" w:space="0" w:color="auto"/>
                <w:bottom w:val="none" w:sz="0" w:space="0" w:color="auto"/>
                <w:right w:val="none" w:sz="0" w:space="0" w:color="auto"/>
              </w:divBdr>
            </w:div>
            <w:div w:id="275597535">
              <w:marLeft w:val="0"/>
              <w:marRight w:val="0"/>
              <w:marTop w:val="0"/>
              <w:marBottom w:val="0"/>
              <w:divBdr>
                <w:top w:val="none" w:sz="0" w:space="0" w:color="auto"/>
                <w:left w:val="none" w:sz="0" w:space="0" w:color="auto"/>
                <w:bottom w:val="none" w:sz="0" w:space="0" w:color="auto"/>
                <w:right w:val="none" w:sz="0" w:space="0" w:color="auto"/>
              </w:divBdr>
            </w:div>
          </w:divsChild>
        </w:div>
        <w:div w:id="874972183">
          <w:marLeft w:val="0"/>
          <w:marRight w:val="0"/>
          <w:marTop w:val="0"/>
          <w:marBottom w:val="0"/>
          <w:divBdr>
            <w:top w:val="single" w:sz="12" w:space="5" w:color="auto"/>
            <w:left w:val="none" w:sz="0" w:space="0" w:color="auto"/>
            <w:bottom w:val="single" w:sz="12" w:space="5" w:color="auto"/>
            <w:right w:val="none" w:sz="0" w:space="0" w:color="auto"/>
          </w:divBdr>
          <w:divsChild>
            <w:div w:id="449738443">
              <w:marLeft w:val="0"/>
              <w:marRight w:val="0"/>
              <w:marTop w:val="0"/>
              <w:marBottom w:val="0"/>
              <w:divBdr>
                <w:top w:val="none" w:sz="0" w:space="0" w:color="auto"/>
                <w:left w:val="none" w:sz="0" w:space="0" w:color="auto"/>
                <w:bottom w:val="none" w:sz="0" w:space="0" w:color="auto"/>
                <w:right w:val="none" w:sz="0" w:space="0" w:color="auto"/>
              </w:divBdr>
            </w:div>
            <w:div w:id="118454126">
              <w:marLeft w:val="0"/>
              <w:marRight w:val="0"/>
              <w:marTop w:val="0"/>
              <w:marBottom w:val="0"/>
              <w:divBdr>
                <w:top w:val="none" w:sz="0" w:space="0" w:color="auto"/>
                <w:left w:val="none" w:sz="0" w:space="0" w:color="auto"/>
                <w:bottom w:val="none" w:sz="0" w:space="0" w:color="auto"/>
                <w:right w:val="none" w:sz="0" w:space="0" w:color="auto"/>
              </w:divBdr>
            </w:div>
            <w:div w:id="1762989536">
              <w:marLeft w:val="0"/>
              <w:marRight w:val="0"/>
              <w:marTop w:val="0"/>
              <w:marBottom w:val="0"/>
              <w:divBdr>
                <w:top w:val="none" w:sz="0" w:space="0" w:color="auto"/>
                <w:left w:val="none" w:sz="0" w:space="0" w:color="auto"/>
                <w:bottom w:val="none" w:sz="0" w:space="0" w:color="auto"/>
                <w:right w:val="none" w:sz="0" w:space="0" w:color="auto"/>
              </w:divBdr>
            </w:div>
          </w:divsChild>
        </w:div>
        <w:div w:id="1309675728">
          <w:marLeft w:val="0"/>
          <w:marRight w:val="0"/>
          <w:marTop w:val="0"/>
          <w:marBottom w:val="0"/>
          <w:divBdr>
            <w:top w:val="single" w:sz="12" w:space="5" w:color="auto"/>
            <w:left w:val="none" w:sz="0" w:space="0" w:color="auto"/>
            <w:bottom w:val="single" w:sz="12" w:space="5" w:color="auto"/>
            <w:right w:val="none" w:sz="0" w:space="0" w:color="auto"/>
          </w:divBdr>
          <w:divsChild>
            <w:div w:id="1629699914">
              <w:marLeft w:val="0"/>
              <w:marRight w:val="0"/>
              <w:marTop w:val="0"/>
              <w:marBottom w:val="0"/>
              <w:divBdr>
                <w:top w:val="none" w:sz="0" w:space="0" w:color="auto"/>
                <w:left w:val="none" w:sz="0" w:space="0" w:color="auto"/>
                <w:bottom w:val="none" w:sz="0" w:space="0" w:color="auto"/>
                <w:right w:val="none" w:sz="0" w:space="0" w:color="auto"/>
              </w:divBdr>
            </w:div>
            <w:div w:id="584148029">
              <w:marLeft w:val="0"/>
              <w:marRight w:val="0"/>
              <w:marTop w:val="0"/>
              <w:marBottom w:val="0"/>
              <w:divBdr>
                <w:top w:val="none" w:sz="0" w:space="0" w:color="auto"/>
                <w:left w:val="none" w:sz="0" w:space="0" w:color="auto"/>
                <w:bottom w:val="none" w:sz="0" w:space="0" w:color="auto"/>
                <w:right w:val="none" w:sz="0" w:space="0" w:color="auto"/>
              </w:divBdr>
            </w:div>
            <w:div w:id="312023724">
              <w:marLeft w:val="0"/>
              <w:marRight w:val="0"/>
              <w:marTop w:val="0"/>
              <w:marBottom w:val="0"/>
              <w:divBdr>
                <w:top w:val="none" w:sz="0" w:space="0" w:color="auto"/>
                <w:left w:val="none" w:sz="0" w:space="0" w:color="auto"/>
                <w:bottom w:val="none" w:sz="0" w:space="0" w:color="auto"/>
                <w:right w:val="none" w:sz="0" w:space="0" w:color="auto"/>
              </w:divBdr>
            </w:div>
          </w:divsChild>
        </w:div>
        <w:div w:id="406421220">
          <w:marLeft w:val="0"/>
          <w:marRight w:val="0"/>
          <w:marTop w:val="0"/>
          <w:marBottom w:val="0"/>
          <w:divBdr>
            <w:top w:val="single" w:sz="12" w:space="5" w:color="auto"/>
            <w:left w:val="none" w:sz="0" w:space="0" w:color="auto"/>
            <w:bottom w:val="single" w:sz="12" w:space="5" w:color="auto"/>
            <w:right w:val="none" w:sz="0" w:space="0" w:color="auto"/>
          </w:divBdr>
          <w:divsChild>
            <w:div w:id="57678533">
              <w:marLeft w:val="0"/>
              <w:marRight w:val="0"/>
              <w:marTop w:val="0"/>
              <w:marBottom w:val="0"/>
              <w:divBdr>
                <w:top w:val="none" w:sz="0" w:space="0" w:color="auto"/>
                <w:left w:val="none" w:sz="0" w:space="0" w:color="auto"/>
                <w:bottom w:val="none" w:sz="0" w:space="0" w:color="auto"/>
                <w:right w:val="none" w:sz="0" w:space="0" w:color="auto"/>
              </w:divBdr>
            </w:div>
            <w:div w:id="446043313">
              <w:marLeft w:val="0"/>
              <w:marRight w:val="0"/>
              <w:marTop w:val="0"/>
              <w:marBottom w:val="0"/>
              <w:divBdr>
                <w:top w:val="none" w:sz="0" w:space="0" w:color="auto"/>
                <w:left w:val="none" w:sz="0" w:space="0" w:color="auto"/>
                <w:bottom w:val="none" w:sz="0" w:space="0" w:color="auto"/>
                <w:right w:val="none" w:sz="0" w:space="0" w:color="auto"/>
              </w:divBdr>
            </w:div>
            <w:div w:id="1614049749">
              <w:marLeft w:val="0"/>
              <w:marRight w:val="0"/>
              <w:marTop w:val="0"/>
              <w:marBottom w:val="0"/>
              <w:divBdr>
                <w:top w:val="none" w:sz="0" w:space="0" w:color="auto"/>
                <w:left w:val="none" w:sz="0" w:space="0" w:color="auto"/>
                <w:bottom w:val="none" w:sz="0" w:space="0" w:color="auto"/>
                <w:right w:val="none" w:sz="0" w:space="0" w:color="auto"/>
              </w:divBdr>
            </w:div>
          </w:divsChild>
        </w:div>
        <w:div w:id="646789029">
          <w:marLeft w:val="0"/>
          <w:marRight w:val="0"/>
          <w:marTop w:val="0"/>
          <w:marBottom w:val="0"/>
          <w:divBdr>
            <w:top w:val="single" w:sz="12" w:space="5" w:color="auto"/>
            <w:left w:val="none" w:sz="0" w:space="0" w:color="auto"/>
            <w:bottom w:val="single" w:sz="12" w:space="5" w:color="auto"/>
            <w:right w:val="none" w:sz="0" w:space="0" w:color="auto"/>
          </w:divBdr>
          <w:divsChild>
            <w:div w:id="650332333">
              <w:marLeft w:val="0"/>
              <w:marRight w:val="0"/>
              <w:marTop w:val="0"/>
              <w:marBottom w:val="0"/>
              <w:divBdr>
                <w:top w:val="none" w:sz="0" w:space="0" w:color="auto"/>
                <w:left w:val="none" w:sz="0" w:space="0" w:color="auto"/>
                <w:bottom w:val="none" w:sz="0" w:space="0" w:color="auto"/>
                <w:right w:val="none" w:sz="0" w:space="0" w:color="auto"/>
              </w:divBdr>
            </w:div>
            <w:div w:id="606085238">
              <w:marLeft w:val="0"/>
              <w:marRight w:val="0"/>
              <w:marTop w:val="0"/>
              <w:marBottom w:val="0"/>
              <w:divBdr>
                <w:top w:val="none" w:sz="0" w:space="0" w:color="auto"/>
                <w:left w:val="none" w:sz="0" w:space="0" w:color="auto"/>
                <w:bottom w:val="none" w:sz="0" w:space="0" w:color="auto"/>
                <w:right w:val="none" w:sz="0" w:space="0" w:color="auto"/>
              </w:divBdr>
            </w:div>
            <w:div w:id="1736928738">
              <w:marLeft w:val="0"/>
              <w:marRight w:val="0"/>
              <w:marTop w:val="0"/>
              <w:marBottom w:val="0"/>
              <w:divBdr>
                <w:top w:val="none" w:sz="0" w:space="0" w:color="auto"/>
                <w:left w:val="none" w:sz="0" w:space="0" w:color="auto"/>
                <w:bottom w:val="none" w:sz="0" w:space="0" w:color="auto"/>
                <w:right w:val="none" w:sz="0" w:space="0" w:color="auto"/>
              </w:divBdr>
            </w:div>
          </w:divsChild>
        </w:div>
        <w:div w:id="949043036">
          <w:marLeft w:val="0"/>
          <w:marRight w:val="0"/>
          <w:marTop w:val="0"/>
          <w:marBottom w:val="0"/>
          <w:divBdr>
            <w:top w:val="single" w:sz="12" w:space="5" w:color="auto"/>
            <w:left w:val="none" w:sz="0" w:space="0" w:color="auto"/>
            <w:bottom w:val="single" w:sz="12" w:space="5" w:color="auto"/>
            <w:right w:val="none" w:sz="0" w:space="0" w:color="auto"/>
          </w:divBdr>
          <w:divsChild>
            <w:div w:id="1212691582">
              <w:marLeft w:val="0"/>
              <w:marRight w:val="0"/>
              <w:marTop w:val="0"/>
              <w:marBottom w:val="0"/>
              <w:divBdr>
                <w:top w:val="none" w:sz="0" w:space="0" w:color="auto"/>
                <w:left w:val="none" w:sz="0" w:space="0" w:color="auto"/>
                <w:bottom w:val="none" w:sz="0" w:space="0" w:color="auto"/>
                <w:right w:val="none" w:sz="0" w:space="0" w:color="auto"/>
              </w:divBdr>
            </w:div>
            <w:div w:id="1679192070">
              <w:marLeft w:val="0"/>
              <w:marRight w:val="0"/>
              <w:marTop w:val="0"/>
              <w:marBottom w:val="0"/>
              <w:divBdr>
                <w:top w:val="none" w:sz="0" w:space="0" w:color="auto"/>
                <w:left w:val="none" w:sz="0" w:space="0" w:color="auto"/>
                <w:bottom w:val="none" w:sz="0" w:space="0" w:color="auto"/>
                <w:right w:val="none" w:sz="0" w:space="0" w:color="auto"/>
              </w:divBdr>
            </w:div>
            <w:div w:id="760375445">
              <w:marLeft w:val="0"/>
              <w:marRight w:val="0"/>
              <w:marTop w:val="0"/>
              <w:marBottom w:val="0"/>
              <w:divBdr>
                <w:top w:val="none" w:sz="0" w:space="0" w:color="auto"/>
                <w:left w:val="none" w:sz="0" w:space="0" w:color="auto"/>
                <w:bottom w:val="none" w:sz="0" w:space="0" w:color="auto"/>
                <w:right w:val="none" w:sz="0" w:space="0" w:color="auto"/>
              </w:divBdr>
            </w:div>
          </w:divsChild>
        </w:div>
        <w:div w:id="160589451">
          <w:marLeft w:val="0"/>
          <w:marRight w:val="0"/>
          <w:marTop w:val="0"/>
          <w:marBottom w:val="0"/>
          <w:divBdr>
            <w:top w:val="single" w:sz="12" w:space="5" w:color="auto"/>
            <w:left w:val="none" w:sz="0" w:space="0" w:color="auto"/>
            <w:bottom w:val="single" w:sz="12" w:space="5" w:color="auto"/>
            <w:right w:val="none" w:sz="0" w:space="0" w:color="auto"/>
          </w:divBdr>
          <w:divsChild>
            <w:div w:id="1499076981">
              <w:marLeft w:val="0"/>
              <w:marRight w:val="0"/>
              <w:marTop w:val="0"/>
              <w:marBottom w:val="0"/>
              <w:divBdr>
                <w:top w:val="none" w:sz="0" w:space="0" w:color="auto"/>
                <w:left w:val="none" w:sz="0" w:space="0" w:color="auto"/>
                <w:bottom w:val="none" w:sz="0" w:space="0" w:color="auto"/>
                <w:right w:val="none" w:sz="0" w:space="0" w:color="auto"/>
              </w:divBdr>
            </w:div>
            <w:div w:id="849494298">
              <w:marLeft w:val="0"/>
              <w:marRight w:val="0"/>
              <w:marTop w:val="0"/>
              <w:marBottom w:val="0"/>
              <w:divBdr>
                <w:top w:val="none" w:sz="0" w:space="0" w:color="auto"/>
                <w:left w:val="none" w:sz="0" w:space="0" w:color="auto"/>
                <w:bottom w:val="none" w:sz="0" w:space="0" w:color="auto"/>
                <w:right w:val="none" w:sz="0" w:space="0" w:color="auto"/>
              </w:divBdr>
            </w:div>
            <w:div w:id="303897619">
              <w:marLeft w:val="0"/>
              <w:marRight w:val="0"/>
              <w:marTop w:val="0"/>
              <w:marBottom w:val="0"/>
              <w:divBdr>
                <w:top w:val="none" w:sz="0" w:space="0" w:color="auto"/>
                <w:left w:val="none" w:sz="0" w:space="0" w:color="auto"/>
                <w:bottom w:val="none" w:sz="0" w:space="0" w:color="auto"/>
                <w:right w:val="none" w:sz="0" w:space="0" w:color="auto"/>
              </w:divBdr>
            </w:div>
          </w:divsChild>
        </w:div>
        <w:div w:id="923954605">
          <w:marLeft w:val="0"/>
          <w:marRight w:val="0"/>
          <w:marTop w:val="0"/>
          <w:marBottom w:val="0"/>
          <w:divBdr>
            <w:top w:val="single" w:sz="12" w:space="5" w:color="auto"/>
            <w:left w:val="none" w:sz="0" w:space="0" w:color="auto"/>
            <w:bottom w:val="single" w:sz="12" w:space="5" w:color="auto"/>
            <w:right w:val="none" w:sz="0" w:space="0" w:color="auto"/>
          </w:divBdr>
          <w:divsChild>
            <w:div w:id="123549082">
              <w:marLeft w:val="0"/>
              <w:marRight w:val="0"/>
              <w:marTop w:val="0"/>
              <w:marBottom w:val="0"/>
              <w:divBdr>
                <w:top w:val="none" w:sz="0" w:space="0" w:color="auto"/>
                <w:left w:val="none" w:sz="0" w:space="0" w:color="auto"/>
                <w:bottom w:val="none" w:sz="0" w:space="0" w:color="auto"/>
                <w:right w:val="none" w:sz="0" w:space="0" w:color="auto"/>
              </w:divBdr>
            </w:div>
            <w:div w:id="1803304931">
              <w:marLeft w:val="0"/>
              <w:marRight w:val="0"/>
              <w:marTop w:val="0"/>
              <w:marBottom w:val="0"/>
              <w:divBdr>
                <w:top w:val="none" w:sz="0" w:space="0" w:color="auto"/>
                <w:left w:val="none" w:sz="0" w:space="0" w:color="auto"/>
                <w:bottom w:val="none" w:sz="0" w:space="0" w:color="auto"/>
                <w:right w:val="none" w:sz="0" w:space="0" w:color="auto"/>
              </w:divBdr>
            </w:div>
            <w:div w:id="2072147227">
              <w:marLeft w:val="0"/>
              <w:marRight w:val="0"/>
              <w:marTop w:val="0"/>
              <w:marBottom w:val="0"/>
              <w:divBdr>
                <w:top w:val="none" w:sz="0" w:space="0" w:color="auto"/>
                <w:left w:val="none" w:sz="0" w:space="0" w:color="auto"/>
                <w:bottom w:val="none" w:sz="0" w:space="0" w:color="auto"/>
                <w:right w:val="none" w:sz="0" w:space="0" w:color="auto"/>
              </w:divBdr>
            </w:div>
          </w:divsChild>
        </w:div>
        <w:div w:id="1554728637">
          <w:marLeft w:val="0"/>
          <w:marRight w:val="0"/>
          <w:marTop w:val="0"/>
          <w:marBottom w:val="0"/>
          <w:divBdr>
            <w:top w:val="single" w:sz="12" w:space="5" w:color="auto"/>
            <w:left w:val="none" w:sz="0" w:space="0" w:color="auto"/>
            <w:bottom w:val="single" w:sz="12" w:space="5" w:color="auto"/>
            <w:right w:val="none" w:sz="0" w:space="0" w:color="auto"/>
          </w:divBdr>
          <w:divsChild>
            <w:div w:id="660617992">
              <w:marLeft w:val="0"/>
              <w:marRight w:val="0"/>
              <w:marTop w:val="0"/>
              <w:marBottom w:val="0"/>
              <w:divBdr>
                <w:top w:val="none" w:sz="0" w:space="0" w:color="auto"/>
                <w:left w:val="none" w:sz="0" w:space="0" w:color="auto"/>
                <w:bottom w:val="none" w:sz="0" w:space="0" w:color="auto"/>
                <w:right w:val="none" w:sz="0" w:space="0" w:color="auto"/>
              </w:divBdr>
            </w:div>
            <w:div w:id="683557821">
              <w:marLeft w:val="0"/>
              <w:marRight w:val="0"/>
              <w:marTop w:val="0"/>
              <w:marBottom w:val="0"/>
              <w:divBdr>
                <w:top w:val="none" w:sz="0" w:space="0" w:color="auto"/>
                <w:left w:val="none" w:sz="0" w:space="0" w:color="auto"/>
                <w:bottom w:val="none" w:sz="0" w:space="0" w:color="auto"/>
                <w:right w:val="none" w:sz="0" w:space="0" w:color="auto"/>
              </w:divBdr>
            </w:div>
            <w:div w:id="1139302953">
              <w:marLeft w:val="0"/>
              <w:marRight w:val="0"/>
              <w:marTop w:val="0"/>
              <w:marBottom w:val="0"/>
              <w:divBdr>
                <w:top w:val="none" w:sz="0" w:space="0" w:color="auto"/>
                <w:left w:val="none" w:sz="0" w:space="0" w:color="auto"/>
                <w:bottom w:val="none" w:sz="0" w:space="0" w:color="auto"/>
                <w:right w:val="none" w:sz="0" w:space="0" w:color="auto"/>
              </w:divBdr>
            </w:div>
          </w:divsChild>
        </w:div>
        <w:div w:id="1510946897">
          <w:marLeft w:val="0"/>
          <w:marRight w:val="0"/>
          <w:marTop w:val="0"/>
          <w:marBottom w:val="0"/>
          <w:divBdr>
            <w:top w:val="single" w:sz="12" w:space="5" w:color="auto"/>
            <w:left w:val="none" w:sz="0" w:space="0" w:color="auto"/>
            <w:bottom w:val="single" w:sz="12" w:space="5" w:color="auto"/>
            <w:right w:val="none" w:sz="0" w:space="0" w:color="auto"/>
          </w:divBdr>
          <w:divsChild>
            <w:div w:id="1409227984">
              <w:marLeft w:val="0"/>
              <w:marRight w:val="0"/>
              <w:marTop w:val="0"/>
              <w:marBottom w:val="0"/>
              <w:divBdr>
                <w:top w:val="none" w:sz="0" w:space="0" w:color="auto"/>
                <w:left w:val="none" w:sz="0" w:space="0" w:color="auto"/>
                <w:bottom w:val="none" w:sz="0" w:space="0" w:color="auto"/>
                <w:right w:val="none" w:sz="0" w:space="0" w:color="auto"/>
              </w:divBdr>
            </w:div>
            <w:div w:id="2053654079">
              <w:marLeft w:val="0"/>
              <w:marRight w:val="0"/>
              <w:marTop w:val="0"/>
              <w:marBottom w:val="0"/>
              <w:divBdr>
                <w:top w:val="none" w:sz="0" w:space="0" w:color="auto"/>
                <w:left w:val="none" w:sz="0" w:space="0" w:color="auto"/>
                <w:bottom w:val="none" w:sz="0" w:space="0" w:color="auto"/>
                <w:right w:val="none" w:sz="0" w:space="0" w:color="auto"/>
              </w:divBdr>
            </w:div>
            <w:div w:id="119737534">
              <w:marLeft w:val="0"/>
              <w:marRight w:val="0"/>
              <w:marTop w:val="0"/>
              <w:marBottom w:val="0"/>
              <w:divBdr>
                <w:top w:val="none" w:sz="0" w:space="0" w:color="auto"/>
                <w:left w:val="none" w:sz="0" w:space="0" w:color="auto"/>
                <w:bottom w:val="none" w:sz="0" w:space="0" w:color="auto"/>
                <w:right w:val="none" w:sz="0" w:space="0" w:color="auto"/>
              </w:divBdr>
            </w:div>
          </w:divsChild>
        </w:div>
        <w:div w:id="1225720829">
          <w:marLeft w:val="0"/>
          <w:marRight w:val="0"/>
          <w:marTop w:val="0"/>
          <w:marBottom w:val="0"/>
          <w:divBdr>
            <w:top w:val="single" w:sz="12" w:space="5" w:color="auto"/>
            <w:left w:val="none" w:sz="0" w:space="0" w:color="auto"/>
            <w:bottom w:val="single" w:sz="12" w:space="5" w:color="auto"/>
            <w:right w:val="none" w:sz="0" w:space="0" w:color="auto"/>
          </w:divBdr>
          <w:divsChild>
            <w:div w:id="281304483">
              <w:marLeft w:val="0"/>
              <w:marRight w:val="0"/>
              <w:marTop w:val="0"/>
              <w:marBottom w:val="0"/>
              <w:divBdr>
                <w:top w:val="none" w:sz="0" w:space="0" w:color="auto"/>
                <w:left w:val="none" w:sz="0" w:space="0" w:color="auto"/>
                <w:bottom w:val="none" w:sz="0" w:space="0" w:color="auto"/>
                <w:right w:val="none" w:sz="0" w:space="0" w:color="auto"/>
              </w:divBdr>
            </w:div>
            <w:div w:id="1618177316">
              <w:marLeft w:val="0"/>
              <w:marRight w:val="0"/>
              <w:marTop w:val="0"/>
              <w:marBottom w:val="0"/>
              <w:divBdr>
                <w:top w:val="none" w:sz="0" w:space="0" w:color="auto"/>
                <w:left w:val="none" w:sz="0" w:space="0" w:color="auto"/>
                <w:bottom w:val="none" w:sz="0" w:space="0" w:color="auto"/>
                <w:right w:val="none" w:sz="0" w:space="0" w:color="auto"/>
              </w:divBdr>
            </w:div>
            <w:div w:id="566690237">
              <w:marLeft w:val="0"/>
              <w:marRight w:val="0"/>
              <w:marTop w:val="0"/>
              <w:marBottom w:val="0"/>
              <w:divBdr>
                <w:top w:val="none" w:sz="0" w:space="0" w:color="auto"/>
                <w:left w:val="none" w:sz="0" w:space="0" w:color="auto"/>
                <w:bottom w:val="none" w:sz="0" w:space="0" w:color="auto"/>
                <w:right w:val="none" w:sz="0" w:space="0" w:color="auto"/>
              </w:divBdr>
            </w:div>
          </w:divsChild>
        </w:div>
        <w:div w:id="1219441622">
          <w:marLeft w:val="0"/>
          <w:marRight w:val="0"/>
          <w:marTop w:val="0"/>
          <w:marBottom w:val="0"/>
          <w:divBdr>
            <w:top w:val="single" w:sz="12" w:space="5" w:color="auto"/>
            <w:left w:val="none" w:sz="0" w:space="0" w:color="auto"/>
            <w:bottom w:val="single" w:sz="12" w:space="5" w:color="auto"/>
            <w:right w:val="none" w:sz="0" w:space="0" w:color="auto"/>
          </w:divBdr>
          <w:divsChild>
            <w:div w:id="431970863">
              <w:marLeft w:val="0"/>
              <w:marRight w:val="0"/>
              <w:marTop w:val="0"/>
              <w:marBottom w:val="0"/>
              <w:divBdr>
                <w:top w:val="none" w:sz="0" w:space="0" w:color="auto"/>
                <w:left w:val="none" w:sz="0" w:space="0" w:color="auto"/>
                <w:bottom w:val="none" w:sz="0" w:space="0" w:color="auto"/>
                <w:right w:val="none" w:sz="0" w:space="0" w:color="auto"/>
              </w:divBdr>
            </w:div>
            <w:div w:id="1490516689">
              <w:marLeft w:val="0"/>
              <w:marRight w:val="0"/>
              <w:marTop w:val="0"/>
              <w:marBottom w:val="0"/>
              <w:divBdr>
                <w:top w:val="none" w:sz="0" w:space="0" w:color="auto"/>
                <w:left w:val="none" w:sz="0" w:space="0" w:color="auto"/>
                <w:bottom w:val="none" w:sz="0" w:space="0" w:color="auto"/>
                <w:right w:val="none" w:sz="0" w:space="0" w:color="auto"/>
              </w:divBdr>
            </w:div>
            <w:div w:id="1450008845">
              <w:marLeft w:val="0"/>
              <w:marRight w:val="0"/>
              <w:marTop w:val="0"/>
              <w:marBottom w:val="0"/>
              <w:divBdr>
                <w:top w:val="none" w:sz="0" w:space="0" w:color="auto"/>
                <w:left w:val="none" w:sz="0" w:space="0" w:color="auto"/>
                <w:bottom w:val="none" w:sz="0" w:space="0" w:color="auto"/>
                <w:right w:val="none" w:sz="0" w:space="0" w:color="auto"/>
              </w:divBdr>
            </w:div>
          </w:divsChild>
        </w:div>
        <w:div w:id="703479324">
          <w:marLeft w:val="0"/>
          <w:marRight w:val="0"/>
          <w:marTop w:val="0"/>
          <w:marBottom w:val="0"/>
          <w:divBdr>
            <w:top w:val="single" w:sz="12" w:space="5" w:color="auto"/>
            <w:left w:val="none" w:sz="0" w:space="0" w:color="auto"/>
            <w:bottom w:val="single" w:sz="12" w:space="5" w:color="auto"/>
            <w:right w:val="none" w:sz="0" w:space="0" w:color="auto"/>
          </w:divBdr>
          <w:divsChild>
            <w:div w:id="490172874">
              <w:marLeft w:val="0"/>
              <w:marRight w:val="0"/>
              <w:marTop w:val="0"/>
              <w:marBottom w:val="0"/>
              <w:divBdr>
                <w:top w:val="none" w:sz="0" w:space="0" w:color="auto"/>
                <w:left w:val="none" w:sz="0" w:space="0" w:color="auto"/>
                <w:bottom w:val="none" w:sz="0" w:space="0" w:color="auto"/>
                <w:right w:val="none" w:sz="0" w:space="0" w:color="auto"/>
              </w:divBdr>
            </w:div>
            <w:div w:id="191649448">
              <w:marLeft w:val="0"/>
              <w:marRight w:val="0"/>
              <w:marTop w:val="0"/>
              <w:marBottom w:val="0"/>
              <w:divBdr>
                <w:top w:val="none" w:sz="0" w:space="0" w:color="auto"/>
                <w:left w:val="none" w:sz="0" w:space="0" w:color="auto"/>
                <w:bottom w:val="none" w:sz="0" w:space="0" w:color="auto"/>
                <w:right w:val="none" w:sz="0" w:space="0" w:color="auto"/>
              </w:divBdr>
            </w:div>
            <w:div w:id="50732722">
              <w:marLeft w:val="0"/>
              <w:marRight w:val="0"/>
              <w:marTop w:val="0"/>
              <w:marBottom w:val="0"/>
              <w:divBdr>
                <w:top w:val="none" w:sz="0" w:space="0" w:color="auto"/>
                <w:left w:val="none" w:sz="0" w:space="0" w:color="auto"/>
                <w:bottom w:val="none" w:sz="0" w:space="0" w:color="auto"/>
                <w:right w:val="none" w:sz="0" w:space="0" w:color="auto"/>
              </w:divBdr>
            </w:div>
          </w:divsChild>
        </w:div>
        <w:div w:id="506675486">
          <w:marLeft w:val="0"/>
          <w:marRight w:val="0"/>
          <w:marTop w:val="0"/>
          <w:marBottom w:val="0"/>
          <w:divBdr>
            <w:top w:val="single" w:sz="12" w:space="5" w:color="auto"/>
            <w:left w:val="none" w:sz="0" w:space="0" w:color="auto"/>
            <w:bottom w:val="single" w:sz="12" w:space="5" w:color="auto"/>
            <w:right w:val="none" w:sz="0" w:space="0" w:color="auto"/>
          </w:divBdr>
          <w:divsChild>
            <w:div w:id="1515538248">
              <w:marLeft w:val="0"/>
              <w:marRight w:val="0"/>
              <w:marTop w:val="0"/>
              <w:marBottom w:val="0"/>
              <w:divBdr>
                <w:top w:val="none" w:sz="0" w:space="0" w:color="auto"/>
                <w:left w:val="none" w:sz="0" w:space="0" w:color="auto"/>
                <w:bottom w:val="none" w:sz="0" w:space="0" w:color="auto"/>
                <w:right w:val="none" w:sz="0" w:space="0" w:color="auto"/>
              </w:divBdr>
            </w:div>
            <w:div w:id="996109578">
              <w:marLeft w:val="0"/>
              <w:marRight w:val="0"/>
              <w:marTop w:val="0"/>
              <w:marBottom w:val="0"/>
              <w:divBdr>
                <w:top w:val="none" w:sz="0" w:space="0" w:color="auto"/>
                <w:left w:val="none" w:sz="0" w:space="0" w:color="auto"/>
                <w:bottom w:val="none" w:sz="0" w:space="0" w:color="auto"/>
                <w:right w:val="none" w:sz="0" w:space="0" w:color="auto"/>
              </w:divBdr>
            </w:div>
            <w:div w:id="1180581773">
              <w:marLeft w:val="0"/>
              <w:marRight w:val="0"/>
              <w:marTop w:val="0"/>
              <w:marBottom w:val="0"/>
              <w:divBdr>
                <w:top w:val="none" w:sz="0" w:space="0" w:color="auto"/>
                <w:left w:val="none" w:sz="0" w:space="0" w:color="auto"/>
                <w:bottom w:val="none" w:sz="0" w:space="0" w:color="auto"/>
                <w:right w:val="none" w:sz="0" w:space="0" w:color="auto"/>
              </w:divBdr>
            </w:div>
          </w:divsChild>
        </w:div>
        <w:div w:id="1947231230">
          <w:marLeft w:val="0"/>
          <w:marRight w:val="0"/>
          <w:marTop w:val="1500"/>
          <w:marBottom w:val="1500"/>
          <w:divBdr>
            <w:top w:val="none" w:sz="0" w:space="0" w:color="auto"/>
            <w:left w:val="none" w:sz="0" w:space="0" w:color="auto"/>
            <w:bottom w:val="none" w:sz="0" w:space="0" w:color="auto"/>
            <w:right w:val="none" w:sz="0" w:space="0" w:color="auto"/>
          </w:divBdr>
          <w:divsChild>
            <w:div w:id="1217476144">
              <w:marLeft w:val="0"/>
              <w:marRight w:val="0"/>
              <w:marTop w:val="0"/>
              <w:marBottom w:val="0"/>
              <w:divBdr>
                <w:top w:val="none" w:sz="0" w:space="0" w:color="auto"/>
                <w:left w:val="none" w:sz="0" w:space="0" w:color="auto"/>
                <w:bottom w:val="none" w:sz="0" w:space="0" w:color="auto"/>
                <w:right w:val="none" w:sz="0" w:space="0" w:color="auto"/>
              </w:divBdr>
              <w:divsChild>
                <w:div w:id="117769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60299">
      <w:bodyDiv w:val="1"/>
      <w:marLeft w:val="0"/>
      <w:marRight w:val="0"/>
      <w:marTop w:val="0"/>
      <w:marBottom w:val="0"/>
      <w:divBdr>
        <w:top w:val="none" w:sz="0" w:space="0" w:color="auto"/>
        <w:left w:val="none" w:sz="0" w:space="0" w:color="auto"/>
        <w:bottom w:val="none" w:sz="0" w:space="0" w:color="auto"/>
        <w:right w:val="none" w:sz="0" w:space="0" w:color="auto"/>
      </w:divBdr>
    </w:div>
    <w:div w:id="985233406">
      <w:bodyDiv w:val="1"/>
      <w:marLeft w:val="0"/>
      <w:marRight w:val="0"/>
      <w:marTop w:val="0"/>
      <w:marBottom w:val="0"/>
      <w:divBdr>
        <w:top w:val="none" w:sz="0" w:space="0" w:color="auto"/>
        <w:left w:val="none" w:sz="0" w:space="0" w:color="auto"/>
        <w:bottom w:val="none" w:sz="0" w:space="0" w:color="auto"/>
        <w:right w:val="none" w:sz="0" w:space="0" w:color="auto"/>
      </w:divBdr>
    </w:div>
    <w:div w:id="1291781325">
      <w:bodyDiv w:val="1"/>
      <w:marLeft w:val="0"/>
      <w:marRight w:val="0"/>
      <w:marTop w:val="0"/>
      <w:marBottom w:val="0"/>
      <w:divBdr>
        <w:top w:val="none" w:sz="0" w:space="0" w:color="auto"/>
        <w:left w:val="none" w:sz="0" w:space="0" w:color="auto"/>
        <w:bottom w:val="none" w:sz="0" w:space="0" w:color="auto"/>
        <w:right w:val="none" w:sz="0" w:space="0" w:color="auto"/>
      </w:divBdr>
    </w:div>
    <w:div w:id="1364135218">
      <w:bodyDiv w:val="1"/>
      <w:marLeft w:val="0"/>
      <w:marRight w:val="0"/>
      <w:marTop w:val="0"/>
      <w:marBottom w:val="0"/>
      <w:divBdr>
        <w:top w:val="none" w:sz="0" w:space="0" w:color="auto"/>
        <w:left w:val="none" w:sz="0" w:space="0" w:color="auto"/>
        <w:bottom w:val="none" w:sz="0" w:space="0" w:color="auto"/>
        <w:right w:val="none" w:sz="0" w:space="0" w:color="auto"/>
      </w:divBdr>
    </w:div>
    <w:div w:id="1637443384">
      <w:bodyDiv w:val="1"/>
      <w:marLeft w:val="0"/>
      <w:marRight w:val="0"/>
      <w:marTop w:val="0"/>
      <w:marBottom w:val="0"/>
      <w:divBdr>
        <w:top w:val="none" w:sz="0" w:space="0" w:color="auto"/>
        <w:left w:val="none" w:sz="0" w:space="0" w:color="auto"/>
        <w:bottom w:val="none" w:sz="0" w:space="0" w:color="auto"/>
        <w:right w:val="none" w:sz="0" w:space="0" w:color="auto"/>
      </w:divBdr>
    </w:div>
    <w:div w:id="1816752318">
      <w:bodyDiv w:val="1"/>
      <w:marLeft w:val="0"/>
      <w:marRight w:val="0"/>
      <w:marTop w:val="0"/>
      <w:marBottom w:val="0"/>
      <w:divBdr>
        <w:top w:val="none" w:sz="0" w:space="0" w:color="auto"/>
        <w:left w:val="none" w:sz="0" w:space="0" w:color="auto"/>
        <w:bottom w:val="none" w:sz="0" w:space="0" w:color="auto"/>
        <w:right w:val="none" w:sz="0" w:space="0" w:color="auto"/>
      </w:divBdr>
    </w:div>
    <w:div w:id="1930232362">
      <w:bodyDiv w:val="1"/>
      <w:marLeft w:val="0"/>
      <w:marRight w:val="0"/>
      <w:marTop w:val="0"/>
      <w:marBottom w:val="0"/>
      <w:divBdr>
        <w:top w:val="none" w:sz="0" w:space="0" w:color="auto"/>
        <w:left w:val="none" w:sz="0" w:space="0" w:color="auto"/>
        <w:bottom w:val="none" w:sz="0" w:space="0" w:color="auto"/>
        <w:right w:val="none" w:sz="0" w:space="0" w:color="auto"/>
      </w:divBdr>
    </w:div>
    <w:div w:id="2049597056">
      <w:bodyDiv w:val="1"/>
      <w:marLeft w:val="0"/>
      <w:marRight w:val="0"/>
      <w:marTop w:val="0"/>
      <w:marBottom w:val="0"/>
      <w:divBdr>
        <w:top w:val="none" w:sz="0" w:space="0" w:color="auto"/>
        <w:left w:val="none" w:sz="0" w:space="0" w:color="auto"/>
        <w:bottom w:val="none" w:sz="0" w:space="0" w:color="auto"/>
        <w:right w:val="none" w:sz="0" w:space="0" w:color="auto"/>
      </w:divBdr>
    </w:div>
    <w:div w:id="209304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wfinstitute.org/profile/598cdaa50124e9fd2d05afb2" TargetMode="External"/><Relationship Id="rId21" Type="http://schemas.openxmlformats.org/officeDocument/2006/relationships/hyperlink" Target="https://knowyourmeme.com/memes/divorced-dad-rock" TargetMode="External"/><Relationship Id="rId42" Type="http://schemas.openxmlformats.org/officeDocument/2006/relationships/hyperlink" Target="https://www.swfinstitute.org/profile/598cdaa50124e9fd2d05b00c" TargetMode="External"/><Relationship Id="rId63" Type="http://schemas.openxmlformats.org/officeDocument/2006/relationships/hyperlink" Target="https://www.swfinstitute.org/profile/598cdaa60124e9fd2d05b9a3" TargetMode="External"/><Relationship Id="rId84" Type="http://schemas.openxmlformats.org/officeDocument/2006/relationships/hyperlink" Target="https://www.swfinstitute.org/profile/5b92a2262e1885091093727a" TargetMode="External"/><Relationship Id="rId138" Type="http://schemas.openxmlformats.org/officeDocument/2006/relationships/hyperlink" Target="https://www.pewresearch.org/internet/?attachment_id=30880" TargetMode="External"/><Relationship Id="rId107" Type="http://schemas.openxmlformats.org/officeDocument/2006/relationships/hyperlink" Target="https://www.swfinstitute.org/profile/5e54d28e9e484e28d7bb8010" TargetMode="External"/><Relationship Id="rId11" Type="http://schemas.openxmlformats.org/officeDocument/2006/relationships/image" Target="media/image1.png"/><Relationship Id="rId32" Type="http://schemas.openxmlformats.org/officeDocument/2006/relationships/image" Target="media/image3.png"/><Relationship Id="rId53" Type="http://schemas.openxmlformats.org/officeDocument/2006/relationships/hyperlink" Target="https://www.swfinstitute.org/profile/598cdaa60124e9fd2d05bdf6" TargetMode="External"/><Relationship Id="rId74" Type="http://schemas.openxmlformats.org/officeDocument/2006/relationships/hyperlink" Target="https://www.swfinstitute.org/profile/598cdaa50124e9fd2d05b1a3" TargetMode="External"/><Relationship Id="rId128" Type="http://schemas.openxmlformats.org/officeDocument/2006/relationships/hyperlink" Target="https://www.swfinstitute.org/profile/598cdaa60124e9fd2d05c044" TargetMode="External"/><Relationship Id="rId5" Type="http://schemas.openxmlformats.org/officeDocument/2006/relationships/hyperlink" Target="https://www.pewresearch.org/short-reads/2023/04/18/who-pays-and-doesnt-pay-federal-income-taxes-in-the-us/" TargetMode="External"/><Relationship Id="rId90" Type="http://schemas.openxmlformats.org/officeDocument/2006/relationships/hyperlink" Target="https://www.swfinstitute.org/profile/598cdaa60124e9fd2d05bb2f" TargetMode="External"/><Relationship Id="rId95" Type="http://schemas.openxmlformats.org/officeDocument/2006/relationships/hyperlink" Target="https://www.swfinstitute.org/profile/598cdaa60124e9fd2d05bb1a" TargetMode="External"/><Relationship Id="rId22" Type="http://schemas.openxmlformats.org/officeDocument/2006/relationships/hyperlink" Target="https://ifstudies.org/blog/the-us-marriage-rate-rebounds-to-its-pre-pandemic-level" TargetMode="External"/><Relationship Id="rId27" Type="http://schemas.openxmlformats.org/officeDocument/2006/relationships/hyperlink" Target="https://ginamoffa.com/" TargetMode="External"/><Relationship Id="rId43" Type="http://schemas.openxmlformats.org/officeDocument/2006/relationships/hyperlink" Target="https://www.swfinstitute.org/profile/598cdaa50124e9fd2d05b151" TargetMode="External"/><Relationship Id="rId48" Type="http://schemas.openxmlformats.org/officeDocument/2006/relationships/hyperlink" Target="https://www.swfinstitute.org/profile/598cdaa60124e9fd2d05bc9a" TargetMode="External"/><Relationship Id="rId64" Type="http://schemas.openxmlformats.org/officeDocument/2006/relationships/hyperlink" Target="https://www.swfinstitute.org/profile/598cdaa50124e9fd2d05b695" TargetMode="External"/><Relationship Id="rId69" Type="http://schemas.openxmlformats.org/officeDocument/2006/relationships/hyperlink" Target="https://www.swfinstitute.org/profile/598cdaa50124e9fd2d05a96a" TargetMode="External"/><Relationship Id="rId113" Type="http://schemas.openxmlformats.org/officeDocument/2006/relationships/hyperlink" Target="https://www.swfinstitute.org/profile/598cdaa50124e9fd2d05b51a" TargetMode="External"/><Relationship Id="rId118" Type="http://schemas.openxmlformats.org/officeDocument/2006/relationships/hyperlink" Target="https://www.swfinstitute.org/profile/598cdaa60124e9fd2d05c2cc" TargetMode="External"/><Relationship Id="rId134" Type="http://schemas.openxmlformats.org/officeDocument/2006/relationships/hyperlink" Target="https://www.swfinstitute.org/profile/598cdaa50124e9fd2d05b36e" TargetMode="External"/><Relationship Id="rId139" Type="http://schemas.openxmlformats.org/officeDocument/2006/relationships/image" Target="media/image4.png"/><Relationship Id="rId80" Type="http://schemas.openxmlformats.org/officeDocument/2006/relationships/hyperlink" Target="https://www.swfinstitute.org/profile/5c6c3b275b450d067d6d02fc" TargetMode="External"/><Relationship Id="rId85" Type="http://schemas.openxmlformats.org/officeDocument/2006/relationships/hyperlink" Target="https://www.swfinstitute.org/profile/598cdaa50124e9fd2d05a9eb" TargetMode="External"/><Relationship Id="rId12" Type="http://schemas.openxmlformats.org/officeDocument/2006/relationships/hyperlink" Target="https://www.pewresearch.org/?attachment_id=428529" TargetMode="External"/><Relationship Id="rId17" Type="http://schemas.openxmlformats.org/officeDocument/2006/relationships/hyperlink" Target="https://www.paperlesspost.com/cards/category/divorce-party-invitations" TargetMode="External"/><Relationship Id="rId33" Type="http://schemas.openxmlformats.org/officeDocument/2006/relationships/hyperlink" Target="https://www.reuters.com/technology/meta-rolls-back-measures-tackle-covid-misinformation-2023-06-16/" TargetMode="External"/><Relationship Id="rId38" Type="http://schemas.openxmlformats.org/officeDocument/2006/relationships/hyperlink" Target="https://www.swfinstitute.org/profile/598cdaa60124e9fd2d05b982" TargetMode="External"/><Relationship Id="rId59" Type="http://schemas.openxmlformats.org/officeDocument/2006/relationships/hyperlink" Target="https://www.swfinstitute.org/profile/598cdaa50124e9fd2d05b4c3" TargetMode="External"/><Relationship Id="rId103" Type="http://schemas.openxmlformats.org/officeDocument/2006/relationships/hyperlink" Target="https://www.swfinstitute.org/profile/598cdaa60124e9fd2d05c106" TargetMode="External"/><Relationship Id="rId108" Type="http://schemas.openxmlformats.org/officeDocument/2006/relationships/hyperlink" Target="https://www.swfinstitute.org/profile/598cdaa50124e9fd2d05b208" TargetMode="External"/><Relationship Id="rId124" Type="http://schemas.openxmlformats.org/officeDocument/2006/relationships/hyperlink" Target="https://www.swfinstitute.org/profile/5e28990b7f9ef1596c0a2445" TargetMode="External"/><Relationship Id="rId129" Type="http://schemas.openxmlformats.org/officeDocument/2006/relationships/hyperlink" Target="https://www.swfinstitute.org/profile/598cdaa50124e9fd2d05a78d" TargetMode="External"/><Relationship Id="rId54" Type="http://schemas.openxmlformats.org/officeDocument/2006/relationships/hyperlink" Target="https://www.swfinstitute.org/profile/598cdaa60124e9fd2d05c25c" TargetMode="External"/><Relationship Id="rId70" Type="http://schemas.openxmlformats.org/officeDocument/2006/relationships/hyperlink" Target="https://www.swfinstitute.org/profile/598cdaa60124e9fd2d05c1f1" TargetMode="External"/><Relationship Id="rId75" Type="http://schemas.openxmlformats.org/officeDocument/2006/relationships/hyperlink" Target="https://www.swfinstitute.org/profile/598cdaa50124e9fd2d05af20" TargetMode="External"/><Relationship Id="rId91" Type="http://schemas.openxmlformats.org/officeDocument/2006/relationships/hyperlink" Target="https://www.swfinstitute.org/profile/598cdaa60124e9fd2d05bfff" TargetMode="External"/><Relationship Id="rId96" Type="http://schemas.openxmlformats.org/officeDocument/2006/relationships/hyperlink" Target="https://www.swfinstitute.org/profile/5baa8733c99b7a0a69f65df6" TargetMode="External"/><Relationship Id="rId140" Type="http://schemas.openxmlformats.org/officeDocument/2006/relationships/hyperlink" Target="https://www.bloomberg.com/billionaires/"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whitehouse.gov/omb/budget/historical-tables/" TargetMode="External"/><Relationship Id="rId23" Type="http://schemas.openxmlformats.org/officeDocument/2006/relationships/hyperlink" Target="https://www.axios.com/2023/02/25/marriage-declining-single-dating-taxes-relationships" TargetMode="External"/><Relationship Id="rId28" Type="http://schemas.openxmlformats.org/officeDocument/2006/relationships/hyperlink" Target="https://www.pewresearch.org/short-reads/2022/04/20/how-the-american-middle-class-has-changed-in-the-past-five-decades/" TargetMode="External"/><Relationship Id="rId49" Type="http://schemas.openxmlformats.org/officeDocument/2006/relationships/hyperlink" Target="https://www.swfinstitute.org/profile/598cdaa60124e9fd2d05c192" TargetMode="External"/><Relationship Id="rId114" Type="http://schemas.openxmlformats.org/officeDocument/2006/relationships/hyperlink" Target="https://www.swfinstitute.org/profile/598cdaa50124e9fd2d05a779" TargetMode="External"/><Relationship Id="rId119" Type="http://schemas.openxmlformats.org/officeDocument/2006/relationships/hyperlink" Target="https://www.swfinstitute.org/profile/598cdaa60124e9fd2d05be05" TargetMode="External"/><Relationship Id="rId44" Type="http://schemas.openxmlformats.org/officeDocument/2006/relationships/hyperlink" Target="https://www.swfinstitute.org/profile/598cdaa50124e9fd2d05a9c3" TargetMode="External"/><Relationship Id="rId60" Type="http://schemas.openxmlformats.org/officeDocument/2006/relationships/hyperlink" Target="https://www.swfinstitute.org/profile/598cdaa50124e9fd2d05a79f" TargetMode="External"/><Relationship Id="rId65" Type="http://schemas.openxmlformats.org/officeDocument/2006/relationships/hyperlink" Target="https://www.swfinstitute.org/profile/5b830b1fcbc0b33fc304f714" TargetMode="External"/><Relationship Id="rId81" Type="http://schemas.openxmlformats.org/officeDocument/2006/relationships/hyperlink" Target="https://www.swfinstitute.org/profile/598cdaa50124e9fd2d05ade7" TargetMode="External"/><Relationship Id="rId86" Type="http://schemas.openxmlformats.org/officeDocument/2006/relationships/hyperlink" Target="https://www.swfinstitute.org/profile/598cdaa50124e9fd2d05ae2b" TargetMode="External"/><Relationship Id="rId130" Type="http://schemas.openxmlformats.org/officeDocument/2006/relationships/hyperlink" Target="https://www.swfinstitute.org/profile/598cdaa50124e9fd2d05a78f" TargetMode="External"/><Relationship Id="rId135" Type="http://schemas.openxmlformats.org/officeDocument/2006/relationships/hyperlink" Target="https://www.swfinstitute.org/profile/5d56d9e4d571c53987a53713" TargetMode="External"/><Relationship Id="rId13" Type="http://schemas.openxmlformats.org/officeDocument/2006/relationships/image" Target="media/image2.png"/><Relationship Id="rId18" Type="http://schemas.openxmlformats.org/officeDocument/2006/relationships/hyperlink" Target="https://www.evite.com/invitation/sequinsandsparkles_ani/create?template=sequinsandsparkles_ani&amp;event_type=girls_night&amp;c=girls_night&amp;previous=girls_night&amp;page=1&amp;invitation_type=invitation&amp;category_id=girls_night&amp;algolia_pos=20" TargetMode="External"/><Relationship Id="rId39" Type="http://schemas.openxmlformats.org/officeDocument/2006/relationships/hyperlink" Target="https://www.swfinstitute.org/profile/598cdaa60124e9fd2d05be4f" TargetMode="External"/><Relationship Id="rId109" Type="http://schemas.openxmlformats.org/officeDocument/2006/relationships/hyperlink" Target="https://www.swfinstitute.org/profile/5e39a60ffcbe7e8ca727ea74" TargetMode="External"/><Relationship Id="rId34" Type="http://schemas.openxmlformats.org/officeDocument/2006/relationships/hyperlink" Target="https://time.com/6265651/tiktok-security-us/" TargetMode="External"/><Relationship Id="rId50" Type="http://schemas.openxmlformats.org/officeDocument/2006/relationships/hyperlink" Target="https://www.swfinstitute.org/profile/598cdaa50124e9fd2d05b1fc" TargetMode="External"/><Relationship Id="rId55" Type="http://schemas.openxmlformats.org/officeDocument/2006/relationships/hyperlink" Target="https://www.swfinstitute.org/profile/598cdaa50124e9fd2d05b205" TargetMode="External"/><Relationship Id="rId76" Type="http://schemas.openxmlformats.org/officeDocument/2006/relationships/hyperlink" Target="https://www.swfinstitute.org/profile/598cdaa50124e9fd2d05af21" TargetMode="External"/><Relationship Id="rId97" Type="http://schemas.openxmlformats.org/officeDocument/2006/relationships/hyperlink" Target="https://www.swfinstitute.org/profile/598cdaa60124e9fd2d05b981" TargetMode="External"/><Relationship Id="rId104" Type="http://schemas.openxmlformats.org/officeDocument/2006/relationships/hyperlink" Target="https://www.swfinstitute.org/profile/598cdaa50124e9fd2d05aa07" TargetMode="External"/><Relationship Id="rId120" Type="http://schemas.openxmlformats.org/officeDocument/2006/relationships/hyperlink" Target="https://www.swfinstitute.org/profile/598cdaa60124e9fd2d05c06d" TargetMode="External"/><Relationship Id="rId125" Type="http://schemas.openxmlformats.org/officeDocument/2006/relationships/hyperlink" Target="https://www.swfinstitute.org/profile/598cdaa50124e9fd2d05b1f6" TargetMode="External"/><Relationship Id="rId141" Type="http://schemas.openxmlformats.org/officeDocument/2006/relationships/image" Target="media/image5.png"/><Relationship Id="rId146" Type="http://schemas.openxmlformats.org/officeDocument/2006/relationships/theme" Target="theme/theme1.xml"/><Relationship Id="rId7" Type="http://schemas.openxmlformats.org/officeDocument/2006/relationships/hyperlink" Target="https://www.irs.gov/newsroom/irs-sets-january-23-as-official-start-to-2023-tax-filing-season-more-help-available-for-taxpayers-this-year" TargetMode="External"/><Relationship Id="rId71" Type="http://schemas.openxmlformats.org/officeDocument/2006/relationships/hyperlink" Target="https://www.swfinstitute.org/profile/598cdaa50124e9fd2d05aabf" TargetMode="External"/><Relationship Id="rId92" Type="http://schemas.openxmlformats.org/officeDocument/2006/relationships/hyperlink" Target="https://www.swfinstitute.org/profile/598cdaa50124e9fd2d05b47a" TargetMode="External"/><Relationship Id="rId2" Type="http://schemas.openxmlformats.org/officeDocument/2006/relationships/styles" Target="styles.xml"/><Relationship Id="rId29" Type="http://schemas.openxmlformats.org/officeDocument/2006/relationships/hyperlink" Target="https://www.pewresearch.org/short-reads/2018/09/06/the-american-middle-class-is-stable-in-size-but-losing-ground-financially-to-upper-income-families/" TargetMode="External"/><Relationship Id="rId24" Type="http://schemas.openxmlformats.org/officeDocument/2006/relationships/hyperlink" Target="https://news.gallup.com/poll/393515/americans-say-birth-control-divorce-morally-acceptable.aspx" TargetMode="External"/><Relationship Id="rId40" Type="http://schemas.openxmlformats.org/officeDocument/2006/relationships/hyperlink" Target="https://www.swfinstitute.org/profile/598cdaa50124e9fd2d05b401" TargetMode="External"/><Relationship Id="rId45" Type="http://schemas.openxmlformats.org/officeDocument/2006/relationships/hyperlink" Target="https://www.swfinstitute.org/profile/598cdaa60124e9fd2d05c0a7" TargetMode="External"/><Relationship Id="rId66" Type="http://schemas.openxmlformats.org/officeDocument/2006/relationships/hyperlink" Target="https://www.swfinstitute.org/profile/598cdaa60124e9fd2d05bfb0" TargetMode="External"/><Relationship Id="rId87" Type="http://schemas.openxmlformats.org/officeDocument/2006/relationships/hyperlink" Target="https://www.swfinstitute.org/profile/598cdaa60124e9fd2d05b9ba" TargetMode="External"/><Relationship Id="rId110" Type="http://schemas.openxmlformats.org/officeDocument/2006/relationships/hyperlink" Target="https://www.swfinstitute.org/profile/598cdaa60124e9fd2d05bd2e" TargetMode="External"/><Relationship Id="rId115" Type="http://schemas.openxmlformats.org/officeDocument/2006/relationships/hyperlink" Target="https://www.swfinstitute.org/profile/598cdaa60124e9fd2d05bb06" TargetMode="External"/><Relationship Id="rId131" Type="http://schemas.openxmlformats.org/officeDocument/2006/relationships/hyperlink" Target="https://www.swfinstitute.org/profile/598cdaa60124e9fd2d05b796" TargetMode="External"/><Relationship Id="rId136" Type="http://schemas.openxmlformats.org/officeDocument/2006/relationships/hyperlink" Target="https://www.swfinstitute.org/profile/598cdaa60124e9fd2d05ba95" TargetMode="External"/><Relationship Id="rId61" Type="http://schemas.openxmlformats.org/officeDocument/2006/relationships/hyperlink" Target="https://www.swfinstitute.org/profile/598cdaa50124e9fd2d05b054" TargetMode="External"/><Relationship Id="rId82" Type="http://schemas.openxmlformats.org/officeDocument/2006/relationships/hyperlink" Target="https://www.swfinstitute.org/profile/598cdaa50124e9fd2d05acd7" TargetMode="External"/><Relationship Id="rId19" Type="http://schemas.openxmlformats.org/officeDocument/2006/relationships/hyperlink" Target="https://www.instagram.com/freshstartsregistry" TargetMode="External"/><Relationship Id="rId14" Type="http://schemas.openxmlformats.org/officeDocument/2006/relationships/hyperlink" Target="https://www.pewresearch.org/short-reads/2023/04/07/top-tax-frustrations-for-americans-the-feeling-that-some-corporations-wealthy-people-dont-pay-fair-share/" TargetMode="External"/><Relationship Id="rId30" Type="http://schemas.openxmlformats.org/officeDocument/2006/relationships/hyperlink" Target="https://www.pewresearch.org/social-trends/2012/08/22/the-lost-decade-of-the-middle-class/" TargetMode="External"/><Relationship Id="rId35" Type="http://schemas.openxmlformats.org/officeDocument/2006/relationships/hyperlink" Target="https://apnews.com/article/tiktok-bytedance-shou-zi-chew-8d8a6a9694357040d484670b7f4833be" TargetMode="External"/><Relationship Id="rId56" Type="http://schemas.openxmlformats.org/officeDocument/2006/relationships/hyperlink" Target="https://www.swfinstitute.org/profile/5b4fe3ac25d45852f27a0c22" TargetMode="External"/><Relationship Id="rId77" Type="http://schemas.openxmlformats.org/officeDocument/2006/relationships/hyperlink" Target="https://www.swfinstitute.org/profile/598cdaa50124e9fd2d05aa69" TargetMode="External"/><Relationship Id="rId100" Type="http://schemas.openxmlformats.org/officeDocument/2006/relationships/hyperlink" Target="https://www.swfinstitute.org/profile/598cdaa50124e9fd2d05ae9e" TargetMode="External"/><Relationship Id="rId105" Type="http://schemas.openxmlformats.org/officeDocument/2006/relationships/hyperlink" Target="https://www.swfinstitute.org/profile/598cdaa50124e9fd2d05ada8" TargetMode="External"/><Relationship Id="rId126" Type="http://schemas.openxmlformats.org/officeDocument/2006/relationships/hyperlink" Target="https://www.swfinstitute.org/profile/5e39a26dfcbe7e8ca71202e7" TargetMode="External"/><Relationship Id="rId8" Type="http://schemas.openxmlformats.org/officeDocument/2006/relationships/hyperlink" Target="https://www.cnbc.com/2022/04/14/how-companies-like-amazon-nike-and-fedex-avoid-paying-federal-taxes-.html" TargetMode="External"/><Relationship Id="rId51" Type="http://schemas.openxmlformats.org/officeDocument/2006/relationships/hyperlink" Target="https://www.swfinstitute.org/profile/598cdaa50124e9fd2d05aff3" TargetMode="External"/><Relationship Id="rId72" Type="http://schemas.openxmlformats.org/officeDocument/2006/relationships/hyperlink" Target="https://www.swfinstitute.org/profile/5c76d66256b5350ded605dab" TargetMode="External"/><Relationship Id="rId93" Type="http://schemas.openxmlformats.org/officeDocument/2006/relationships/hyperlink" Target="https://www.swfinstitute.org/profile/598cdaa50124e9fd2d05b03e" TargetMode="External"/><Relationship Id="rId98" Type="http://schemas.openxmlformats.org/officeDocument/2006/relationships/hyperlink" Target="https://www.swfinstitute.org/profile/5bc0ae97dda4002126c6c743" TargetMode="External"/><Relationship Id="rId121" Type="http://schemas.openxmlformats.org/officeDocument/2006/relationships/hyperlink" Target="https://www.swfinstitute.org/profile/60383d3ec593a41502c4a09f" TargetMode="External"/><Relationship Id="rId142" Type="http://schemas.openxmlformats.org/officeDocument/2006/relationships/image" Target="media/image6.png"/><Relationship Id="rId3" Type="http://schemas.openxmlformats.org/officeDocument/2006/relationships/settings" Target="settings.xml"/><Relationship Id="rId25" Type="http://schemas.openxmlformats.org/officeDocument/2006/relationships/hyperlink" Target="https://www.pewresearch.org/social-trends/2023/09/14/views-of-divorce-and-open-marriages/" TargetMode="External"/><Relationship Id="rId46" Type="http://schemas.openxmlformats.org/officeDocument/2006/relationships/hyperlink" Target="https://www.swfinstitute.org/profile/6111a00c0458fc4766f6f9f9" TargetMode="External"/><Relationship Id="rId67" Type="http://schemas.openxmlformats.org/officeDocument/2006/relationships/hyperlink" Target="https://www.swfinstitute.org/profile/598cdaa60124e9fd2d05be6a" TargetMode="External"/><Relationship Id="rId116" Type="http://schemas.openxmlformats.org/officeDocument/2006/relationships/hyperlink" Target="https://www.swfinstitute.org/profile/598cdaa60124e9fd2d05c057" TargetMode="External"/><Relationship Id="rId137" Type="http://schemas.openxmlformats.org/officeDocument/2006/relationships/hyperlink" Target="https://www.swfinstitute.org/profile/598cdaa50124e9fd2d05b0ef" TargetMode="External"/><Relationship Id="rId20" Type="http://schemas.openxmlformats.org/officeDocument/2006/relationships/hyperlink" Target="https://www.instagram.com/explore/tags/divorceparty/" TargetMode="External"/><Relationship Id="rId41" Type="http://schemas.openxmlformats.org/officeDocument/2006/relationships/hyperlink" Target="https://www.swfinstitute.org/profile/598cdaa50124e9fd2d05aae0" TargetMode="External"/><Relationship Id="rId62" Type="http://schemas.openxmlformats.org/officeDocument/2006/relationships/hyperlink" Target="https://www.swfinstitute.org/profile/598cdaa60124e9fd2d05b827" TargetMode="External"/><Relationship Id="rId83" Type="http://schemas.openxmlformats.org/officeDocument/2006/relationships/hyperlink" Target="https://www.swfinstitute.org/profile/598cdaa60124e9fd2d05b71e" TargetMode="External"/><Relationship Id="rId88" Type="http://schemas.openxmlformats.org/officeDocument/2006/relationships/hyperlink" Target="https://www.swfinstitute.org/profile/598cdaa60124e9fd2d05b9bb" TargetMode="External"/><Relationship Id="rId111" Type="http://schemas.openxmlformats.org/officeDocument/2006/relationships/hyperlink" Target="https://www.swfinstitute.org/profile/598cdaa50124e9fd2d05ab9f" TargetMode="External"/><Relationship Id="rId132" Type="http://schemas.openxmlformats.org/officeDocument/2006/relationships/hyperlink" Target="https://www.swfinstitute.org/profile/598cdaa60124e9fd2d05bbe7" TargetMode="External"/><Relationship Id="rId15" Type="http://schemas.openxmlformats.org/officeDocument/2006/relationships/hyperlink" Target="https://www.axios.com/2024/01/27/divorce-party-celebration" TargetMode="External"/><Relationship Id="rId36" Type="http://schemas.openxmlformats.org/officeDocument/2006/relationships/hyperlink" Target="https://www.pionline.com/pension-funds/pension-funding-sp-500-plans-rises-1018-january" TargetMode="External"/><Relationship Id="rId57" Type="http://schemas.openxmlformats.org/officeDocument/2006/relationships/hyperlink" Target="https://www.swfinstitute.org/profile/5d57027bd571c53987a537b3" TargetMode="External"/><Relationship Id="rId106" Type="http://schemas.openxmlformats.org/officeDocument/2006/relationships/hyperlink" Target="https://www.swfinstitute.org/profile/598cdaa50124e9fd2d05ada9" TargetMode="External"/><Relationship Id="rId127" Type="http://schemas.openxmlformats.org/officeDocument/2006/relationships/hyperlink" Target="https://www.swfinstitute.org/profile/598cdaa50124e9fd2d05a858" TargetMode="External"/><Relationship Id="rId10" Type="http://schemas.openxmlformats.org/officeDocument/2006/relationships/hyperlink" Target="https://www.pewresearch.org/wp-content/uploads/2023/04/SR_23.04.07_Taxes_4.png?w=640" TargetMode="External"/><Relationship Id="rId31" Type="http://schemas.openxmlformats.org/officeDocument/2006/relationships/hyperlink" Target="https://www.pewresearch.org/?attachment_id=408747" TargetMode="External"/><Relationship Id="rId52" Type="http://schemas.openxmlformats.org/officeDocument/2006/relationships/hyperlink" Target="https://www.swfinstitute.org/profile/598cdaa60124e9fd2d05c25a" TargetMode="External"/><Relationship Id="rId73" Type="http://schemas.openxmlformats.org/officeDocument/2006/relationships/hyperlink" Target="https://www.swfinstitute.org/profile/598cdaa50124e9fd2d05b3a4" TargetMode="External"/><Relationship Id="rId78" Type="http://schemas.openxmlformats.org/officeDocument/2006/relationships/hyperlink" Target="https://www.swfinstitute.org/profile/598cdaa60124e9fd2d05bb2b" TargetMode="External"/><Relationship Id="rId94" Type="http://schemas.openxmlformats.org/officeDocument/2006/relationships/hyperlink" Target="https://www.swfinstitute.org/profile/598cdaa50124e9fd2d05b306" TargetMode="External"/><Relationship Id="rId99" Type="http://schemas.openxmlformats.org/officeDocument/2006/relationships/hyperlink" Target="https://www.swfinstitute.org/profile/598cdaa60124e9fd2d05c2b0" TargetMode="External"/><Relationship Id="rId101" Type="http://schemas.openxmlformats.org/officeDocument/2006/relationships/hyperlink" Target="https://www.swfinstitute.org/profile/5a94d17b2c3bc769187e63c4" TargetMode="External"/><Relationship Id="rId122" Type="http://schemas.openxmlformats.org/officeDocument/2006/relationships/hyperlink" Target="https://www.swfinstitute.org/profile/598cdaa50124e9fd2d05b51e" TargetMode="External"/><Relationship Id="rId143"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investopedia.com/terms/n/netoperatingloss.asp" TargetMode="External"/><Relationship Id="rId26" Type="http://schemas.openxmlformats.org/officeDocument/2006/relationships/hyperlink" Target="https://rothweilereventdesign.com/" TargetMode="External"/><Relationship Id="rId47" Type="http://schemas.openxmlformats.org/officeDocument/2006/relationships/hyperlink" Target="https://www.swfinstitute.org/profile/598cdaa50124e9fd2d05aa72" TargetMode="External"/><Relationship Id="rId68" Type="http://schemas.openxmlformats.org/officeDocument/2006/relationships/hyperlink" Target="https://www.swfinstitute.org/profile/598cdaa50124e9fd2d05b095" TargetMode="External"/><Relationship Id="rId89" Type="http://schemas.openxmlformats.org/officeDocument/2006/relationships/hyperlink" Target="https://www.swfinstitute.org/profile/598cdaa50124e9fd2d05a9a2" TargetMode="External"/><Relationship Id="rId112" Type="http://schemas.openxmlformats.org/officeDocument/2006/relationships/hyperlink" Target="https://www.swfinstitute.org/profile/598cdaa60124e9fd2d05c0e0" TargetMode="External"/><Relationship Id="rId133" Type="http://schemas.openxmlformats.org/officeDocument/2006/relationships/hyperlink" Target="https://www.swfinstitute.org/profile/598cdaa50124e9fd2d05b391" TargetMode="External"/><Relationship Id="rId16" Type="http://schemas.openxmlformats.org/officeDocument/2006/relationships/hyperlink" Target="https://www.axios.com/2023/05/29/weddings-planning-hosting-cost" TargetMode="External"/><Relationship Id="rId37" Type="http://schemas.openxmlformats.org/officeDocument/2006/relationships/hyperlink" Target="https://www.swfinstitute.org/fund-rankings/corporate-pension" TargetMode="External"/><Relationship Id="rId58" Type="http://schemas.openxmlformats.org/officeDocument/2006/relationships/hyperlink" Target="https://www.swfinstitute.org/profile/598cdaa50124e9fd2d05b4e1" TargetMode="External"/><Relationship Id="rId79" Type="http://schemas.openxmlformats.org/officeDocument/2006/relationships/hyperlink" Target="https://www.swfinstitute.org/profile/598cdaa50124e9fd2d05a7e6" TargetMode="External"/><Relationship Id="rId102" Type="http://schemas.openxmlformats.org/officeDocument/2006/relationships/hyperlink" Target="https://www.swfinstitute.org/profile/598cdaa50124e9fd2d05b206" TargetMode="External"/><Relationship Id="rId123" Type="http://schemas.openxmlformats.org/officeDocument/2006/relationships/hyperlink" Target="https://www.swfinstitute.org/profile/598cdaa60124e9fd2d05bc14" TargetMode="External"/><Relationship Id="rId14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22</Pages>
  <Words>4912</Words>
  <Characters>27999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Spike Spengel</dc:creator>
  <cp:keywords/>
  <dc:description/>
  <cp:lastModifiedBy>Spike Spengel</cp:lastModifiedBy>
  <cp:revision>1</cp:revision>
  <dcterms:created xsi:type="dcterms:W3CDTF">2024-02-12T15:56:00Z</dcterms:created>
  <dcterms:modified xsi:type="dcterms:W3CDTF">2024-02-12T16:45:00Z</dcterms:modified>
</cp:coreProperties>
</file>