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EC2" w14:textId="77777777" w:rsidR="00A36BC0" w:rsidRPr="00A36BC0" w:rsidRDefault="00A36BC0" w:rsidP="00A36BC0">
      <w:pPr>
        <w:spacing w:after="360" w:line="240" w:lineRule="auto"/>
        <w:outlineLvl w:val="3"/>
        <w:rPr>
          <w:rFonts w:ascii="Open Sans" w:eastAsia="Times New Roman" w:hAnsi="Open Sans" w:cs="Open Sans"/>
          <w:color w:val="151515"/>
          <w:kern w:val="0"/>
          <w:sz w:val="33"/>
          <w:szCs w:val="33"/>
          <w14:ligatures w14:val="none"/>
        </w:rPr>
      </w:pPr>
      <w:r w:rsidRPr="00A36BC0">
        <w:rPr>
          <w:rFonts w:ascii="Open Sans" w:eastAsia="Times New Roman" w:hAnsi="Open Sans" w:cs="Open Sans"/>
          <w:color w:val="151515"/>
          <w:kern w:val="0"/>
          <w:sz w:val="33"/>
          <w:szCs w:val="33"/>
          <w14:ligatures w14:val="none"/>
        </w:rPr>
        <w:t>Before You Book</w:t>
      </w:r>
    </w:p>
    <w:p w14:paraId="0409B101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Before You Book – Important Information</w:t>
      </w:r>
    </w:p>
    <w:p w14:paraId="02D835D4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color w:val="575757"/>
          <w:kern w:val="0"/>
          <w14:ligatures w14:val="none"/>
        </w:rPr>
        <w:t>Please read this summary before booking any service.</w:t>
      </w:r>
    </w:p>
    <w:p w14:paraId="3B95BDEA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What Squared SEND Advocacy &amp; Support provides</w:t>
      </w:r>
    </w:p>
    <w:p w14:paraId="7AA380D0" w14:textId="77777777" w:rsidR="00A36BC0" w:rsidRPr="00A36BC0" w:rsidRDefault="00A36BC0" w:rsidP="00A36BC0">
      <w:pPr>
        <w:numPr>
          <w:ilvl w:val="0"/>
          <w:numId w:val="1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Independent SEND advice and advocacy</w:t>
      </w:r>
    </w:p>
    <w:p w14:paraId="6D91B55A" w14:textId="77777777" w:rsidR="00A36BC0" w:rsidRPr="00A36BC0" w:rsidRDefault="00A36BC0" w:rsidP="00A36BC0">
      <w:pPr>
        <w:numPr>
          <w:ilvl w:val="0"/>
          <w:numId w:val="1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Document review and written drafting</w:t>
      </w:r>
    </w:p>
    <w:p w14:paraId="09E73F66" w14:textId="77777777" w:rsidR="00A36BC0" w:rsidRPr="00A36BC0" w:rsidRDefault="00A36BC0" w:rsidP="00A36BC0">
      <w:pPr>
        <w:numPr>
          <w:ilvl w:val="0"/>
          <w:numId w:val="1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Strategic guidance and support</w:t>
      </w:r>
    </w:p>
    <w:p w14:paraId="0777EFB8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What is not provided</w:t>
      </w:r>
    </w:p>
    <w:p w14:paraId="1F341A25" w14:textId="77777777" w:rsidR="00A36BC0" w:rsidRPr="00A36BC0" w:rsidRDefault="00A36BC0" w:rsidP="00A36BC0">
      <w:pPr>
        <w:numPr>
          <w:ilvl w:val="0"/>
          <w:numId w:val="2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Legal advice</w:t>
      </w:r>
    </w:p>
    <w:p w14:paraId="2CDBCF0A" w14:textId="77777777" w:rsidR="00A36BC0" w:rsidRPr="00A36BC0" w:rsidRDefault="00A36BC0" w:rsidP="00A36BC0">
      <w:pPr>
        <w:numPr>
          <w:ilvl w:val="0"/>
          <w:numId w:val="2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Legal representation</w:t>
      </w:r>
    </w:p>
    <w:p w14:paraId="07A2850F" w14:textId="77777777" w:rsidR="00A36BC0" w:rsidRPr="00A36BC0" w:rsidRDefault="00A36BC0" w:rsidP="00A36BC0">
      <w:pPr>
        <w:numPr>
          <w:ilvl w:val="0"/>
          <w:numId w:val="2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Guarantees of outcomes</w:t>
      </w:r>
    </w:p>
    <w:p w14:paraId="00D73C70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How services are delivered</w:t>
      </w:r>
    </w:p>
    <w:p w14:paraId="5C3639B3" w14:textId="77777777" w:rsidR="00A36BC0" w:rsidRPr="00A36BC0" w:rsidRDefault="00A36BC0" w:rsidP="00A36BC0">
      <w:pPr>
        <w:numPr>
          <w:ilvl w:val="0"/>
          <w:numId w:val="3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Services are provided remotely</w:t>
      </w:r>
    </w:p>
    <w:p w14:paraId="27507DE4" w14:textId="77777777" w:rsidR="00A36BC0" w:rsidRPr="00A36BC0" w:rsidRDefault="00A36BC0" w:rsidP="00A36BC0">
      <w:pPr>
        <w:numPr>
          <w:ilvl w:val="0"/>
          <w:numId w:val="3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Most work involves review and drafting of documents</w:t>
      </w:r>
    </w:p>
    <w:p w14:paraId="55FA6E6A" w14:textId="77777777" w:rsidR="00A36BC0" w:rsidRPr="00A36BC0" w:rsidRDefault="00A36BC0" w:rsidP="00A36BC0">
      <w:pPr>
        <w:numPr>
          <w:ilvl w:val="0"/>
          <w:numId w:val="3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Written outputs are provided for you to use and submit</w:t>
      </w:r>
    </w:p>
    <w:p w14:paraId="036AC981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Pricing</w:t>
      </w:r>
    </w:p>
    <w:p w14:paraId="32C10A0B" w14:textId="77777777" w:rsidR="00A36BC0" w:rsidRPr="00A36BC0" w:rsidRDefault="00A36BC0" w:rsidP="00A36BC0">
      <w:pPr>
        <w:numPr>
          <w:ilvl w:val="0"/>
          <w:numId w:val="4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Pricing and scope are confirmed before work begins</w:t>
      </w:r>
    </w:p>
    <w:p w14:paraId="32AB19F8" w14:textId="77777777" w:rsidR="00A36BC0" w:rsidRPr="00A36BC0" w:rsidRDefault="00A36BC0" w:rsidP="00A36BC0">
      <w:pPr>
        <w:numPr>
          <w:ilvl w:val="0"/>
          <w:numId w:val="4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Fees may be fixed-price or time-based</w:t>
      </w:r>
    </w:p>
    <w:p w14:paraId="69100DFE" w14:textId="77777777" w:rsidR="00A36BC0" w:rsidRPr="00A36BC0" w:rsidRDefault="00A36BC0" w:rsidP="00A36BC0">
      <w:pPr>
        <w:numPr>
          <w:ilvl w:val="0"/>
          <w:numId w:val="4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No work starts without agreement</w:t>
      </w:r>
    </w:p>
    <w:p w14:paraId="27F5AD61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Cancellation and refunds</w:t>
      </w:r>
    </w:p>
    <w:p w14:paraId="17092F7E" w14:textId="77777777" w:rsidR="00A36BC0" w:rsidRPr="00A36BC0" w:rsidRDefault="00A36BC0" w:rsidP="00A36BC0">
      <w:pPr>
        <w:numPr>
          <w:ilvl w:val="0"/>
          <w:numId w:val="5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Where work begins immediately, cancellation rights may be limited</w:t>
      </w:r>
    </w:p>
    <w:p w14:paraId="566FB2AA" w14:textId="77777777" w:rsidR="00A36BC0" w:rsidRPr="00A36BC0" w:rsidRDefault="00A36BC0" w:rsidP="00A36BC0">
      <w:pPr>
        <w:numPr>
          <w:ilvl w:val="0"/>
          <w:numId w:val="5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Refunds are assessed based on work not yet completed</w:t>
      </w:r>
    </w:p>
    <w:p w14:paraId="1625FEF3" w14:textId="77777777" w:rsidR="00A36BC0" w:rsidRPr="00A36BC0" w:rsidRDefault="00A36BC0" w:rsidP="00A36BC0">
      <w:pPr>
        <w:numPr>
          <w:ilvl w:val="0"/>
          <w:numId w:val="5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Full details are provided in the Terms &amp; Conditions</w:t>
      </w:r>
    </w:p>
    <w:p w14:paraId="4AB265ED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Data protection</w:t>
      </w:r>
    </w:p>
    <w:p w14:paraId="38FD1109" w14:textId="77777777" w:rsidR="00A36BC0" w:rsidRPr="00A36BC0" w:rsidRDefault="00A36BC0" w:rsidP="00A36BC0">
      <w:pPr>
        <w:numPr>
          <w:ilvl w:val="0"/>
          <w:numId w:val="6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Personal and special category data is processed securely</w:t>
      </w:r>
    </w:p>
    <w:p w14:paraId="5F835B3D" w14:textId="77777777" w:rsidR="00A36BC0" w:rsidRPr="00A36BC0" w:rsidRDefault="00A36BC0" w:rsidP="00A36BC0">
      <w:pPr>
        <w:numPr>
          <w:ilvl w:val="0"/>
          <w:numId w:val="6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Data is used only for providing SEND advocacy services</w:t>
      </w:r>
    </w:p>
    <w:p w14:paraId="4D500C40" w14:textId="77777777" w:rsidR="00A36BC0" w:rsidRPr="00A36BC0" w:rsidRDefault="00A36BC0" w:rsidP="00A36BC0">
      <w:pPr>
        <w:numPr>
          <w:ilvl w:val="0"/>
          <w:numId w:val="6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Full details are available in the Privacy Notice</w:t>
      </w:r>
    </w:p>
    <w:p w14:paraId="12F2CBF8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b/>
          <w:bCs/>
          <w:color w:val="575757"/>
          <w:kern w:val="0"/>
          <w14:ligatures w14:val="none"/>
        </w:rPr>
        <w:t>Your responsibility</w:t>
      </w:r>
    </w:p>
    <w:p w14:paraId="07879EF9" w14:textId="77777777" w:rsidR="00A36BC0" w:rsidRPr="00A36BC0" w:rsidRDefault="00A36BC0" w:rsidP="00A36BC0">
      <w:pPr>
        <w:numPr>
          <w:ilvl w:val="0"/>
          <w:numId w:val="7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You remain responsible for decisions, submissions and correspondence</w:t>
      </w:r>
    </w:p>
    <w:p w14:paraId="78EA5A92" w14:textId="77777777" w:rsidR="00A36BC0" w:rsidRPr="00A36BC0" w:rsidRDefault="00A36BC0" w:rsidP="00A36BC0">
      <w:pPr>
        <w:numPr>
          <w:ilvl w:val="0"/>
          <w:numId w:val="7"/>
        </w:numPr>
        <w:spacing w:after="0" w:line="240" w:lineRule="auto"/>
        <w:ind w:left="900" w:right="180"/>
        <w:rPr>
          <w:rFonts w:ascii="Open Sans" w:eastAsia="Times New Roman" w:hAnsi="Open Sans" w:cs="Open Sans"/>
          <w:color w:val="575757"/>
          <w:kern w:val="0"/>
          <w14:ligatures w14:val="none"/>
        </w:rPr>
      </w:pPr>
      <w:r w:rsidRPr="00A36BC0">
        <w:rPr>
          <w:rFonts w:ascii="Open Sans" w:eastAsia="Times New Roman" w:hAnsi="Open Sans" w:cs="Open Sans"/>
          <w:color w:val="575757"/>
          <w:kern w:val="0"/>
          <w14:ligatures w14:val="none"/>
        </w:rPr>
        <w:t>You should review all written outputs before use</w:t>
      </w:r>
    </w:p>
    <w:p w14:paraId="51A18202" w14:textId="77777777" w:rsidR="00A36BC0" w:rsidRPr="00A36BC0" w:rsidRDefault="00A36BC0" w:rsidP="00A36BC0">
      <w:pPr>
        <w:spacing w:after="0" w:line="240" w:lineRule="auto"/>
        <w:rPr>
          <w:rFonts w:ascii="Open Sans" w:hAnsi="Open Sans" w:cs="Open Sans"/>
          <w:color w:val="575757"/>
          <w:kern w:val="0"/>
          <w14:ligatures w14:val="none"/>
        </w:rPr>
      </w:pPr>
      <w:r w:rsidRPr="00A36BC0">
        <w:rPr>
          <w:rFonts w:ascii="Open Sans" w:hAnsi="Open Sans" w:cs="Open Sans"/>
          <w:color w:val="575757"/>
          <w:kern w:val="0"/>
          <w14:ligatures w14:val="none"/>
        </w:rPr>
        <w:t>By booking a service, you confirm that you understand and accept this information</w:t>
      </w:r>
    </w:p>
    <w:p w14:paraId="6923B922" w14:textId="77777777" w:rsidR="00A36BC0" w:rsidRDefault="00A36BC0"/>
    <w:sectPr w:rsidR="00A36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4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1E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C0F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608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47F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D7D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2546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597855">
    <w:abstractNumId w:val="6"/>
  </w:num>
  <w:num w:numId="2" w16cid:durableId="207574292">
    <w:abstractNumId w:val="5"/>
  </w:num>
  <w:num w:numId="3" w16cid:durableId="2050643854">
    <w:abstractNumId w:val="4"/>
  </w:num>
  <w:num w:numId="4" w16cid:durableId="1771389573">
    <w:abstractNumId w:val="2"/>
  </w:num>
  <w:num w:numId="5" w16cid:durableId="1290281592">
    <w:abstractNumId w:val="3"/>
  </w:num>
  <w:num w:numId="6" w16cid:durableId="1685739873">
    <w:abstractNumId w:val="0"/>
  </w:num>
  <w:num w:numId="7" w16cid:durableId="1835804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C0"/>
    <w:rsid w:val="00A36BC0"/>
    <w:rsid w:val="00E8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8CFBE"/>
  <w15:chartTrackingRefBased/>
  <w15:docId w15:val="{60B0E0E7-337C-0C40-863C-54648967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B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6BC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36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Russell</dc:creator>
  <cp:keywords/>
  <dc:description/>
  <cp:lastModifiedBy>Jemma Russell</cp:lastModifiedBy>
  <cp:revision>2</cp:revision>
  <dcterms:created xsi:type="dcterms:W3CDTF">2025-12-28T16:10:00Z</dcterms:created>
  <dcterms:modified xsi:type="dcterms:W3CDTF">2025-12-28T16:10:00Z</dcterms:modified>
</cp:coreProperties>
</file>