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63B56" w14:textId="0C2C9033" w:rsidR="0085140E" w:rsidRPr="00A059DD" w:rsidRDefault="0085140E" w:rsidP="00EA3912">
      <w:pPr>
        <w:spacing w:before="100" w:beforeAutospacing="1" w:after="100" w:afterAutospacing="1" w:line="216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05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Lesson 13: June 23 – 29</w:t>
      </w:r>
      <w:r w:rsidR="00D225DE" w:rsidRPr="00C80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2018</w:t>
      </w:r>
      <w:proofErr w:type="gramStart"/>
      <w:r w:rsidR="00D225DE" w:rsidRPr="00C80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</w:t>
      </w:r>
      <w:r w:rsidR="00EA3912" w:rsidRPr="00C80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A059DD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proofErr w:type="gramEnd"/>
      <w:r w:rsidRPr="00A059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Return of Our Lord Jesus</w:t>
      </w:r>
    </w:p>
    <w:p w14:paraId="27126E70" w14:textId="77777777" w:rsidR="005B4F5C" w:rsidRPr="005B4F5C" w:rsidRDefault="0085140E" w:rsidP="007931BE">
      <w:pPr>
        <w:pStyle w:val="ListParagraph"/>
        <w:numPr>
          <w:ilvl w:val="0"/>
          <w:numId w:val="2"/>
        </w:numPr>
        <w:spacing w:before="100" w:beforeAutospacing="1" w:after="100" w:afterAutospacing="1" w:line="216" w:lineRule="atLeast"/>
        <w:outlineLvl w:val="3"/>
        <w:rPr>
          <w:rFonts w:ascii="Times New Roman" w:hAnsi="Times New Roman" w:cs="Times New Roman"/>
          <w:sz w:val="28"/>
          <w:szCs w:val="28"/>
        </w:rPr>
      </w:pPr>
      <w:r w:rsidRPr="005B4F5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Matthew </w:t>
      </w:r>
      <w:proofErr w:type="gramStart"/>
      <w:r w:rsidRPr="005B4F5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24:27</w:t>
      </w:r>
      <w:r w:rsidRPr="005B4F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“</w:t>
      </w:r>
      <w:proofErr w:type="gramEnd"/>
      <w:r w:rsidRPr="005B4F5C">
        <w:rPr>
          <w:rFonts w:ascii="Times New Roman" w:eastAsia="Times New Roman" w:hAnsi="Times New Roman" w:cs="Times New Roman"/>
          <w:b/>
          <w:i/>
          <w:sz w:val="28"/>
          <w:szCs w:val="28"/>
        </w:rPr>
        <w:t> For as the lightning comes from the east and flashes to the west, so also will the coming of the Son of Man be</w:t>
      </w:r>
      <w:r w:rsidRPr="005B4F5C">
        <w:rPr>
          <w:rFonts w:ascii="Times New Roman" w:eastAsia="Times New Roman" w:hAnsi="Times New Roman" w:cs="Times New Roman"/>
          <w:b/>
          <w:sz w:val="28"/>
          <w:szCs w:val="28"/>
        </w:rPr>
        <w:t>.”</w:t>
      </w:r>
    </w:p>
    <w:p w14:paraId="325ACA5A" w14:textId="77777777" w:rsidR="005B4F5C" w:rsidRDefault="005B4F5C" w:rsidP="005B4F5C">
      <w:pPr>
        <w:pStyle w:val="ListParagraph"/>
        <w:spacing w:before="100" w:beforeAutospacing="1" w:after="100" w:afterAutospacing="1" w:line="216" w:lineRule="atLeast"/>
        <w:outlineLvl w:val="3"/>
        <w:rPr>
          <w:rFonts w:ascii="Times New Roman" w:hAnsi="Times New Roman" w:cs="Times New Roman"/>
          <w:sz w:val="28"/>
          <w:szCs w:val="28"/>
        </w:rPr>
      </w:pPr>
    </w:p>
    <w:p w14:paraId="183B93A1" w14:textId="092382BA" w:rsidR="0004770B" w:rsidRPr="005B4F5C" w:rsidRDefault="0085140E" w:rsidP="005B4F5C">
      <w:pPr>
        <w:pStyle w:val="ListParagraph"/>
        <w:spacing w:before="100" w:beforeAutospacing="1" w:after="100" w:afterAutospacing="1" w:line="216" w:lineRule="atLeast"/>
        <w:outlineLvl w:val="3"/>
        <w:rPr>
          <w:rFonts w:ascii="Times New Roman" w:hAnsi="Times New Roman" w:cs="Times New Roman"/>
          <w:sz w:val="28"/>
          <w:szCs w:val="28"/>
        </w:rPr>
      </w:pPr>
      <w:r w:rsidRPr="005B4F5C">
        <w:rPr>
          <w:rFonts w:ascii="Times New Roman" w:hAnsi="Times New Roman" w:cs="Times New Roman"/>
          <w:sz w:val="28"/>
          <w:szCs w:val="28"/>
        </w:rPr>
        <w:t>The verse above refers to:</w:t>
      </w:r>
    </w:p>
    <w:p w14:paraId="3E54C8CD" w14:textId="61BCF392" w:rsidR="0085140E" w:rsidRPr="00C800D1" w:rsidRDefault="0085140E" w:rsidP="00851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 xml:space="preserve"> The </w:t>
      </w:r>
      <w:r w:rsidR="001F7C28" w:rsidRPr="00C800D1">
        <w:rPr>
          <w:rFonts w:ascii="Times New Roman" w:hAnsi="Times New Roman" w:cs="Times New Roman"/>
          <w:sz w:val="28"/>
          <w:szCs w:val="28"/>
        </w:rPr>
        <w:t>“</w:t>
      </w:r>
      <w:r w:rsidRPr="00C800D1">
        <w:rPr>
          <w:rFonts w:ascii="Times New Roman" w:hAnsi="Times New Roman" w:cs="Times New Roman"/>
          <w:sz w:val="28"/>
          <w:szCs w:val="28"/>
        </w:rPr>
        <w:t>final</w:t>
      </w:r>
      <w:r w:rsidR="001F7C28" w:rsidRPr="00C800D1">
        <w:rPr>
          <w:rFonts w:ascii="Times New Roman" w:hAnsi="Times New Roman" w:cs="Times New Roman"/>
          <w:sz w:val="28"/>
          <w:szCs w:val="28"/>
        </w:rPr>
        <w:t>”</w:t>
      </w:r>
      <w:r w:rsidRPr="00C800D1">
        <w:rPr>
          <w:rFonts w:ascii="Times New Roman" w:hAnsi="Times New Roman" w:cs="Times New Roman"/>
          <w:sz w:val="28"/>
          <w:szCs w:val="28"/>
        </w:rPr>
        <w:t xml:space="preserve"> of final events, as for as our present world is concerned</w:t>
      </w:r>
    </w:p>
    <w:p w14:paraId="3E8FD30E" w14:textId="3524D7A7" w:rsidR="0085140E" w:rsidRPr="00C800D1" w:rsidRDefault="0085140E" w:rsidP="00851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The Day of the Lord</w:t>
      </w:r>
    </w:p>
    <w:p w14:paraId="6171EA46" w14:textId="442D142E" w:rsidR="0085140E" w:rsidRPr="00C800D1" w:rsidRDefault="0085140E" w:rsidP="00851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The Second Coming of Jesus</w:t>
      </w:r>
    </w:p>
    <w:p w14:paraId="106BF43E" w14:textId="14F4C64E" w:rsidR="00DA6097" w:rsidRPr="00C800D1" w:rsidRDefault="00DA6097" w:rsidP="00851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 xml:space="preserve">The </w:t>
      </w:r>
      <w:r w:rsidR="0042032F" w:rsidRPr="00C800D1">
        <w:rPr>
          <w:rFonts w:ascii="Times New Roman" w:hAnsi="Times New Roman" w:cs="Times New Roman"/>
          <w:sz w:val="28"/>
          <w:szCs w:val="28"/>
        </w:rPr>
        <w:t>(</w:t>
      </w:r>
      <w:r w:rsidRPr="00C800D1">
        <w:rPr>
          <w:rFonts w:ascii="Times New Roman" w:hAnsi="Times New Roman" w:cs="Times New Roman"/>
          <w:sz w:val="28"/>
          <w:szCs w:val="28"/>
        </w:rPr>
        <w:t>most</w:t>
      </w:r>
      <w:r w:rsidR="0042032F" w:rsidRPr="00C800D1">
        <w:rPr>
          <w:rFonts w:ascii="Times New Roman" w:hAnsi="Times New Roman" w:cs="Times New Roman"/>
          <w:sz w:val="28"/>
          <w:szCs w:val="28"/>
        </w:rPr>
        <w:t>)</w:t>
      </w:r>
      <w:r w:rsidRPr="00C800D1">
        <w:rPr>
          <w:rFonts w:ascii="Times New Roman" w:hAnsi="Times New Roman" w:cs="Times New Roman"/>
          <w:sz w:val="28"/>
          <w:szCs w:val="28"/>
        </w:rPr>
        <w:t xml:space="preserve"> awesome display of God’s power since creation</w:t>
      </w:r>
    </w:p>
    <w:p w14:paraId="27C1BD8C" w14:textId="0394B7D2" w:rsidR="0085140E" w:rsidRPr="00C800D1" w:rsidRDefault="0085140E" w:rsidP="00851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800D1">
        <w:rPr>
          <w:rFonts w:ascii="Times New Roman" w:hAnsi="Times New Roman" w:cs="Times New Roman"/>
          <w:sz w:val="28"/>
          <w:szCs w:val="28"/>
        </w:rPr>
        <w:t>All of</w:t>
      </w:r>
      <w:proofErr w:type="gramEnd"/>
      <w:r w:rsidRPr="00C800D1">
        <w:rPr>
          <w:rFonts w:ascii="Times New Roman" w:hAnsi="Times New Roman" w:cs="Times New Roman"/>
          <w:sz w:val="28"/>
          <w:szCs w:val="28"/>
        </w:rPr>
        <w:t xml:space="preserve"> the above</w:t>
      </w:r>
    </w:p>
    <w:p w14:paraId="7B5C95AE" w14:textId="140F6EB8" w:rsidR="0085140E" w:rsidRPr="00C800D1" w:rsidRDefault="0085140E" w:rsidP="008514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Which of the following verses that talk about the “Day of Lord” has good news for God’s people?</w:t>
      </w:r>
    </w:p>
    <w:p w14:paraId="5F1D82C3" w14:textId="71B4697C" w:rsidR="0085140E" w:rsidRPr="00C800D1" w:rsidRDefault="0085140E" w:rsidP="00851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 xml:space="preserve"> Isaiah 13:6</w:t>
      </w:r>
    </w:p>
    <w:p w14:paraId="2F173AD3" w14:textId="0AE9F172" w:rsidR="0085140E" w:rsidRPr="00C800D1" w:rsidRDefault="00CD4E62" w:rsidP="00851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Isaiah 13:9</w:t>
      </w:r>
    </w:p>
    <w:p w14:paraId="76F8ACC2" w14:textId="77777777" w:rsidR="00CD4E62" w:rsidRPr="00C800D1" w:rsidRDefault="00CD4E62" w:rsidP="00CD4E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Daniel 12:1</w:t>
      </w:r>
    </w:p>
    <w:p w14:paraId="4BE04D0C" w14:textId="2F5A8DE4" w:rsidR="00CD4E62" w:rsidRPr="00C800D1" w:rsidRDefault="00CD4E62" w:rsidP="00851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Zephaniah 2:1-3</w:t>
      </w:r>
    </w:p>
    <w:p w14:paraId="40022D8F" w14:textId="20A306A8" w:rsidR="00CD4E62" w:rsidRPr="00C800D1" w:rsidRDefault="00CD4E62" w:rsidP="00CD4E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What argument against the eternally burning hell fire can we gather from Daniel 2:</w:t>
      </w:r>
      <w:r w:rsidR="00671EBC" w:rsidRPr="00C800D1">
        <w:rPr>
          <w:rFonts w:ascii="Times New Roman" w:hAnsi="Times New Roman" w:cs="Times New Roman"/>
          <w:sz w:val="28"/>
          <w:szCs w:val="28"/>
        </w:rPr>
        <w:t>34-</w:t>
      </w:r>
      <w:r w:rsidRPr="00C800D1">
        <w:rPr>
          <w:rFonts w:ascii="Times New Roman" w:hAnsi="Times New Roman" w:cs="Times New Roman"/>
          <w:sz w:val="28"/>
          <w:szCs w:val="28"/>
        </w:rPr>
        <w:t>35?</w:t>
      </w:r>
    </w:p>
    <w:p w14:paraId="53F32D32" w14:textId="4BF3C70D" w:rsidR="00CD4E62" w:rsidRPr="00C800D1" w:rsidRDefault="00671EBC" w:rsidP="00671E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Th</w:t>
      </w:r>
      <w:r w:rsidR="00CD4E62" w:rsidRPr="00C800D1">
        <w:rPr>
          <w:rFonts w:ascii="Times New Roman" w:hAnsi="Times New Roman" w:cs="Times New Roman"/>
          <w:sz w:val="28"/>
          <w:szCs w:val="28"/>
        </w:rPr>
        <w:t xml:space="preserve">e reality of the </w:t>
      </w:r>
      <w:r w:rsidRPr="00C800D1">
        <w:rPr>
          <w:rFonts w:ascii="Times New Roman" w:hAnsi="Times New Roman" w:cs="Times New Roman"/>
          <w:sz w:val="28"/>
          <w:szCs w:val="28"/>
        </w:rPr>
        <w:t>E</w:t>
      </w:r>
      <w:r w:rsidR="00CD4E62" w:rsidRPr="00C800D1">
        <w:rPr>
          <w:rFonts w:ascii="Times New Roman" w:hAnsi="Times New Roman" w:cs="Times New Roman"/>
          <w:sz w:val="28"/>
          <w:szCs w:val="28"/>
        </w:rPr>
        <w:t xml:space="preserve">ternal Kingdom that God is going to be setting up is presented </w:t>
      </w:r>
      <w:r w:rsidRPr="00C800D1">
        <w:rPr>
          <w:rFonts w:ascii="Times New Roman" w:hAnsi="Times New Roman" w:cs="Times New Roman"/>
          <w:sz w:val="28"/>
          <w:szCs w:val="28"/>
        </w:rPr>
        <w:t xml:space="preserve">as a “Stone” </w:t>
      </w:r>
      <w:r w:rsidR="00CD4E62" w:rsidRPr="00C800D1">
        <w:rPr>
          <w:rFonts w:ascii="Times New Roman" w:hAnsi="Times New Roman" w:cs="Times New Roman"/>
          <w:sz w:val="28"/>
          <w:szCs w:val="28"/>
        </w:rPr>
        <w:t xml:space="preserve">in Daniel </w:t>
      </w:r>
      <w:proofErr w:type="gramStart"/>
      <w:r w:rsidR="00CD4E62" w:rsidRPr="00C800D1">
        <w:rPr>
          <w:rFonts w:ascii="Times New Roman" w:hAnsi="Times New Roman" w:cs="Times New Roman"/>
          <w:sz w:val="28"/>
          <w:szCs w:val="28"/>
        </w:rPr>
        <w:t>2:</w:t>
      </w:r>
      <w:r w:rsidRPr="00C800D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800D1">
        <w:rPr>
          <w:rFonts w:ascii="Times New Roman" w:hAnsi="Times New Roman" w:cs="Times New Roman"/>
          <w:sz w:val="28"/>
          <w:szCs w:val="28"/>
        </w:rPr>
        <w:t>_______________ (See also Luke 20:17, 18)</w:t>
      </w:r>
    </w:p>
    <w:p w14:paraId="78AF0816" w14:textId="135E56D6" w:rsidR="00671EBC" w:rsidRPr="00C800D1" w:rsidRDefault="00671EBC" w:rsidP="00671E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The Second Coming is referred to as the “Blessed Hope” in</w:t>
      </w:r>
    </w:p>
    <w:p w14:paraId="25360E29" w14:textId="6E1ECDA7" w:rsidR="00671EBC" w:rsidRPr="00C800D1" w:rsidRDefault="00671EBC" w:rsidP="00671EB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A.  2 Timothy 4:6-8</w:t>
      </w:r>
    </w:p>
    <w:p w14:paraId="2EC47130" w14:textId="092A20F0" w:rsidR="00671EBC" w:rsidRPr="00C800D1" w:rsidRDefault="00671EBC" w:rsidP="00671EBC">
      <w:pPr>
        <w:ind w:left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B.  1 Timothy 1:15</w:t>
      </w:r>
    </w:p>
    <w:p w14:paraId="303E4BDD" w14:textId="39E6CEB2" w:rsidR="00671EBC" w:rsidRPr="00C800D1" w:rsidRDefault="00671EBC" w:rsidP="00671EBC">
      <w:pPr>
        <w:ind w:left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C.  Titus 2:13</w:t>
      </w:r>
    </w:p>
    <w:p w14:paraId="66945622" w14:textId="252F9E8C" w:rsidR="00671EBC" w:rsidRPr="00C800D1" w:rsidRDefault="00671EBC" w:rsidP="00671EBC">
      <w:pPr>
        <w:ind w:left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D.  Isaiah 13:9</w:t>
      </w:r>
    </w:p>
    <w:p w14:paraId="566D14F7" w14:textId="3E612714" w:rsidR="00671EBC" w:rsidRPr="00C800D1" w:rsidRDefault="00671EBC" w:rsidP="00EA391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 xml:space="preserve">6.  </w:t>
      </w:r>
      <w:r w:rsidR="000F410A" w:rsidRPr="00C800D1">
        <w:rPr>
          <w:rFonts w:ascii="Times New Roman" w:hAnsi="Times New Roman" w:cs="Times New Roman"/>
          <w:sz w:val="28"/>
          <w:szCs w:val="28"/>
        </w:rPr>
        <w:t>Which of the following verses may be considered as a commentary on Daniel 2:34, 35 and Daniel 2:44-45</w:t>
      </w:r>
      <w:r w:rsidR="000F410A" w:rsidRPr="00C800D1">
        <w:rPr>
          <w:rFonts w:ascii="Times New Roman" w:hAnsi="Times New Roman" w:cs="Times New Roman"/>
          <w:sz w:val="28"/>
          <w:szCs w:val="28"/>
        </w:rPr>
        <w:tab/>
      </w:r>
    </w:p>
    <w:p w14:paraId="3024F81E" w14:textId="0F91EBE3" w:rsidR="000F410A" w:rsidRPr="00C800D1" w:rsidRDefault="000F410A" w:rsidP="00671EBC">
      <w:p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ab/>
        <w:t>A. Matthew 24:30</w:t>
      </w:r>
    </w:p>
    <w:p w14:paraId="6C132BEB" w14:textId="55ECD3C6" w:rsidR="000F410A" w:rsidRPr="00C800D1" w:rsidRDefault="000F410A" w:rsidP="00671EBC">
      <w:p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ab/>
        <w:t>B.  1 Thessalon</w:t>
      </w:r>
      <w:r w:rsidR="004C1DD7">
        <w:rPr>
          <w:rFonts w:ascii="Times New Roman" w:hAnsi="Times New Roman" w:cs="Times New Roman"/>
          <w:sz w:val="28"/>
          <w:szCs w:val="28"/>
        </w:rPr>
        <w:t>i</w:t>
      </w:r>
      <w:r w:rsidRPr="00C800D1">
        <w:rPr>
          <w:rFonts w:ascii="Times New Roman" w:hAnsi="Times New Roman" w:cs="Times New Roman"/>
          <w:sz w:val="28"/>
          <w:szCs w:val="28"/>
        </w:rPr>
        <w:t>ans 4:16</w:t>
      </w:r>
    </w:p>
    <w:p w14:paraId="71769292" w14:textId="2B54EECE" w:rsidR="000F410A" w:rsidRPr="00C800D1" w:rsidRDefault="000F410A" w:rsidP="00671EBC">
      <w:p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ab/>
        <w:t>C.  Revelation 1:7</w:t>
      </w:r>
    </w:p>
    <w:p w14:paraId="745A0FBA" w14:textId="1BF0C3D0" w:rsidR="000F410A" w:rsidRPr="00C800D1" w:rsidRDefault="000F410A" w:rsidP="00671EBC">
      <w:pPr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ab/>
        <w:t>D.  2 Thessalonians 1:7-10</w:t>
      </w:r>
    </w:p>
    <w:p w14:paraId="7E94CA0A" w14:textId="34FAFF4A" w:rsidR="00650A91" w:rsidRPr="00C800D1" w:rsidRDefault="00650A91" w:rsidP="00EA391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lastRenderedPageBreak/>
        <w:t xml:space="preserve">7.  </w:t>
      </w:r>
      <w:r w:rsidR="005569E7" w:rsidRPr="00C800D1">
        <w:rPr>
          <w:rFonts w:ascii="Times New Roman" w:hAnsi="Times New Roman" w:cs="Times New Roman"/>
          <w:sz w:val="28"/>
          <w:szCs w:val="28"/>
        </w:rPr>
        <w:t>What hope do 1 Corinthians 15:53-55 and Philippians 3:21</w:t>
      </w:r>
      <w:r w:rsidR="00474C96" w:rsidRPr="00C800D1">
        <w:rPr>
          <w:rFonts w:ascii="Times New Roman" w:hAnsi="Times New Roman" w:cs="Times New Roman"/>
          <w:sz w:val="28"/>
          <w:szCs w:val="28"/>
        </w:rPr>
        <w:t xml:space="preserve"> </w:t>
      </w:r>
      <w:r w:rsidR="00096E21" w:rsidRPr="00C800D1">
        <w:rPr>
          <w:rFonts w:ascii="Times New Roman" w:hAnsi="Times New Roman" w:cs="Times New Roman"/>
          <w:sz w:val="28"/>
          <w:szCs w:val="28"/>
        </w:rPr>
        <w:t xml:space="preserve">offer </w:t>
      </w:r>
      <w:r w:rsidR="00474C96" w:rsidRPr="00C800D1">
        <w:rPr>
          <w:rFonts w:ascii="Times New Roman" w:hAnsi="Times New Roman" w:cs="Times New Roman"/>
          <w:sz w:val="28"/>
          <w:szCs w:val="28"/>
        </w:rPr>
        <w:t xml:space="preserve">to those of us living with </w:t>
      </w:r>
      <w:r w:rsidR="00096E21" w:rsidRPr="00C800D1">
        <w:rPr>
          <w:rFonts w:ascii="Times New Roman" w:hAnsi="Times New Roman" w:cs="Times New Roman"/>
          <w:sz w:val="28"/>
          <w:szCs w:val="28"/>
        </w:rPr>
        <w:t>feeble</w:t>
      </w:r>
      <w:r w:rsidR="00474C96" w:rsidRPr="00C800D1">
        <w:rPr>
          <w:rFonts w:ascii="Times New Roman" w:hAnsi="Times New Roman" w:cs="Times New Roman"/>
          <w:sz w:val="28"/>
          <w:szCs w:val="28"/>
        </w:rPr>
        <w:t xml:space="preserve"> bodies?</w:t>
      </w:r>
    </w:p>
    <w:p w14:paraId="39191F58" w14:textId="6446C0D4" w:rsidR="00510CC6" w:rsidRPr="00C800D1" w:rsidRDefault="00474C96" w:rsidP="00EA391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 xml:space="preserve">8.  </w:t>
      </w:r>
      <w:r w:rsidR="000D126B" w:rsidRPr="00C800D1">
        <w:rPr>
          <w:rFonts w:ascii="Times New Roman" w:hAnsi="Times New Roman" w:cs="Times New Roman"/>
          <w:sz w:val="28"/>
          <w:szCs w:val="28"/>
        </w:rPr>
        <w:t xml:space="preserve">Mark 10:45 and 1 Peter </w:t>
      </w:r>
      <w:r w:rsidR="00E75419" w:rsidRPr="00C800D1">
        <w:rPr>
          <w:rFonts w:ascii="Times New Roman" w:hAnsi="Times New Roman" w:cs="Times New Roman"/>
          <w:sz w:val="28"/>
          <w:szCs w:val="28"/>
        </w:rPr>
        <w:t xml:space="preserve">3:18 tell us that we have hope </w:t>
      </w:r>
      <w:r w:rsidR="00C6400A" w:rsidRPr="00C800D1">
        <w:rPr>
          <w:rFonts w:ascii="Times New Roman" w:hAnsi="Times New Roman" w:cs="Times New Roman"/>
          <w:sz w:val="28"/>
          <w:szCs w:val="28"/>
        </w:rPr>
        <w:t xml:space="preserve">for the future </w:t>
      </w:r>
      <w:r w:rsidR="00E75419" w:rsidRPr="00C800D1">
        <w:rPr>
          <w:rFonts w:ascii="Times New Roman" w:hAnsi="Times New Roman" w:cs="Times New Roman"/>
          <w:sz w:val="28"/>
          <w:szCs w:val="28"/>
        </w:rPr>
        <w:t xml:space="preserve">because </w:t>
      </w:r>
      <w:r w:rsidR="00A77575" w:rsidRPr="00C800D1">
        <w:rPr>
          <w:rFonts w:ascii="Times New Roman" w:hAnsi="Times New Roman" w:cs="Times New Roman"/>
          <w:sz w:val="28"/>
          <w:szCs w:val="28"/>
        </w:rPr>
        <w:t xml:space="preserve">Christ came to </w:t>
      </w:r>
    </w:p>
    <w:p w14:paraId="5203B956" w14:textId="1245433A" w:rsidR="00510CC6" w:rsidRPr="00C800D1" w:rsidRDefault="009024C4" w:rsidP="00510C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A</w:t>
      </w:r>
      <w:r w:rsidR="00510CC6" w:rsidRPr="00C800D1">
        <w:rPr>
          <w:rFonts w:ascii="Times New Roman" w:hAnsi="Times New Roman" w:cs="Times New Roman"/>
          <w:sz w:val="28"/>
          <w:szCs w:val="28"/>
        </w:rPr>
        <w:t xml:space="preserve">).  </w:t>
      </w:r>
      <w:r w:rsidR="00BD0007" w:rsidRPr="00C800D1">
        <w:rPr>
          <w:rFonts w:ascii="Times New Roman" w:hAnsi="Times New Roman" w:cs="Times New Roman"/>
          <w:sz w:val="28"/>
          <w:szCs w:val="28"/>
        </w:rPr>
        <w:t>________________________</w:t>
      </w:r>
      <w:r w:rsidR="00C6400A" w:rsidRPr="00C800D1">
        <w:rPr>
          <w:rFonts w:ascii="Times New Roman" w:hAnsi="Times New Roman" w:cs="Times New Roman"/>
          <w:sz w:val="28"/>
          <w:szCs w:val="28"/>
        </w:rPr>
        <w:t>____</w:t>
      </w:r>
    </w:p>
    <w:p w14:paraId="783F5CC2" w14:textId="33431DA6" w:rsidR="00BD0007" w:rsidRPr="00C800D1" w:rsidRDefault="009024C4" w:rsidP="00510C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B</w:t>
      </w:r>
      <w:r w:rsidR="00510CC6" w:rsidRPr="00C800D1">
        <w:rPr>
          <w:rFonts w:ascii="Times New Roman" w:hAnsi="Times New Roman" w:cs="Times New Roman"/>
          <w:sz w:val="28"/>
          <w:szCs w:val="28"/>
        </w:rPr>
        <w:t xml:space="preserve">). </w:t>
      </w:r>
      <w:r w:rsidR="00BD0007" w:rsidRPr="00C800D1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C6400A" w:rsidRPr="00C800D1">
        <w:rPr>
          <w:rFonts w:ascii="Times New Roman" w:hAnsi="Times New Roman" w:cs="Times New Roman"/>
          <w:sz w:val="28"/>
          <w:szCs w:val="28"/>
        </w:rPr>
        <w:t>____</w:t>
      </w:r>
      <w:r w:rsidR="00BD0007" w:rsidRPr="00C800D1">
        <w:rPr>
          <w:rFonts w:ascii="Times New Roman" w:hAnsi="Times New Roman" w:cs="Times New Roman"/>
          <w:sz w:val="28"/>
          <w:szCs w:val="28"/>
        </w:rPr>
        <w:t xml:space="preserve"> </w:t>
      </w:r>
      <w:r w:rsidR="00C6400A" w:rsidRPr="00C800D1">
        <w:rPr>
          <w:rFonts w:ascii="Times New Roman" w:hAnsi="Times New Roman" w:cs="Times New Roman"/>
          <w:sz w:val="28"/>
          <w:szCs w:val="28"/>
        </w:rPr>
        <w:t xml:space="preserve">    </w:t>
      </w:r>
      <w:r w:rsidR="00BD0007" w:rsidRPr="00C800D1">
        <w:rPr>
          <w:rFonts w:ascii="Times New Roman" w:hAnsi="Times New Roman" w:cs="Times New Roman"/>
          <w:sz w:val="28"/>
          <w:szCs w:val="28"/>
        </w:rPr>
        <w:t>and to</w:t>
      </w:r>
    </w:p>
    <w:p w14:paraId="77DD432B" w14:textId="7FBFFCA5" w:rsidR="00BD0007" w:rsidRPr="00C800D1" w:rsidRDefault="009024C4" w:rsidP="00510C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800D1">
        <w:rPr>
          <w:rFonts w:ascii="Times New Roman" w:hAnsi="Times New Roman" w:cs="Times New Roman"/>
          <w:sz w:val="28"/>
          <w:szCs w:val="28"/>
        </w:rPr>
        <w:t>C</w:t>
      </w:r>
      <w:r w:rsidR="00BD0007" w:rsidRPr="00C800D1">
        <w:rPr>
          <w:rFonts w:ascii="Times New Roman" w:hAnsi="Times New Roman" w:cs="Times New Roman"/>
          <w:sz w:val="28"/>
          <w:szCs w:val="28"/>
        </w:rPr>
        <w:t>).  ______________________</w:t>
      </w:r>
      <w:r w:rsidR="00C6400A" w:rsidRPr="00C800D1">
        <w:rPr>
          <w:rFonts w:ascii="Times New Roman" w:hAnsi="Times New Roman" w:cs="Times New Roman"/>
          <w:sz w:val="28"/>
          <w:szCs w:val="28"/>
        </w:rPr>
        <w:t>______</w:t>
      </w:r>
    </w:p>
    <w:sectPr w:rsidR="00BD0007" w:rsidRPr="00C80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C4220"/>
    <w:multiLevelType w:val="hybridMultilevel"/>
    <w:tmpl w:val="43C691A6"/>
    <w:lvl w:ilvl="0" w:tplc="163EA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21E86"/>
    <w:multiLevelType w:val="hybridMultilevel"/>
    <w:tmpl w:val="0C3E1994"/>
    <w:lvl w:ilvl="0" w:tplc="EDA8DC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C032E"/>
    <w:multiLevelType w:val="hybridMultilevel"/>
    <w:tmpl w:val="C1985640"/>
    <w:lvl w:ilvl="0" w:tplc="1318E27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/>
        <w:color w:val="990055"/>
        <w:sz w:val="25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0E"/>
    <w:rsid w:val="00096E21"/>
    <w:rsid w:val="000D126B"/>
    <w:rsid w:val="000F410A"/>
    <w:rsid w:val="001F7C28"/>
    <w:rsid w:val="0042032F"/>
    <w:rsid w:val="00432A9B"/>
    <w:rsid w:val="00474C96"/>
    <w:rsid w:val="004C1DD7"/>
    <w:rsid w:val="00510CC6"/>
    <w:rsid w:val="00532D9F"/>
    <w:rsid w:val="005569E7"/>
    <w:rsid w:val="005B4F5C"/>
    <w:rsid w:val="005E74BF"/>
    <w:rsid w:val="00650A91"/>
    <w:rsid w:val="006550C4"/>
    <w:rsid w:val="00671EBC"/>
    <w:rsid w:val="00684419"/>
    <w:rsid w:val="006925D6"/>
    <w:rsid w:val="0085140E"/>
    <w:rsid w:val="008876F9"/>
    <w:rsid w:val="008F399C"/>
    <w:rsid w:val="009024C4"/>
    <w:rsid w:val="00A77575"/>
    <w:rsid w:val="00B92670"/>
    <w:rsid w:val="00BD0007"/>
    <w:rsid w:val="00C6400A"/>
    <w:rsid w:val="00C800D1"/>
    <w:rsid w:val="00C92072"/>
    <w:rsid w:val="00CD4E62"/>
    <w:rsid w:val="00D225DE"/>
    <w:rsid w:val="00DA6097"/>
    <w:rsid w:val="00E75419"/>
    <w:rsid w:val="00EA3912"/>
    <w:rsid w:val="00F3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D6E8"/>
  <w15:chartTrackingRefBased/>
  <w15:docId w15:val="{3DC22721-6F80-47B1-BC27-3BEDA6DC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Devadas Moses</dc:creator>
  <cp:keywords/>
  <dc:description/>
  <cp:lastModifiedBy>Devadas Moses</cp:lastModifiedBy>
  <cp:revision>2</cp:revision>
  <dcterms:created xsi:type="dcterms:W3CDTF">2018-07-13T06:34:00Z</dcterms:created>
  <dcterms:modified xsi:type="dcterms:W3CDTF">2018-07-13T06:34:00Z</dcterms:modified>
</cp:coreProperties>
</file>