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DF3ED70" w14:textId="77777777" w:rsidTr="00F16171">
        <w:tc>
          <w:tcPr>
            <w:tcW w:w="9275" w:type="dxa"/>
            <w:gridSpan w:val="2"/>
            <w:shd w:val="clear" w:color="auto" w:fill="000000" w:themeFill="text1"/>
          </w:tcPr>
          <w:p w14:paraId="5F5012F3" w14:textId="77777777" w:rsidR="00F16171" w:rsidRDefault="00F16171" w:rsidP="0026565B">
            <w:pPr>
              <w:rPr>
                <w:rFonts w:ascii="Open Sans" w:hAnsi="Open Sans" w:cs="Open Sans"/>
                <w:b/>
                <w:bCs/>
                <w:sz w:val="24"/>
                <w:szCs w:val="24"/>
              </w:rPr>
            </w:pPr>
            <w:r w:rsidRPr="00F16171">
              <w:rPr>
                <w:rFonts w:ascii="Open Sans" w:hAnsi="Open Sans" w:cs="Open Sans"/>
                <w:b/>
                <w:bCs/>
                <w:color w:val="FFFFFF" w:themeColor="background1"/>
                <w:sz w:val="24"/>
                <w:szCs w:val="24"/>
              </w:rPr>
              <w:t>Project Information</w:t>
            </w:r>
          </w:p>
        </w:tc>
      </w:tr>
      <w:tr w:rsidR="00F16171" w14:paraId="124CA6F2" w14:textId="77777777" w:rsidTr="00F16171">
        <w:tc>
          <w:tcPr>
            <w:tcW w:w="3055" w:type="dxa"/>
            <w:shd w:val="clear" w:color="auto" w:fill="D9D9D9" w:themeFill="background1" w:themeFillShade="D9"/>
          </w:tcPr>
          <w:p w14:paraId="31E8B083" w14:textId="77777777" w:rsidR="00F16171" w:rsidRPr="00F16171" w:rsidRDefault="00F16171" w:rsidP="0026565B">
            <w:pPr>
              <w:rPr>
                <w:rFonts w:ascii="Open Sans" w:hAnsi="Open Sans" w:cs="Open Sans"/>
                <w:sz w:val="21"/>
                <w:szCs w:val="21"/>
              </w:rPr>
            </w:pPr>
            <w:r w:rsidRPr="00F16171">
              <w:rPr>
                <w:rFonts w:ascii="Open Sans" w:hAnsi="Open Sans" w:cs="Open Sans"/>
                <w:sz w:val="21"/>
                <w:szCs w:val="21"/>
              </w:rPr>
              <w:t>Project Title</w:t>
            </w:r>
          </w:p>
        </w:tc>
        <w:tc>
          <w:tcPr>
            <w:tcW w:w="6220" w:type="dxa"/>
          </w:tcPr>
          <w:p w14:paraId="46C86EBA" w14:textId="7337CEAF" w:rsidR="00290CF8" w:rsidRPr="00F16171" w:rsidRDefault="00284C38" w:rsidP="0026565B">
            <w:pPr>
              <w:rPr>
                <w:rFonts w:ascii="Open Sans" w:hAnsi="Open Sans" w:cs="Open Sans"/>
                <w:sz w:val="18"/>
                <w:szCs w:val="18"/>
              </w:rPr>
            </w:pPr>
            <w:r>
              <w:rPr>
                <w:rFonts w:ascii="Open Sans" w:hAnsi="Open Sans" w:cs="Open Sans"/>
                <w:sz w:val="18"/>
                <w:szCs w:val="18"/>
              </w:rPr>
              <w:t>Trauma-Informed Care for Instructors</w:t>
            </w:r>
          </w:p>
        </w:tc>
      </w:tr>
      <w:tr w:rsidR="00F16171" w14:paraId="259249BE" w14:textId="77777777" w:rsidTr="00F16171">
        <w:tc>
          <w:tcPr>
            <w:tcW w:w="3055" w:type="dxa"/>
            <w:shd w:val="clear" w:color="auto" w:fill="D9D9D9" w:themeFill="background1" w:themeFillShade="D9"/>
          </w:tcPr>
          <w:p w14:paraId="21AD4F6F" w14:textId="4A62ABC7" w:rsidR="00F16171" w:rsidRPr="00F16171" w:rsidRDefault="00F16171" w:rsidP="0026565B">
            <w:pPr>
              <w:rPr>
                <w:rFonts w:ascii="Open Sans" w:hAnsi="Open Sans" w:cs="Open Sans"/>
                <w:sz w:val="21"/>
                <w:szCs w:val="21"/>
              </w:rPr>
            </w:pPr>
            <w:r w:rsidRPr="00F16171">
              <w:rPr>
                <w:rFonts w:ascii="Open Sans" w:hAnsi="Open Sans" w:cs="Open Sans"/>
                <w:sz w:val="21"/>
                <w:szCs w:val="21"/>
              </w:rPr>
              <w:t xml:space="preserve">Project </w:t>
            </w:r>
            <w:r w:rsidR="00323FD5">
              <w:rPr>
                <w:rFonts w:ascii="Open Sans" w:hAnsi="Open Sans" w:cs="Open Sans"/>
                <w:sz w:val="21"/>
                <w:szCs w:val="21"/>
              </w:rPr>
              <w:t>Purpose</w:t>
            </w:r>
          </w:p>
        </w:tc>
        <w:tc>
          <w:tcPr>
            <w:tcW w:w="6220" w:type="dxa"/>
          </w:tcPr>
          <w:p w14:paraId="10CD0DAC" w14:textId="3267C28C" w:rsidR="00290CF8" w:rsidRPr="00C06637" w:rsidRDefault="00467D7A" w:rsidP="00467D7A">
            <w:pPr>
              <w:spacing w:line="278" w:lineRule="auto"/>
            </w:pPr>
            <w:r>
              <w:t>This is an eLearning course covering the basics of trauma-informed care</w:t>
            </w:r>
            <w:r w:rsidR="00324D49">
              <w:t xml:space="preserve"> and crisis response for teachers and academic instructors</w:t>
            </w:r>
            <w:r w:rsidR="00FB7680">
              <w:t>, as well as their supervisors</w:t>
            </w:r>
            <w:r w:rsidR="00324D49">
              <w:t xml:space="preserve">. Its purpose is to empower academic and trade instructors to proactively establish safe and non-judgmental instructional spaces for learners, foster restorative practices, and mitigate </w:t>
            </w:r>
            <w:r w:rsidR="00DE1486">
              <w:t>problem behavior and crises with trainees.</w:t>
            </w:r>
            <w:r w:rsidR="00FB7680">
              <w:t xml:space="preserve"> For supervisors, the training will establish trauma-informed best practices to look for in the instructional space</w:t>
            </w:r>
            <w:r w:rsidR="00861634">
              <w:t xml:space="preserve"> as part of their routine observations of instructors. </w:t>
            </w:r>
          </w:p>
        </w:tc>
      </w:tr>
    </w:tbl>
    <w:p w14:paraId="24E7608F" w14:textId="7C030FD8" w:rsidR="00C6345C" w:rsidRDefault="00C6345C"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59FD400" w14:textId="77777777" w:rsidTr="00F16171">
        <w:tc>
          <w:tcPr>
            <w:tcW w:w="9275" w:type="dxa"/>
            <w:gridSpan w:val="2"/>
            <w:shd w:val="clear" w:color="auto" w:fill="000000" w:themeFill="text1"/>
          </w:tcPr>
          <w:p w14:paraId="0720EFE5" w14:textId="06272369" w:rsidR="00F16171" w:rsidRDefault="00F16171" w:rsidP="0026565B">
            <w:pPr>
              <w:rPr>
                <w:rFonts w:ascii="Open Sans" w:hAnsi="Open Sans" w:cs="Open Sans"/>
                <w:b/>
                <w:bCs/>
                <w:sz w:val="24"/>
                <w:szCs w:val="24"/>
              </w:rPr>
            </w:pPr>
            <w:r>
              <w:rPr>
                <w:rFonts w:ascii="Open Sans" w:hAnsi="Open Sans" w:cs="Open Sans"/>
                <w:b/>
                <w:bCs/>
                <w:color w:val="FFFFFF" w:themeColor="background1"/>
                <w:sz w:val="24"/>
                <w:szCs w:val="24"/>
              </w:rPr>
              <w:t>Roles &amp; Responsibilities</w:t>
            </w:r>
          </w:p>
        </w:tc>
      </w:tr>
      <w:tr w:rsidR="00F16171" w14:paraId="471FB001" w14:textId="77777777" w:rsidTr="00F16171">
        <w:tc>
          <w:tcPr>
            <w:tcW w:w="3055" w:type="dxa"/>
            <w:shd w:val="clear" w:color="auto" w:fill="D9D9D9" w:themeFill="background1" w:themeFillShade="D9"/>
          </w:tcPr>
          <w:p w14:paraId="2F94B322" w14:textId="56E51575" w:rsidR="00F16171" w:rsidRPr="00F16171" w:rsidRDefault="00DA64DB" w:rsidP="0026565B">
            <w:pPr>
              <w:rPr>
                <w:rFonts w:ascii="Open Sans" w:hAnsi="Open Sans" w:cs="Open Sans"/>
                <w:sz w:val="21"/>
                <w:szCs w:val="21"/>
              </w:rPr>
            </w:pPr>
            <w:r>
              <w:rPr>
                <w:rFonts w:ascii="Open Sans" w:hAnsi="Open Sans" w:cs="Open Sans"/>
                <w:sz w:val="21"/>
                <w:szCs w:val="21"/>
              </w:rPr>
              <w:t>Role</w:t>
            </w:r>
          </w:p>
        </w:tc>
        <w:tc>
          <w:tcPr>
            <w:tcW w:w="6220" w:type="dxa"/>
          </w:tcPr>
          <w:p w14:paraId="477EE2E5" w14:textId="15DEDD05" w:rsidR="00F16171" w:rsidRDefault="00C06637" w:rsidP="0026565B">
            <w:pPr>
              <w:rPr>
                <w:rFonts w:ascii="Open Sans" w:hAnsi="Open Sans" w:cs="Open Sans"/>
                <w:sz w:val="18"/>
                <w:szCs w:val="18"/>
              </w:rPr>
            </w:pPr>
            <w:r>
              <w:rPr>
                <w:rFonts w:ascii="Open Sans" w:hAnsi="Open Sans" w:cs="Open Sans"/>
                <w:sz w:val="18"/>
                <w:szCs w:val="18"/>
              </w:rPr>
              <w:t>Marek Sidykh, Instructional Designer</w:t>
            </w:r>
          </w:p>
          <w:p w14:paraId="6A878481" w14:textId="77777777" w:rsidR="00290CF8" w:rsidRDefault="00290CF8" w:rsidP="0026565B">
            <w:pPr>
              <w:rPr>
                <w:rFonts w:ascii="Open Sans" w:hAnsi="Open Sans" w:cs="Open Sans"/>
                <w:sz w:val="18"/>
                <w:szCs w:val="18"/>
              </w:rPr>
            </w:pPr>
          </w:p>
          <w:p w14:paraId="76A8DC7D" w14:textId="42BD25DB" w:rsidR="00290CF8" w:rsidRPr="00F16171" w:rsidRDefault="00290CF8" w:rsidP="0026565B">
            <w:pPr>
              <w:rPr>
                <w:rFonts w:ascii="Open Sans" w:hAnsi="Open Sans" w:cs="Open Sans"/>
                <w:sz w:val="18"/>
                <w:szCs w:val="18"/>
              </w:rPr>
            </w:pPr>
          </w:p>
        </w:tc>
      </w:tr>
      <w:tr w:rsidR="00F16171" w14:paraId="56CEAA44" w14:textId="77777777" w:rsidTr="00F16171">
        <w:tc>
          <w:tcPr>
            <w:tcW w:w="3055" w:type="dxa"/>
            <w:shd w:val="clear" w:color="auto" w:fill="D9D9D9" w:themeFill="background1" w:themeFillShade="D9"/>
          </w:tcPr>
          <w:p w14:paraId="25AFF54D" w14:textId="1B878EB1" w:rsidR="00F16171" w:rsidRPr="00F16171" w:rsidRDefault="00DA64DB" w:rsidP="0026565B">
            <w:pPr>
              <w:rPr>
                <w:rFonts w:ascii="Open Sans" w:hAnsi="Open Sans" w:cs="Open Sans"/>
                <w:sz w:val="21"/>
                <w:szCs w:val="21"/>
              </w:rPr>
            </w:pPr>
            <w:r>
              <w:rPr>
                <w:rFonts w:ascii="Open Sans" w:hAnsi="Open Sans" w:cs="Open Sans"/>
                <w:sz w:val="21"/>
                <w:szCs w:val="21"/>
              </w:rPr>
              <w:t>Role</w:t>
            </w:r>
          </w:p>
        </w:tc>
        <w:tc>
          <w:tcPr>
            <w:tcW w:w="6220" w:type="dxa"/>
          </w:tcPr>
          <w:p w14:paraId="6E2D2F85" w14:textId="5155C936" w:rsidR="00F16171" w:rsidRDefault="00C06637" w:rsidP="0026565B">
            <w:pPr>
              <w:rPr>
                <w:rFonts w:ascii="Open Sans" w:hAnsi="Open Sans" w:cs="Open Sans"/>
                <w:sz w:val="18"/>
                <w:szCs w:val="18"/>
              </w:rPr>
            </w:pPr>
            <w:r>
              <w:rPr>
                <w:rFonts w:ascii="Open Sans" w:hAnsi="Open Sans" w:cs="Open Sans"/>
                <w:sz w:val="18"/>
                <w:szCs w:val="18"/>
              </w:rPr>
              <w:t>Jason Gold, SME – trauma-informed care for at-risk youth</w:t>
            </w:r>
          </w:p>
          <w:p w14:paraId="44CF3D23" w14:textId="77777777" w:rsidR="00290CF8" w:rsidRDefault="00290CF8" w:rsidP="0026565B">
            <w:pPr>
              <w:rPr>
                <w:rFonts w:ascii="Open Sans" w:hAnsi="Open Sans" w:cs="Open Sans"/>
                <w:sz w:val="18"/>
                <w:szCs w:val="18"/>
              </w:rPr>
            </w:pPr>
          </w:p>
          <w:p w14:paraId="6A6243C4" w14:textId="6739FC14" w:rsidR="00290CF8" w:rsidRPr="00F16171" w:rsidRDefault="00290CF8" w:rsidP="0026565B">
            <w:pPr>
              <w:rPr>
                <w:rFonts w:ascii="Open Sans" w:hAnsi="Open Sans" w:cs="Open Sans"/>
                <w:sz w:val="18"/>
                <w:szCs w:val="18"/>
              </w:rPr>
            </w:pPr>
          </w:p>
        </w:tc>
      </w:tr>
    </w:tbl>
    <w:p w14:paraId="1C83CB74" w14:textId="0EF61166" w:rsidR="00F16171" w:rsidRDefault="00F16171"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D67D1F" w14:paraId="603B4428" w14:textId="77777777" w:rsidTr="00D50309">
        <w:tc>
          <w:tcPr>
            <w:tcW w:w="9275" w:type="dxa"/>
            <w:gridSpan w:val="2"/>
            <w:shd w:val="clear" w:color="auto" w:fill="000000" w:themeFill="text1"/>
          </w:tcPr>
          <w:p w14:paraId="0BC002E2" w14:textId="4EAFCDC3" w:rsidR="00D67D1F" w:rsidRDefault="00826C4B" w:rsidP="00D50309">
            <w:pPr>
              <w:rPr>
                <w:rFonts w:ascii="Open Sans" w:hAnsi="Open Sans" w:cs="Open Sans"/>
                <w:b/>
                <w:bCs/>
                <w:sz w:val="24"/>
                <w:szCs w:val="24"/>
              </w:rPr>
            </w:pPr>
            <w:r>
              <w:rPr>
                <w:rFonts w:ascii="Open Sans" w:hAnsi="Open Sans" w:cs="Open Sans"/>
                <w:b/>
                <w:bCs/>
                <w:sz w:val="24"/>
                <w:szCs w:val="24"/>
              </w:rPr>
              <w:t xml:space="preserve">Audience, </w:t>
            </w:r>
            <w:r w:rsidR="00D67D1F">
              <w:rPr>
                <w:rFonts w:ascii="Open Sans" w:hAnsi="Open Sans" w:cs="Open Sans"/>
                <w:b/>
                <w:bCs/>
                <w:sz w:val="24"/>
                <w:szCs w:val="24"/>
              </w:rPr>
              <w:t>Goals &amp; Objectives</w:t>
            </w:r>
          </w:p>
        </w:tc>
      </w:tr>
      <w:tr w:rsidR="00826C4B" w:rsidRPr="00F16171" w14:paraId="507B9BCC" w14:textId="77777777" w:rsidTr="00D50309">
        <w:tc>
          <w:tcPr>
            <w:tcW w:w="3055" w:type="dxa"/>
            <w:shd w:val="clear" w:color="auto" w:fill="D9D9D9" w:themeFill="background1" w:themeFillShade="D9"/>
          </w:tcPr>
          <w:p w14:paraId="326777BD" w14:textId="6A442F60" w:rsidR="00826C4B" w:rsidRDefault="00826C4B" w:rsidP="00D50309">
            <w:pPr>
              <w:rPr>
                <w:rFonts w:ascii="Open Sans" w:hAnsi="Open Sans" w:cs="Open Sans"/>
                <w:sz w:val="21"/>
                <w:szCs w:val="21"/>
              </w:rPr>
            </w:pPr>
            <w:r>
              <w:rPr>
                <w:rFonts w:ascii="Open Sans" w:hAnsi="Open Sans" w:cs="Open Sans"/>
                <w:sz w:val="21"/>
                <w:szCs w:val="21"/>
              </w:rPr>
              <w:t>Target Audience</w:t>
            </w:r>
          </w:p>
        </w:tc>
        <w:tc>
          <w:tcPr>
            <w:tcW w:w="6220" w:type="dxa"/>
          </w:tcPr>
          <w:p w14:paraId="51B6938A" w14:textId="4C1D5955" w:rsidR="00826C4B" w:rsidRDefault="00C06637" w:rsidP="00D50309">
            <w:pPr>
              <w:rPr>
                <w:rFonts w:ascii="Open Sans" w:hAnsi="Open Sans" w:cs="Open Sans"/>
                <w:sz w:val="18"/>
                <w:szCs w:val="18"/>
              </w:rPr>
            </w:pPr>
            <w:r>
              <w:rPr>
                <w:rFonts w:ascii="Open Sans" w:hAnsi="Open Sans" w:cs="Open Sans"/>
                <w:sz w:val="18"/>
                <w:szCs w:val="18"/>
              </w:rPr>
              <w:t>The training will be provided for academic and trade instructors at Edison Job Corps</w:t>
            </w:r>
            <w:r w:rsidR="00467D7A">
              <w:rPr>
                <w:rFonts w:ascii="Open Sans" w:hAnsi="Open Sans" w:cs="Open Sans"/>
                <w:sz w:val="18"/>
                <w:szCs w:val="18"/>
              </w:rPr>
              <w:t xml:space="preserve"> who directly interact with trainees in the academic and professional setting.</w:t>
            </w:r>
          </w:p>
          <w:p w14:paraId="12DCF185" w14:textId="77777777" w:rsidR="00290CF8" w:rsidRDefault="00290CF8" w:rsidP="00D50309">
            <w:pPr>
              <w:rPr>
                <w:rFonts w:ascii="Open Sans" w:hAnsi="Open Sans" w:cs="Open Sans"/>
                <w:sz w:val="18"/>
                <w:szCs w:val="18"/>
              </w:rPr>
            </w:pPr>
          </w:p>
          <w:p w14:paraId="46694B53" w14:textId="30D57A16" w:rsidR="00290CF8" w:rsidRDefault="00DA33CF" w:rsidP="00DA33CF">
            <w:pPr>
              <w:rPr>
                <w:rFonts w:ascii="Open Sans" w:hAnsi="Open Sans" w:cs="Open Sans"/>
                <w:sz w:val="18"/>
                <w:szCs w:val="18"/>
              </w:rPr>
            </w:pPr>
            <w:r>
              <w:rPr>
                <w:rFonts w:ascii="Open Sans" w:hAnsi="Open Sans" w:cs="Open Sans"/>
                <w:sz w:val="18"/>
                <w:szCs w:val="18"/>
              </w:rPr>
              <w:t xml:space="preserve">The training will also be provided to department heads and managers of the academic and trade spaces (Academic and CTT managers) who will be directly overseeing and observing instructors. </w:t>
            </w:r>
          </w:p>
        </w:tc>
      </w:tr>
      <w:tr w:rsidR="00D67D1F" w:rsidRPr="00F16171" w14:paraId="7EDA516A" w14:textId="77777777" w:rsidTr="00D50309">
        <w:tc>
          <w:tcPr>
            <w:tcW w:w="3055" w:type="dxa"/>
            <w:shd w:val="clear" w:color="auto" w:fill="D9D9D9" w:themeFill="background1" w:themeFillShade="D9"/>
          </w:tcPr>
          <w:p w14:paraId="5CB2AB3D" w14:textId="7AC78A85" w:rsidR="00D67D1F" w:rsidRPr="00F16171" w:rsidRDefault="00D67D1F" w:rsidP="00D50309">
            <w:pPr>
              <w:rPr>
                <w:rFonts w:ascii="Open Sans" w:hAnsi="Open Sans" w:cs="Open Sans"/>
                <w:sz w:val="21"/>
                <w:szCs w:val="21"/>
              </w:rPr>
            </w:pPr>
            <w:r>
              <w:rPr>
                <w:rFonts w:ascii="Open Sans" w:hAnsi="Open Sans" w:cs="Open Sans"/>
                <w:sz w:val="21"/>
                <w:szCs w:val="21"/>
              </w:rPr>
              <w:t>Project Goal</w:t>
            </w:r>
          </w:p>
        </w:tc>
        <w:tc>
          <w:tcPr>
            <w:tcW w:w="6220" w:type="dxa"/>
          </w:tcPr>
          <w:p w14:paraId="4AC545E8" w14:textId="77777777" w:rsidR="00467D7A" w:rsidRDefault="00467D7A" w:rsidP="00467D7A">
            <w:r>
              <w:t xml:space="preserve">Objectives: </w:t>
            </w:r>
          </w:p>
          <w:p w14:paraId="4D6034E7" w14:textId="21DC5FCA" w:rsidR="00290CF8" w:rsidRPr="00F16171" w:rsidRDefault="00467D7A" w:rsidP="00467D7A">
            <w:pPr>
              <w:rPr>
                <w:rFonts w:ascii="Open Sans" w:hAnsi="Open Sans" w:cs="Open Sans"/>
                <w:sz w:val="18"/>
                <w:szCs w:val="18"/>
              </w:rPr>
            </w:pPr>
            <w:r>
              <w:t>To empower academic instructors to proactively approach and mitigate trainee behavior in a non-confrontational, trauma-informed way that fosters healing and restorative practices.</w:t>
            </w:r>
          </w:p>
        </w:tc>
      </w:tr>
      <w:tr w:rsidR="00D67D1F" w:rsidRPr="00F16171" w14:paraId="59E35A68" w14:textId="77777777" w:rsidTr="00D50309">
        <w:tc>
          <w:tcPr>
            <w:tcW w:w="3055" w:type="dxa"/>
            <w:shd w:val="clear" w:color="auto" w:fill="D9D9D9" w:themeFill="background1" w:themeFillShade="D9"/>
          </w:tcPr>
          <w:p w14:paraId="18724500" w14:textId="414C5D21" w:rsidR="00D67D1F" w:rsidRPr="00F16171" w:rsidRDefault="00D67D1F" w:rsidP="00D50309">
            <w:pPr>
              <w:rPr>
                <w:rFonts w:ascii="Open Sans" w:hAnsi="Open Sans" w:cs="Open Sans"/>
                <w:sz w:val="21"/>
                <w:szCs w:val="21"/>
              </w:rPr>
            </w:pPr>
            <w:r>
              <w:rPr>
                <w:rFonts w:ascii="Open Sans" w:hAnsi="Open Sans" w:cs="Open Sans"/>
                <w:sz w:val="21"/>
                <w:szCs w:val="21"/>
              </w:rPr>
              <w:t>Learning Objectives</w:t>
            </w:r>
          </w:p>
        </w:tc>
        <w:tc>
          <w:tcPr>
            <w:tcW w:w="6220" w:type="dxa"/>
          </w:tcPr>
          <w:p w14:paraId="549BEE15" w14:textId="77777777" w:rsidR="00467D7A" w:rsidRDefault="00467D7A" w:rsidP="00467D7A">
            <w:r>
              <w:t>Goals – Learners Will Be Able To:</w:t>
            </w:r>
          </w:p>
          <w:p w14:paraId="7D096EDF" w14:textId="6703BE9A" w:rsidR="00467D7A" w:rsidRDefault="00467D7A" w:rsidP="00467D7A">
            <w:pPr>
              <w:pStyle w:val="ListParagraph"/>
              <w:numPr>
                <w:ilvl w:val="0"/>
                <w:numId w:val="9"/>
              </w:numPr>
              <w:spacing w:line="278" w:lineRule="auto"/>
            </w:pPr>
            <w:r>
              <w:lastRenderedPageBreak/>
              <w:t>Explain the impact of trauma on learning and behavior</w:t>
            </w:r>
            <w:r w:rsidR="005D38A3">
              <w:t xml:space="preserve"> and identify signs of trauma and crisis in trainees</w:t>
            </w:r>
          </w:p>
          <w:p w14:paraId="6DEF59A5" w14:textId="31F2A78B" w:rsidR="00467D7A" w:rsidRDefault="00467D7A" w:rsidP="00467D7A">
            <w:pPr>
              <w:pStyle w:val="ListParagraph"/>
              <w:numPr>
                <w:ilvl w:val="0"/>
                <w:numId w:val="9"/>
              </w:numPr>
              <w:spacing w:line="278" w:lineRule="auto"/>
            </w:pPr>
            <w:r>
              <w:t xml:space="preserve">Use trauma-informed language to respond to trainees </w:t>
            </w:r>
            <w:r w:rsidR="00DE1486">
              <w:t xml:space="preserve">who are </w:t>
            </w:r>
            <w:r>
              <w:t>in crisis</w:t>
            </w:r>
            <w:r w:rsidR="00DE1486">
              <w:t xml:space="preserve"> or exhibiting problematic behavior</w:t>
            </w:r>
          </w:p>
          <w:p w14:paraId="72CDBD48" w14:textId="4252D973" w:rsidR="00290CF8" w:rsidRPr="00DE1486" w:rsidRDefault="00467D7A" w:rsidP="00DE1486">
            <w:pPr>
              <w:pStyle w:val="ListParagraph"/>
              <w:numPr>
                <w:ilvl w:val="0"/>
                <w:numId w:val="9"/>
              </w:numPr>
              <w:rPr>
                <w:rFonts w:ascii="Open Sans" w:hAnsi="Open Sans" w:cs="Open Sans"/>
                <w:sz w:val="18"/>
                <w:szCs w:val="18"/>
              </w:rPr>
            </w:pPr>
            <w:r>
              <w:t xml:space="preserve">Establish their classrooms </w:t>
            </w:r>
            <w:r w:rsidR="00DE1486">
              <w:t>as</w:t>
            </w:r>
            <w:r>
              <w:t xml:space="preserve"> safe and non-judgmental spaces for trainees </w:t>
            </w:r>
            <w:r w:rsidR="00910DE1">
              <w:t>to</w:t>
            </w:r>
            <w:r>
              <w:t xml:space="preserve"> facilitate effective learning and teaching.</w:t>
            </w:r>
          </w:p>
        </w:tc>
      </w:tr>
    </w:tbl>
    <w:p w14:paraId="50BC8F6A" w14:textId="77777777" w:rsidR="00D67D1F" w:rsidRDefault="00D67D1F"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0BCF4ACB" w14:textId="77777777" w:rsidTr="00F16171">
        <w:tc>
          <w:tcPr>
            <w:tcW w:w="9275" w:type="dxa"/>
            <w:gridSpan w:val="2"/>
            <w:shd w:val="clear" w:color="auto" w:fill="000000" w:themeFill="text1"/>
          </w:tcPr>
          <w:p w14:paraId="36B2FE37" w14:textId="56B412B6" w:rsidR="00F16171" w:rsidRDefault="00F16171" w:rsidP="0026565B">
            <w:pPr>
              <w:rPr>
                <w:rFonts w:ascii="Open Sans" w:hAnsi="Open Sans" w:cs="Open Sans"/>
                <w:b/>
                <w:bCs/>
                <w:sz w:val="24"/>
                <w:szCs w:val="24"/>
              </w:rPr>
            </w:pPr>
            <w:r>
              <w:rPr>
                <w:rFonts w:ascii="Open Sans" w:hAnsi="Open Sans" w:cs="Open Sans"/>
                <w:b/>
                <w:bCs/>
                <w:color w:val="FFFFFF" w:themeColor="background1"/>
                <w:sz w:val="24"/>
                <w:szCs w:val="24"/>
              </w:rPr>
              <w:t>Project Deliverables</w:t>
            </w:r>
          </w:p>
        </w:tc>
      </w:tr>
      <w:tr w:rsidR="00F16171" w14:paraId="78E48D32" w14:textId="77777777" w:rsidTr="00F16171">
        <w:tc>
          <w:tcPr>
            <w:tcW w:w="3055" w:type="dxa"/>
            <w:shd w:val="clear" w:color="auto" w:fill="D9D9D9" w:themeFill="background1" w:themeFillShade="D9"/>
          </w:tcPr>
          <w:p w14:paraId="2A74F3D0" w14:textId="69E0A83E" w:rsidR="00F16171" w:rsidRPr="00F16171" w:rsidRDefault="00D67D1F" w:rsidP="0026565B">
            <w:pPr>
              <w:rPr>
                <w:rFonts w:ascii="Open Sans" w:hAnsi="Open Sans" w:cs="Open Sans"/>
                <w:sz w:val="21"/>
                <w:szCs w:val="21"/>
              </w:rPr>
            </w:pPr>
            <w:r>
              <w:rPr>
                <w:rFonts w:ascii="Open Sans" w:hAnsi="Open Sans" w:cs="Open Sans"/>
                <w:sz w:val="21"/>
                <w:szCs w:val="21"/>
              </w:rPr>
              <w:t>Deliverable</w:t>
            </w:r>
          </w:p>
        </w:tc>
        <w:tc>
          <w:tcPr>
            <w:tcW w:w="6220" w:type="dxa"/>
          </w:tcPr>
          <w:p w14:paraId="63BA3087" w14:textId="0226A454" w:rsidR="00290CF8" w:rsidRPr="00F16171" w:rsidRDefault="0004246D" w:rsidP="0004246D">
            <w:pPr>
              <w:rPr>
                <w:rFonts w:ascii="Open Sans" w:hAnsi="Open Sans" w:cs="Open Sans"/>
                <w:sz w:val="18"/>
                <w:szCs w:val="18"/>
              </w:rPr>
            </w:pPr>
            <w:r>
              <w:rPr>
                <w:rFonts w:ascii="Open Sans" w:hAnsi="Open Sans" w:cs="Open Sans"/>
                <w:sz w:val="18"/>
                <w:szCs w:val="18"/>
              </w:rPr>
              <w:t>Storyboard for Module</w:t>
            </w:r>
          </w:p>
        </w:tc>
      </w:tr>
      <w:tr w:rsidR="00F16171" w14:paraId="46D40A77" w14:textId="77777777" w:rsidTr="00F16171">
        <w:tc>
          <w:tcPr>
            <w:tcW w:w="3055" w:type="dxa"/>
            <w:shd w:val="clear" w:color="auto" w:fill="D9D9D9" w:themeFill="background1" w:themeFillShade="D9"/>
          </w:tcPr>
          <w:p w14:paraId="7309B56A" w14:textId="45AD06D0" w:rsidR="00F16171" w:rsidRPr="00F16171" w:rsidRDefault="00D67D1F" w:rsidP="0026565B">
            <w:pPr>
              <w:rPr>
                <w:rFonts w:ascii="Open Sans" w:hAnsi="Open Sans" w:cs="Open Sans"/>
                <w:sz w:val="21"/>
                <w:szCs w:val="21"/>
              </w:rPr>
            </w:pPr>
            <w:r>
              <w:rPr>
                <w:rFonts w:ascii="Open Sans" w:hAnsi="Open Sans" w:cs="Open Sans"/>
                <w:sz w:val="21"/>
                <w:szCs w:val="21"/>
              </w:rPr>
              <w:t>Deliverable</w:t>
            </w:r>
          </w:p>
        </w:tc>
        <w:tc>
          <w:tcPr>
            <w:tcW w:w="6220" w:type="dxa"/>
          </w:tcPr>
          <w:p w14:paraId="5681A642" w14:textId="706091AA" w:rsidR="00290CF8" w:rsidRPr="00F16171" w:rsidRDefault="0004246D" w:rsidP="0004246D">
            <w:pPr>
              <w:rPr>
                <w:rFonts w:ascii="Open Sans" w:hAnsi="Open Sans" w:cs="Open Sans"/>
                <w:sz w:val="18"/>
                <w:szCs w:val="18"/>
              </w:rPr>
            </w:pPr>
            <w:r>
              <w:rPr>
                <w:rFonts w:ascii="Open Sans" w:hAnsi="Open Sans" w:cs="Open Sans"/>
                <w:sz w:val="18"/>
                <w:szCs w:val="18"/>
              </w:rPr>
              <w:t>Module Draft 1</w:t>
            </w:r>
          </w:p>
        </w:tc>
      </w:tr>
      <w:tr w:rsidR="00F16171" w14:paraId="2F721B09" w14:textId="77777777" w:rsidTr="00F16171">
        <w:tc>
          <w:tcPr>
            <w:tcW w:w="3055" w:type="dxa"/>
            <w:shd w:val="clear" w:color="auto" w:fill="D9D9D9" w:themeFill="background1" w:themeFillShade="D9"/>
          </w:tcPr>
          <w:p w14:paraId="4FA264ED" w14:textId="270291BF" w:rsidR="00F16171" w:rsidRPr="00F16171" w:rsidRDefault="00D67D1F" w:rsidP="0026565B">
            <w:pPr>
              <w:rPr>
                <w:rFonts w:ascii="Open Sans" w:hAnsi="Open Sans" w:cs="Open Sans"/>
                <w:sz w:val="21"/>
                <w:szCs w:val="21"/>
              </w:rPr>
            </w:pPr>
            <w:r>
              <w:rPr>
                <w:rFonts w:ascii="Open Sans" w:hAnsi="Open Sans" w:cs="Open Sans"/>
                <w:sz w:val="21"/>
                <w:szCs w:val="21"/>
              </w:rPr>
              <w:t>Deliverable</w:t>
            </w:r>
          </w:p>
        </w:tc>
        <w:tc>
          <w:tcPr>
            <w:tcW w:w="6220" w:type="dxa"/>
          </w:tcPr>
          <w:p w14:paraId="2406AEF1" w14:textId="04DC5B9C" w:rsidR="00290CF8" w:rsidRPr="00F16171" w:rsidRDefault="0004246D" w:rsidP="0004246D">
            <w:pPr>
              <w:rPr>
                <w:rFonts w:ascii="Open Sans" w:hAnsi="Open Sans" w:cs="Open Sans"/>
                <w:sz w:val="18"/>
                <w:szCs w:val="18"/>
              </w:rPr>
            </w:pPr>
            <w:r>
              <w:rPr>
                <w:rFonts w:ascii="Open Sans" w:hAnsi="Open Sans" w:cs="Open Sans"/>
                <w:sz w:val="18"/>
                <w:szCs w:val="18"/>
              </w:rPr>
              <w:t>Module Final Draft</w:t>
            </w:r>
          </w:p>
        </w:tc>
      </w:tr>
    </w:tbl>
    <w:p w14:paraId="11063885" w14:textId="55D0B964" w:rsidR="00F16171" w:rsidRDefault="00F16171"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D67D1F" w14:paraId="619C0483" w14:textId="77777777" w:rsidTr="00D50309">
        <w:tc>
          <w:tcPr>
            <w:tcW w:w="9275" w:type="dxa"/>
            <w:gridSpan w:val="2"/>
            <w:shd w:val="clear" w:color="auto" w:fill="000000" w:themeFill="text1"/>
          </w:tcPr>
          <w:p w14:paraId="5195243C" w14:textId="08F480AC" w:rsidR="00D67D1F" w:rsidRDefault="00D67D1F" w:rsidP="00D50309">
            <w:pPr>
              <w:rPr>
                <w:rFonts w:ascii="Open Sans" w:hAnsi="Open Sans" w:cs="Open Sans"/>
                <w:b/>
                <w:bCs/>
                <w:sz w:val="24"/>
                <w:szCs w:val="24"/>
              </w:rPr>
            </w:pPr>
            <w:r>
              <w:rPr>
                <w:rFonts w:ascii="Open Sans" w:hAnsi="Open Sans" w:cs="Open Sans"/>
                <w:b/>
                <w:bCs/>
                <w:color w:val="FFFFFF" w:themeColor="background1"/>
                <w:sz w:val="24"/>
                <w:szCs w:val="24"/>
              </w:rPr>
              <w:t>Project Milestones</w:t>
            </w:r>
          </w:p>
        </w:tc>
      </w:tr>
      <w:tr w:rsidR="00D67D1F" w:rsidRPr="00F16171" w14:paraId="30A1311A" w14:textId="77777777" w:rsidTr="00D50309">
        <w:tc>
          <w:tcPr>
            <w:tcW w:w="3055" w:type="dxa"/>
            <w:shd w:val="clear" w:color="auto" w:fill="D9D9D9" w:themeFill="background1" w:themeFillShade="D9"/>
          </w:tcPr>
          <w:p w14:paraId="3965F2F4" w14:textId="2402B842" w:rsidR="00D67D1F" w:rsidRPr="00F16171" w:rsidRDefault="00D67D1F" w:rsidP="00D50309">
            <w:pPr>
              <w:rPr>
                <w:rFonts w:ascii="Open Sans" w:hAnsi="Open Sans" w:cs="Open Sans"/>
                <w:sz w:val="21"/>
                <w:szCs w:val="21"/>
              </w:rPr>
            </w:pPr>
            <w:r>
              <w:rPr>
                <w:rFonts w:ascii="Open Sans" w:hAnsi="Open Sans" w:cs="Open Sans"/>
                <w:sz w:val="21"/>
                <w:szCs w:val="21"/>
              </w:rPr>
              <w:t>Date</w:t>
            </w:r>
          </w:p>
        </w:tc>
        <w:tc>
          <w:tcPr>
            <w:tcW w:w="6220" w:type="dxa"/>
          </w:tcPr>
          <w:p w14:paraId="17263A8F" w14:textId="4491B0C3" w:rsidR="00290CF8" w:rsidRPr="00F16171" w:rsidRDefault="00CB699F" w:rsidP="00CB699F">
            <w:pPr>
              <w:rPr>
                <w:rFonts w:ascii="Open Sans" w:hAnsi="Open Sans" w:cs="Open Sans"/>
                <w:sz w:val="18"/>
                <w:szCs w:val="18"/>
              </w:rPr>
            </w:pPr>
            <w:r>
              <w:rPr>
                <w:rFonts w:ascii="Open Sans" w:hAnsi="Open Sans" w:cs="Open Sans"/>
                <w:sz w:val="18"/>
                <w:szCs w:val="18"/>
              </w:rPr>
              <w:t xml:space="preserve">Action Map and Storyboard for Module </w:t>
            </w:r>
            <w:r w:rsidR="004E2091">
              <w:rPr>
                <w:rFonts w:ascii="Open Sans" w:hAnsi="Open Sans" w:cs="Open Sans"/>
                <w:sz w:val="18"/>
                <w:szCs w:val="18"/>
              </w:rPr>
              <w:t>–</w:t>
            </w:r>
            <w:r>
              <w:rPr>
                <w:rFonts w:ascii="Open Sans" w:hAnsi="Open Sans" w:cs="Open Sans"/>
                <w:sz w:val="18"/>
                <w:szCs w:val="18"/>
              </w:rPr>
              <w:t xml:space="preserve"> </w:t>
            </w:r>
            <w:r w:rsidR="004E2091">
              <w:rPr>
                <w:rFonts w:ascii="Open Sans" w:hAnsi="Open Sans" w:cs="Open Sans"/>
                <w:sz w:val="18"/>
                <w:szCs w:val="18"/>
              </w:rPr>
              <w:t>Weds, 3/25</w:t>
            </w:r>
          </w:p>
        </w:tc>
      </w:tr>
      <w:tr w:rsidR="00D67D1F" w:rsidRPr="00F16171" w14:paraId="5219AE71" w14:textId="77777777" w:rsidTr="00D50309">
        <w:tc>
          <w:tcPr>
            <w:tcW w:w="3055" w:type="dxa"/>
            <w:shd w:val="clear" w:color="auto" w:fill="D9D9D9" w:themeFill="background1" w:themeFillShade="D9"/>
          </w:tcPr>
          <w:p w14:paraId="32E59248" w14:textId="08290888" w:rsidR="00D67D1F" w:rsidRPr="00F16171" w:rsidRDefault="00D67D1F" w:rsidP="00D50309">
            <w:pPr>
              <w:rPr>
                <w:rFonts w:ascii="Open Sans" w:hAnsi="Open Sans" w:cs="Open Sans"/>
                <w:sz w:val="21"/>
                <w:szCs w:val="21"/>
              </w:rPr>
            </w:pPr>
            <w:r>
              <w:rPr>
                <w:rFonts w:ascii="Open Sans" w:hAnsi="Open Sans" w:cs="Open Sans"/>
                <w:sz w:val="21"/>
                <w:szCs w:val="21"/>
              </w:rPr>
              <w:t>Date</w:t>
            </w:r>
          </w:p>
        </w:tc>
        <w:tc>
          <w:tcPr>
            <w:tcW w:w="6220" w:type="dxa"/>
          </w:tcPr>
          <w:p w14:paraId="2C2993D9" w14:textId="3CF00112" w:rsidR="00290CF8" w:rsidRPr="00F16171" w:rsidRDefault="00CB699F" w:rsidP="00D50309">
            <w:pPr>
              <w:rPr>
                <w:rFonts w:ascii="Open Sans" w:hAnsi="Open Sans" w:cs="Open Sans"/>
                <w:sz w:val="18"/>
                <w:szCs w:val="18"/>
              </w:rPr>
            </w:pPr>
            <w:r>
              <w:rPr>
                <w:rFonts w:ascii="Open Sans" w:hAnsi="Open Sans" w:cs="Open Sans"/>
                <w:sz w:val="18"/>
                <w:szCs w:val="18"/>
              </w:rPr>
              <w:t xml:space="preserve">Module Draft 1 </w:t>
            </w:r>
            <w:r w:rsidR="004E2091">
              <w:rPr>
                <w:rFonts w:ascii="Open Sans" w:hAnsi="Open Sans" w:cs="Open Sans"/>
                <w:sz w:val="18"/>
                <w:szCs w:val="18"/>
              </w:rPr>
              <w:t>–</w:t>
            </w:r>
            <w:r>
              <w:rPr>
                <w:rFonts w:ascii="Open Sans" w:hAnsi="Open Sans" w:cs="Open Sans"/>
                <w:sz w:val="18"/>
                <w:szCs w:val="18"/>
              </w:rPr>
              <w:t xml:space="preserve"> </w:t>
            </w:r>
            <w:r w:rsidR="00B23AEF">
              <w:rPr>
                <w:rFonts w:ascii="Open Sans" w:hAnsi="Open Sans" w:cs="Open Sans"/>
                <w:sz w:val="18"/>
                <w:szCs w:val="18"/>
              </w:rPr>
              <w:t>Weds, 4/1</w:t>
            </w:r>
          </w:p>
        </w:tc>
      </w:tr>
      <w:tr w:rsidR="00D67D1F" w:rsidRPr="00F16171" w14:paraId="1177591B" w14:textId="77777777" w:rsidTr="00D50309">
        <w:tc>
          <w:tcPr>
            <w:tcW w:w="3055" w:type="dxa"/>
            <w:shd w:val="clear" w:color="auto" w:fill="D9D9D9" w:themeFill="background1" w:themeFillShade="D9"/>
          </w:tcPr>
          <w:p w14:paraId="3E46113F" w14:textId="697374F9" w:rsidR="00D67D1F" w:rsidRPr="00F16171" w:rsidRDefault="00D67D1F" w:rsidP="00D50309">
            <w:pPr>
              <w:rPr>
                <w:rFonts w:ascii="Open Sans" w:hAnsi="Open Sans" w:cs="Open Sans"/>
                <w:sz w:val="21"/>
                <w:szCs w:val="21"/>
              </w:rPr>
            </w:pPr>
            <w:r>
              <w:rPr>
                <w:rFonts w:ascii="Open Sans" w:hAnsi="Open Sans" w:cs="Open Sans"/>
                <w:sz w:val="21"/>
                <w:szCs w:val="21"/>
              </w:rPr>
              <w:t>Date</w:t>
            </w:r>
          </w:p>
        </w:tc>
        <w:tc>
          <w:tcPr>
            <w:tcW w:w="6220" w:type="dxa"/>
          </w:tcPr>
          <w:p w14:paraId="211082D1" w14:textId="3E6680DF" w:rsidR="00290CF8" w:rsidRPr="00F16171" w:rsidRDefault="00B23AEF" w:rsidP="00B23AEF">
            <w:pPr>
              <w:rPr>
                <w:rFonts w:ascii="Open Sans" w:hAnsi="Open Sans" w:cs="Open Sans"/>
                <w:sz w:val="18"/>
                <w:szCs w:val="18"/>
              </w:rPr>
            </w:pPr>
            <w:r>
              <w:rPr>
                <w:rFonts w:ascii="Open Sans" w:hAnsi="Open Sans" w:cs="Open Sans"/>
                <w:sz w:val="18"/>
                <w:szCs w:val="18"/>
              </w:rPr>
              <w:t>Review Meeting – Weds, 4/1</w:t>
            </w:r>
          </w:p>
        </w:tc>
      </w:tr>
      <w:tr w:rsidR="00B23AEF" w:rsidRPr="00F16171" w14:paraId="04A6D39A" w14:textId="77777777" w:rsidTr="00D50309">
        <w:tc>
          <w:tcPr>
            <w:tcW w:w="3055" w:type="dxa"/>
            <w:shd w:val="clear" w:color="auto" w:fill="D9D9D9" w:themeFill="background1" w:themeFillShade="D9"/>
          </w:tcPr>
          <w:p w14:paraId="349922F3" w14:textId="49850038" w:rsidR="00B23AEF" w:rsidRDefault="00B23AEF" w:rsidP="00D50309">
            <w:pPr>
              <w:rPr>
                <w:rFonts w:ascii="Open Sans" w:hAnsi="Open Sans" w:cs="Open Sans"/>
                <w:sz w:val="21"/>
                <w:szCs w:val="21"/>
              </w:rPr>
            </w:pPr>
            <w:r>
              <w:rPr>
                <w:rFonts w:ascii="Open Sans" w:hAnsi="Open Sans" w:cs="Open Sans"/>
                <w:sz w:val="21"/>
                <w:szCs w:val="21"/>
              </w:rPr>
              <w:t>Date</w:t>
            </w:r>
          </w:p>
        </w:tc>
        <w:tc>
          <w:tcPr>
            <w:tcW w:w="6220" w:type="dxa"/>
          </w:tcPr>
          <w:p w14:paraId="71DE9FD6" w14:textId="3FD757B1" w:rsidR="00B23AEF" w:rsidRDefault="00360C13" w:rsidP="00B23AEF">
            <w:pPr>
              <w:rPr>
                <w:rFonts w:ascii="Open Sans" w:hAnsi="Open Sans" w:cs="Open Sans"/>
                <w:sz w:val="18"/>
                <w:szCs w:val="18"/>
              </w:rPr>
            </w:pPr>
            <w:r>
              <w:rPr>
                <w:rFonts w:ascii="Open Sans" w:hAnsi="Open Sans" w:cs="Open Sans"/>
                <w:sz w:val="18"/>
                <w:szCs w:val="18"/>
              </w:rPr>
              <w:t>Module Final Draft – Weds, 4/8</w:t>
            </w:r>
          </w:p>
        </w:tc>
      </w:tr>
    </w:tbl>
    <w:p w14:paraId="44A272C3" w14:textId="77777777" w:rsidR="00D67D1F" w:rsidRDefault="00D67D1F"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2CBF04FC" w14:textId="77777777" w:rsidTr="00F16171">
        <w:tc>
          <w:tcPr>
            <w:tcW w:w="9275" w:type="dxa"/>
            <w:gridSpan w:val="2"/>
            <w:shd w:val="clear" w:color="auto" w:fill="000000" w:themeFill="text1"/>
          </w:tcPr>
          <w:p w14:paraId="1733793E" w14:textId="04379D11" w:rsidR="00F16171" w:rsidRDefault="00F16171" w:rsidP="0026565B">
            <w:pPr>
              <w:rPr>
                <w:rFonts w:ascii="Open Sans" w:hAnsi="Open Sans" w:cs="Open Sans"/>
                <w:b/>
                <w:bCs/>
                <w:sz w:val="24"/>
                <w:szCs w:val="24"/>
              </w:rPr>
            </w:pPr>
            <w:r>
              <w:rPr>
                <w:rFonts w:ascii="Open Sans" w:hAnsi="Open Sans" w:cs="Open Sans"/>
                <w:b/>
                <w:bCs/>
                <w:color w:val="FFFFFF" w:themeColor="background1"/>
                <w:sz w:val="24"/>
                <w:szCs w:val="24"/>
              </w:rPr>
              <w:t>Implementation &amp; Measurement</w:t>
            </w:r>
          </w:p>
        </w:tc>
      </w:tr>
      <w:tr w:rsidR="00F16171" w14:paraId="444B2B44" w14:textId="77777777" w:rsidTr="00F16171">
        <w:tc>
          <w:tcPr>
            <w:tcW w:w="3055" w:type="dxa"/>
            <w:shd w:val="clear" w:color="auto" w:fill="D9D9D9" w:themeFill="background1" w:themeFillShade="D9"/>
          </w:tcPr>
          <w:p w14:paraId="372EF9A2" w14:textId="7B85F155" w:rsidR="00F16171" w:rsidRPr="00F16171" w:rsidRDefault="00323FD5" w:rsidP="0026565B">
            <w:pPr>
              <w:rPr>
                <w:rFonts w:ascii="Open Sans" w:hAnsi="Open Sans" w:cs="Open Sans"/>
                <w:sz w:val="21"/>
                <w:szCs w:val="21"/>
              </w:rPr>
            </w:pPr>
            <w:r>
              <w:rPr>
                <w:rFonts w:ascii="Open Sans" w:hAnsi="Open Sans" w:cs="Open Sans"/>
                <w:sz w:val="21"/>
                <w:szCs w:val="21"/>
              </w:rPr>
              <w:t>Implementation Plan</w:t>
            </w:r>
          </w:p>
        </w:tc>
        <w:tc>
          <w:tcPr>
            <w:tcW w:w="6220" w:type="dxa"/>
          </w:tcPr>
          <w:p w14:paraId="202B9DA3" w14:textId="14E04595" w:rsidR="00290CF8" w:rsidRPr="00F16171" w:rsidRDefault="00360C13" w:rsidP="0026565B">
            <w:pPr>
              <w:rPr>
                <w:rFonts w:ascii="Open Sans" w:hAnsi="Open Sans" w:cs="Open Sans"/>
                <w:sz w:val="18"/>
                <w:szCs w:val="18"/>
              </w:rPr>
            </w:pPr>
            <w:r>
              <w:rPr>
                <w:rFonts w:ascii="Open Sans" w:hAnsi="Open Sans" w:cs="Open Sans"/>
                <w:sz w:val="18"/>
                <w:szCs w:val="18"/>
              </w:rPr>
              <w:t>The training will be delivered to learners via training in Oracle, with notifications about the training availability and due dates being delivered to learners via email announcements.</w:t>
            </w:r>
          </w:p>
        </w:tc>
      </w:tr>
      <w:tr w:rsidR="00F16171" w14:paraId="525CE851" w14:textId="77777777" w:rsidTr="00F16171">
        <w:tc>
          <w:tcPr>
            <w:tcW w:w="3055" w:type="dxa"/>
            <w:shd w:val="clear" w:color="auto" w:fill="D9D9D9" w:themeFill="background1" w:themeFillShade="D9"/>
          </w:tcPr>
          <w:p w14:paraId="12C79A43" w14:textId="5CCA547F" w:rsidR="00F16171" w:rsidRPr="00F16171" w:rsidRDefault="00323FD5" w:rsidP="0026565B">
            <w:pPr>
              <w:rPr>
                <w:rFonts w:ascii="Open Sans" w:hAnsi="Open Sans" w:cs="Open Sans"/>
                <w:sz w:val="21"/>
                <w:szCs w:val="21"/>
              </w:rPr>
            </w:pPr>
            <w:r>
              <w:rPr>
                <w:rFonts w:ascii="Open Sans" w:hAnsi="Open Sans" w:cs="Open Sans"/>
                <w:sz w:val="21"/>
                <w:szCs w:val="21"/>
              </w:rPr>
              <w:t>Evaluation Plan</w:t>
            </w:r>
          </w:p>
        </w:tc>
        <w:tc>
          <w:tcPr>
            <w:tcW w:w="6220" w:type="dxa"/>
          </w:tcPr>
          <w:p w14:paraId="412DAC26" w14:textId="77777777" w:rsidR="00323FD5" w:rsidRPr="00360C13" w:rsidRDefault="00323FD5" w:rsidP="00360C13">
            <w:pPr>
              <w:rPr>
                <w:rFonts w:ascii="Open Sans" w:hAnsi="Open Sans" w:cs="Open Sans"/>
                <w:sz w:val="18"/>
                <w:szCs w:val="18"/>
              </w:rPr>
            </w:pPr>
            <w:r w:rsidRPr="00360C13">
              <w:rPr>
                <w:rFonts w:ascii="Open Sans" w:hAnsi="Open Sans" w:cs="Open Sans"/>
                <w:sz w:val="18"/>
                <w:szCs w:val="18"/>
              </w:rPr>
              <w:t>Level One: Learner Reaction</w:t>
            </w:r>
          </w:p>
          <w:p w14:paraId="79FA79BD" w14:textId="77777777" w:rsidR="002C66C3" w:rsidRDefault="002C66C3" w:rsidP="002C66C3">
            <w:pPr>
              <w:rPr>
                <w:rFonts w:ascii="Open Sans" w:hAnsi="Open Sans" w:cs="Open Sans"/>
                <w:sz w:val="18"/>
                <w:szCs w:val="18"/>
              </w:rPr>
            </w:pPr>
            <w:r>
              <w:rPr>
                <w:rFonts w:ascii="Open Sans" w:hAnsi="Open Sans" w:cs="Open Sans"/>
                <w:sz w:val="18"/>
                <w:szCs w:val="18"/>
              </w:rPr>
              <w:t>A learner survey will be conducted at the conclusion of the training to gauge learner response to the training.</w:t>
            </w:r>
          </w:p>
          <w:p w14:paraId="12918416" w14:textId="77777777" w:rsidR="002C66C3" w:rsidRDefault="002C66C3" w:rsidP="002C66C3">
            <w:pPr>
              <w:rPr>
                <w:rFonts w:ascii="Open Sans" w:hAnsi="Open Sans" w:cs="Open Sans"/>
                <w:sz w:val="18"/>
                <w:szCs w:val="18"/>
              </w:rPr>
            </w:pPr>
          </w:p>
          <w:p w14:paraId="1CD08A7A" w14:textId="191D429F" w:rsidR="00323FD5" w:rsidRDefault="00323FD5" w:rsidP="002C66C3">
            <w:pPr>
              <w:rPr>
                <w:rFonts w:ascii="Open Sans" w:hAnsi="Open Sans" w:cs="Open Sans"/>
                <w:sz w:val="18"/>
                <w:szCs w:val="18"/>
              </w:rPr>
            </w:pPr>
            <w:r>
              <w:rPr>
                <w:rFonts w:ascii="Open Sans" w:hAnsi="Open Sans" w:cs="Open Sans"/>
                <w:sz w:val="18"/>
                <w:szCs w:val="18"/>
              </w:rPr>
              <w:t>Level Two: Learner Knowledge</w:t>
            </w:r>
          </w:p>
          <w:p w14:paraId="365EBE72" w14:textId="4C85EB46" w:rsidR="002C66C3" w:rsidRDefault="002C66C3" w:rsidP="002C66C3">
            <w:pPr>
              <w:rPr>
                <w:rFonts w:ascii="Open Sans" w:hAnsi="Open Sans" w:cs="Open Sans"/>
                <w:sz w:val="18"/>
                <w:szCs w:val="18"/>
              </w:rPr>
            </w:pPr>
            <w:r>
              <w:rPr>
                <w:rFonts w:ascii="Open Sans" w:hAnsi="Open Sans" w:cs="Open Sans"/>
                <w:sz w:val="18"/>
                <w:szCs w:val="18"/>
              </w:rPr>
              <w:t xml:space="preserve">The training will include a post-test that </w:t>
            </w:r>
            <w:proofErr w:type="gramStart"/>
            <w:r>
              <w:rPr>
                <w:rFonts w:ascii="Open Sans" w:hAnsi="Open Sans" w:cs="Open Sans"/>
                <w:sz w:val="18"/>
                <w:szCs w:val="18"/>
              </w:rPr>
              <w:t>gauges</w:t>
            </w:r>
            <w:proofErr w:type="gramEnd"/>
            <w:r>
              <w:rPr>
                <w:rFonts w:ascii="Open Sans" w:hAnsi="Open Sans" w:cs="Open Sans"/>
                <w:sz w:val="18"/>
                <w:szCs w:val="18"/>
              </w:rPr>
              <w:t xml:space="preserve"> uptake of key concepts from the training, including the elements of trauma, signs of crisis, and relevant strategies for establishing safety in the academic/trade space.</w:t>
            </w:r>
          </w:p>
          <w:p w14:paraId="4A33A618" w14:textId="77777777" w:rsidR="002C66C3" w:rsidRDefault="002C66C3" w:rsidP="002C66C3">
            <w:pPr>
              <w:rPr>
                <w:rFonts w:ascii="Open Sans" w:hAnsi="Open Sans" w:cs="Open Sans"/>
                <w:sz w:val="18"/>
                <w:szCs w:val="18"/>
              </w:rPr>
            </w:pPr>
          </w:p>
          <w:p w14:paraId="0E2C18A9" w14:textId="6BBCEF42" w:rsidR="00323FD5" w:rsidRDefault="002C66C3" w:rsidP="002C66C3">
            <w:pPr>
              <w:rPr>
                <w:rFonts w:ascii="Open Sans" w:hAnsi="Open Sans" w:cs="Open Sans"/>
                <w:sz w:val="18"/>
                <w:szCs w:val="18"/>
              </w:rPr>
            </w:pPr>
            <w:r>
              <w:rPr>
                <w:rFonts w:ascii="Open Sans" w:hAnsi="Open Sans" w:cs="Open Sans"/>
                <w:sz w:val="18"/>
                <w:szCs w:val="18"/>
              </w:rPr>
              <w:t>L</w:t>
            </w:r>
            <w:r w:rsidR="00323FD5">
              <w:rPr>
                <w:rFonts w:ascii="Open Sans" w:hAnsi="Open Sans" w:cs="Open Sans"/>
                <w:sz w:val="18"/>
                <w:szCs w:val="18"/>
              </w:rPr>
              <w:t>evel Three: Learner Behavior</w:t>
            </w:r>
          </w:p>
          <w:p w14:paraId="000ED46D" w14:textId="5938A065" w:rsidR="00290CF8" w:rsidRDefault="002C66C3" w:rsidP="00290CF8">
            <w:pPr>
              <w:rPr>
                <w:rFonts w:ascii="Open Sans" w:hAnsi="Open Sans" w:cs="Open Sans"/>
                <w:sz w:val="18"/>
                <w:szCs w:val="18"/>
              </w:rPr>
            </w:pPr>
            <w:r>
              <w:rPr>
                <w:rFonts w:ascii="Open Sans" w:hAnsi="Open Sans" w:cs="Open Sans"/>
                <w:sz w:val="18"/>
                <w:szCs w:val="18"/>
              </w:rPr>
              <w:t xml:space="preserve">Formal and informal observations of academic and trade instructional spaces will be conducted by department managers to evaluate the learning and training environments and observe instructor interaction with learners. </w:t>
            </w:r>
          </w:p>
          <w:p w14:paraId="6597AB6D" w14:textId="77777777" w:rsidR="00290CF8" w:rsidRDefault="00290CF8" w:rsidP="00290CF8">
            <w:pPr>
              <w:rPr>
                <w:rFonts w:ascii="Open Sans" w:hAnsi="Open Sans" w:cs="Open Sans"/>
                <w:sz w:val="18"/>
                <w:szCs w:val="18"/>
              </w:rPr>
            </w:pPr>
          </w:p>
          <w:p w14:paraId="508915B0" w14:textId="772154FE" w:rsidR="00323FD5" w:rsidRPr="00910DE1" w:rsidRDefault="00910DE1" w:rsidP="00910DE1">
            <w:pPr>
              <w:rPr>
                <w:rFonts w:ascii="Open Sans" w:hAnsi="Open Sans" w:cs="Open Sans"/>
                <w:sz w:val="18"/>
                <w:szCs w:val="18"/>
              </w:rPr>
            </w:pPr>
            <w:r>
              <w:rPr>
                <w:rFonts w:ascii="Open Sans" w:hAnsi="Open Sans" w:cs="Open Sans"/>
                <w:sz w:val="18"/>
                <w:szCs w:val="18"/>
              </w:rPr>
              <w:t>L</w:t>
            </w:r>
            <w:r w:rsidR="00323FD5" w:rsidRPr="00910DE1">
              <w:rPr>
                <w:rFonts w:ascii="Open Sans" w:hAnsi="Open Sans" w:cs="Open Sans"/>
                <w:sz w:val="18"/>
                <w:szCs w:val="18"/>
              </w:rPr>
              <w:t>evel Four: Business Results</w:t>
            </w:r>
          </w:p>
          <w:p w14:paraId="169CA25C" w14:textId="340DA9F1" w:rsidR="00290CF8" w:rsidRDefault="00910DE1" w:rsidP="00290CF8">
            <w:pPr>
              <w:rPr>
                <w:rFonts w:ascii="Open Sans" w:hAnsi="Open Sans" w:cs="Open Sans"/>
                <w:sz w:val="18"/>
                <w:szCs w:val="18"/>
              </w:rPr>
            </w:pPr>
            <w:r>
              <w:rPr>
                <w:rFonts w:ascii="Open Sans" w:hAnsi="Open Sans" w:cs="Open Sans"/>
                <w:sz w:val="18"/>
                <w:szCs w:val="18"/>
              </w:rPr>
              <w:t>Surveys of classroom and trade instruction space culture will be conducted with students to gauge their response and level of comfort</w:t>
            </w:r>
            <w:r w:rsidR="001D2192">
              <w:rPr>
                <w:rFonts w:ascii="Open Sans" w:hAnsi="Open Sans" w:cs="Open Sans"/>
                <w:sz w:val="18"/>
                <w:szCs w:val="18"/>
              </w:rPr>
              <w:t xml:space="preserve"> in the classroom and trade spaces. </w:t>
            </w:r>
          </w:p>
          <w:p w14:paraId="6DE2799B" w14:textId="77777777" w:rsidR="001D2192" w:rsidRDefault="001D2192" w:rsidP="00290CF8">
            <w:pPr>
              <w:rPr>
                <w:rFonts w:ascii="Open Sans" w:hAnsi="Open Sans" w:cs="Open Sans"/>
                <w:sz w:val="18"/>
                <w:szCs w:val="18"/>
              </w:rPr>
            </w:pPr>
          </w:p>
          <w:p w14:paraId="4BE612D0" w14:textId="1FCE28F9" w:rsidR="001D2192" w:rsidRDefault="001D2192" w:rsidP="00290CF8">
            <w:pPr>
              <w:rPr>
                <w:rFonts w:ascii="Open Sans" w:hAnsi="Open Sans" w:cs="Open Sans"/>
                <w:sz w:val="18"/>
                <w:szCs w:val="18"/>
              </w:rPr>
            </w:pPr>
            <w:r>
              <w:rPr>
                <w:rFonts w:ascii="Open Sans" w:hAnsi="Open Sans" w:cs="Open Sans"/>
                <w:sz w:val="18"/>
                <w:szCs w:val="18"/>
              </w:rPr>
              <w:t>An audit of case notes and infractions will be conducted to evaluate the quality of response to trainee behaviors and any crisis interventions, as well as to gauge incidence of unwanted behaviors, confrontations, or crisis events that occur in the academic/trade instructional space.</w:t>
            </w:r>
          </w:p>
          <w:p w14:paraId="60603AF5" w14:textId="77777777" w:rsidR="00290CF8" w:rsidRDefault="00290CF8" w:rsidP="00290CF8">
            <w:pPr>
              <w:rPr>
                <w:rFonts w:ascii="Open Sans" w:hAnsi="Open Sans" w:cs="Open Sans"/>
                <w:sz w:val="18"/>
                <w:szCs w:val="18"/>
              </w:rPr>
            </w:pPr>
          </w:p>
          <w:p w14:paraId="0E75A58E" w14:textId="7FEFE70A" w:rsidR="00290CF8" w:rsidRPr="00290CF8" w:rsidRDefault="001D2192" w:rsidP="00290CF8">
            <w:pPr>
              <w:rPr>
                <w:rFonts w:ascii="Open Sans" w:hAnsi="Open Sans" w:cs="Open Sans"/>
                <w:sz w:val="18"/>
                <w:szCs w:val="18"/>
              </w:rPr>
            </w:pPr>
            <w:r>
              <w:rPr>
                <w:rFonts w:ascii="Open Sans" w:hAnsi="Open Sans" w:cs="Open Sans"/>
                <w:sz w:val="18"/>
                <w:szCs w:val="18"/>
              </w:rPr>
              <w:t xml:space="preserve">The surveys will be conducted at 30, 60, and 90 days after training is completed by instructors and observations are conducted by department managers. </w:t>
            </w:r>
          </w:p>
        </w:tc>
      </w:tr>
      <w:tr w:rsidR="00F16171" w14:paraId="36B2ADC6" w14:textId="77777777" w:rsidTr="00F16171">
        <w:tc>
          <w:tcPr>
            <w:tcW w:w="3055" w:type="dxa"/>
            <w:shd w:val="clear" w:color="auto" w:fill="D9D9D9" w:themeFill="background1" w:themeFillShade="D9"/>
          </w:tcPr>
          <w:p w14:paraId="514939F3" w14:textId="7FAD9165" w:rsidR="00F16171" w:rsidRPr="00F16171" w:rsidRDefault="00323FD5" w:rsidP="0026565B">
            <w:pPr>
              <w:rPr>
                <w:rFonts w:ascii="Open Sans" w:hAnsi="Open Sans" w:cs="Open Sans"/>
                <w:sz w:val="21"/>
                <w:szCs w:val="21"/>
              </w:rPr>
            </w:pPr>
            <w:r>
              <w:rPr>
                <w:rFonts w:ascii="Open Sans" w:hAnsi="Open Sans" w:cs="Open Sans"/>
                <w:sz w:val="21"/>
                <w:szCs w:val="21"/>
              </w:rPr>
              <w:lastRenderedPageBreak/>
              <w:t>Constraints &amp; Risks</w:t>
            </w:r>
          </w:p>
        </w:tc>
        <w:tc>
          <w:tcPr>
            <w:tcW w:w="6220" w:type="dxa"/>
          </w:tcPr>
          <w:p w14:paraId="12AD2451" w14:textId="77777777" w:rsidR="00290CF8" w:rsidRDefault="00EF2F23" w:rsidP="0026565B">
            <w:pPr>
              <w:rPr>
                <w:rFonts w:ascii="Open Sans" w:hAnsi="Open Sans" w:cs="Open Sans"/>
                <w:sz w:val="18"/>
                <w:szCs w:val="18"/>
              </w:rPr>
            </w:pPr>
            <w:r>
              <w:rPr>
                <w:rFonts w:ascii="Open Sans" w:hAnsi="Open Sans" w:cs="Open Sans"/>
                <w:sz w:val="18"/>
                <w:szCs w:val="18"/>
              </w:rPr>
              <w:t xml:space="preserve">Training priorities for academic and trade instructors may change, and the scope of the project may be altered or redirected. </w:t>
            </w:r>
          </w:p>
          <w:p w14:paraId="7BE61871" w14:textId="77777777" w:rsidR="00EF2F23" w:rsidRDefault="00EF2F23" w:rsidP="0026565B">
            <w:pPr>
              <w:rPr>
                <w:rFonts w:ascii="Open Sans" w:hAnsi="Open Sans" w:cs="Open Sans"/>
                <w:sz w:val="18"/>
                <w:szCs w:val="18"/>
              </w:rPr>
            </w:pPr>
          </w:p>
          <w:p w14:paraId="014106E8" w14:textId="1F1C0E80" w:rsidR="00EF2F23" w:rsidRPr="00F16171" w:rsidRDefault="00EF2F23" w:rsidP="0026565B">
            <w:pPr>
              <w:rPr>
                <w:rFonts w:ascii="Open Sans" w:hAnsi="Open Sans" w:cs="Open Sans"/>
                <w:sz w:val="18"/>
                <w:szCs w:val="18"/>
              </w:rPr>
            </w:pPr>
            <w:r>
              <w:rPr>
                <w:rFonts w:ascii="Open Sans" w:hAnsi="Open Sans" w:cs="Open Sans"/>
                <w:sz w:val="18"/>
                <w:szCs w:val="18"/>
              </w:rPr>
              <w:t>Timeline for implementing the training may be limited and the scope of the project may need to be reduced.</w:t>
            </w:r>
          </w:p>
        </w:tc>
      </w:tr>
    </w:tbl>
    <w:p w14:paraId="4365106A" w14:textId="77777777" w:rsidR="00F16171" w:rsidRDefault="00F16171" w:rsidP="00586973">
      <w:pPr>
        <w:rPr>
          <w:rFonts w:ascii="Open Sans" w:hAnsi="Open Sans" w:cs="Open Sans"/>
          <w:b/>
          <w:bCs/>
          <w:sz w:val="24"/>
          <w:szCs w:val="24"/>
        </w:rPr>
      </w:pPr>
    </w:p>
    <w:p w14:paraId="1FAB219C" w14:textId="77777777" w:rsidR="00F16171" w:rsidRPr="00586973" w:rsidRDefault="00F16171" w:rsidP="00586973">
      <w:pPr>
        <w:rPr>
          <w:rFonts w:ascii="Open Sans" w:hAnsi="Open Sans" w:cs="Open Sans"/>
          <w:b/>
          <w:bCs/>
          <w:sz w:val="24"/>
          <w:szCs w:val="24"/>
        </w:rPr>
      </w:pPr>
    </w:p>
    <w:sectPr w:rsidR="00F16171" w:rsidRPr="00586973" w:rsidSect="00F16171">
      <w:headerReference w:type="default" r:id="rId7"/>
      <w:footerReference w:type="default" r:id="rId8"/>
      <w:pgSz w:w="12240" w:h="15840"/>
      <w:pgMar w:top="1440" w:right="151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B577" w14:textId="77777777" w:rsidR="009E3356" w:rsidRDefault="009E3356" w:rsidP="00F8317B">
      <w:pPr>
        <w:spacing w:after="0" w:line="240" w:lineRule="auto"/>
      </w:pPr>
      <w:r>
        <w:separator/>
      </w:r>
    </w:p>
  </w:endnote>
  <w:endnote w:type="continuationSeparator" w:id="0">
    <w:p w14:paraId="2E2A4B29" w14:textId="77777777" w:rsidR="009E3356" w:rsidRDefault="009E3356" w:rsidP="00F8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3D85" w14:textId="3048B88E" w:rsidR="00A23F5D" w:rsidRDefault="00A23F5D" w:rsidP="00A23F5D">
    <w:pPr>
      <w:pStyle w:val="Footer"/>
      <w:jc w:val="right"/>
    </w:pPr>
    <w:r>
      <w:t>The eLearning Designer’s Academy by Tim Slade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E451" w14:textId="77777777" w:rsidR="009E3356" w:rsidRDefault="009E3356" w:rsidP="00F8317B">
      <w:pPr>
        <w:spacing w:after="0" w:line="240" w:lineRule="auto"/>
      </w:pPr>
      <w:r>
        <w:separator/>
      </w:r>
    </w:p>
  </w:footnote>
  <w:footnote w:type="continuationSeparator" w:id="0">
    <w:p w14:paraId="4FAAC2D4" w14:textId="77777777" w:rsidR="009E3356" w:rsidRDefault="009E3356" w:rsidP="00F8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0DBB" w14:textId="4B51A63D" w:rsidR="00F8317B" w:rsidRDefault="008921E6" w:rsidP="00F8317B">
    <w:pPr>
      <w:pStyle w:val="Header"/>
      <w:jc w:val="center"/>
      <w:rPr>
        <w:rFonts w:ascii="Open Sans" w:hAnsi="Open Sans" w:cs="Open Sans"/>
        <w:b/>
        <w:bCs/>
        <w:sz w:val="32"/>
        <w:szCs w:val="32"/>
      </w:rPr>
    </w:pPr>
    <w:r>
      <w:rPr>
        <w:rFonts w:ascii="Open Sans" w:hAnsi="Open Sans" w:cs="Open Sans"/>
        <w:b/>
        <w:bCs/>
        <w:sz w:val="32"/>
        <w:szCs w:val="32"/>
      </w:rPr>
      <w:t>Design Document</w:t>
    </w:r>
  </w:p>
  <w:p w14:paraId="2F9B1C98" w14:textId="006EBDF1" w:rsidR="0010146F" w:rsidRPr="0010146F" w:rsidRDefault="00B05E00" w:rsidP="00F8317B">
    <w:pPr>
      <w:pStyle w:val="Header"/>
      <w:jc w:val="center"/>
      <w:rPr>
        <w:rFonts w:ascii="Open Sans" w:hAnsi="Open Sans" w:cs="Open Sans"/>
        <w:sz w:val="28"/>
        <w:szCs w:val="28"/>
      </w:rPr>
    </w:pPr>
    <w:r>
      <w:rPr>
        <w:rFonts w:ascii="Open Sans" w:hAnsi="Open Sans" w:cs="Open Sans"/>
        <w:sz w:val="28"/>
        <w:szCs w:val="28"/>
      </w:rPr>
      <w:t>[Project Name</w:t>
    </w:r>
    <w:r w:rsidR="00FA079B">
      <w:rPr>
        <w:rFonts w:ascii="Open Sans" w:hAnsi="Open Sans" w:cs="Open Sans"/>
        <w:sz w:val="28"/>
        <w:szCs w:val="28"/>
      </w:rPr>
      <w:t xml:space="preserve">: </w:t>
    </w:r>
    <w:r w:rsidR="00284C38">
      <w:rPr>
        <w:rFonts w:ascii="Open Sans" w:hAnsi="Open Sans" w:cs="Open Sans"/>
        <w:sz w:val="28"/>
        <w:szCs w:val="28"/>
      </w:rPr>
      <w:t xml:space="preserve">Trauma-Informed </w:t>
    </w:r>
    <w:r w:rsidR="00A3440D">
      <w:rPr>
        <w:rFonts w:ascii="Open Sans" w:hAnsi="Open Sans" w:cs="Open Sans"/>
        <w:sz w:val="28"/>
        <w:szCs w:val="28"/>
      </w:rPr>
      <w:t>Care in the Instructional Space</w:t>
    </w:r>
    <w:r>
      <w:rPr>
        <w:rFonts w:ascii="Open Sans" w:hAnsi="Open Sans" w:cs="Open Sans"/>
        <w:sz w:val="28"/>
        <w:szCs w:val="28"/>
      </w:rPr>
      <w:t>]</w:t>
    </w:r>
  </w:p>
  <w:p w14:paraId="35123255" w14:textId="77777777" w:rsidR="0010146F" w:rsidRPr="0010146F" w:rsidRDefault="0010146F" w:rsidP="00F831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2D2"/>
    <w:multiLevelType w:val="hybridMultilevel"/>
    <w:tmpl w:val="52785558"/>
    <w:lvl w:ilvl="0" w:tplc="5FB06350">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5757"/>
    <w:multiLevelType w:val="hybridMultilevel"/>
    <w:tmpl w:val="C8645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32E36"/>
    <w:multiLevelType w:val="hybridMultilevel"/>
    <w:tmpl w:val="FF9C8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17CD9"/>
    <w:multiLevelType w:val="hybridMultilevel"/>
    <w:tmpl w:val="7A462DC4"/>
    <w:lvl w:ilvl="0" w:tplc="0B147F7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E6771"/>
    <w:multiLevelType w:val="hybridMultilevel"/>
    <w:tmpl w:val="6A24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2656D"/>
    <w:multiLevelType w:val="hybridMultilevel"/>
    <w:tmpl w:val="89D0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4A0DDE"/>
    <w:multiLevelType w:val="hybridMultilevel"/>
    <w:tmpl w:val="1E7A7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064F45"/>
    <w:multiLevelType w:val="hybridMultilevel"/>
    <w:tmpl w:val="AE72E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242DA0"/>
    <w:multiLevelType w:val="hybridMultilevel"/>
    <w:tmpl w:val="03A2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3192957">
    <w:abstractNumId w:val="6"/>
  </w:num>
  <w:num w:numId="2" w16cid:durableId="114445797">
    <w:abstractNumId w:val="1"/>
  </w:num>
  <w:num w:numId="3" w16cid:durableId="276376236">
    <w:abstractNumId w:val="7"/>
  </w:num>
  <w:num w:numId="4" w16cid:durableId="1394544908">
    <w:abstractNumId w:val="5"/>
  </w:num>
  <w:num w:numId="5" w16cid:durableId="1187213265">
    <w:abstractNumId w:val="2"/>
  </w:num>
  <w:num w:numId="6" w16cid:durableId="1127119279">
    <w:abstractNumId w:val="8"/>
  </w:num>
  <w:num w:numId="7" w16cid:durableId="1174800218">
    <w:abstractNumId w:val="4"/>
  </w:num>
  <w:num w:numId="8" w16cid:durableId="864245272">
    <w:abstractNumId w:val="0"/>
  </w:num>
  <w:num w:numId="9" w16cid:durableId="94977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73"/>
    <w:rsid w:val="0004246D"/>
    <w:rsid w:val="0010146F"/>
    <w:rsid w:val="001A2028"/>
    <w:rsid w:val="001D2192"/>
    <w:rsid w:val="00213B3F"/>
    <w:rsid w:val="00242EE6"/>
    <w:rsid w:val="00256012"/>
    <w:rsid w:val="00284C38"/>
    <w:rsid w:val="00290CF8"/>
    <w:rsid w:val="002A6F21"/>
    <w:rsid w:val="002C66C3"/>
    <w:rsid w:val="002D4F94"/>
    <w:rsid w:val="00323FD5"/>
    <w:rsid w:val="00324D49"/>
    <w:rsid w:val="00360C13"/>
    <w:rsid w:val="003C7CF7"/>
    <w:rsid w:val="003D31E2"/>
    <w:rsid w:val="003D75D8"/>
    <w:rsid w:val="00467D7A"/>
    <w:rsid w:val="00473C0D"/>
    <w:rsid w:val="004A3D9F"/>
    <w:rsid w:val="004E2091"/>
    <w:rsid w:val="004F614F"/>
    <w:rsid w:val="00553A85"/>
    <w:rsid w:val="00586973"/>
    <w:rsid w:val="005A319E"/>
    <w:rsid w:val="005D38A3"/>
    <w:rsid w:val="00605456"/>
    <w:rsid w:val="006E3BD3"/>
    <w:rsid w:val="00732B3E"/>
    <w:rsid w:val="00780FF9"/>
    <w:rsid w:val="007E1683"/>
    <w:rsid w:val="00826C4B"/>
    <w:rsid w:val="00861634"/>
    <w:rsid w:val="008921E6"/>
    <w:rsid w:val="00910DE1"/>
    <w:rsid w:val="009C741A"/>
    <w:rsid w:val="009E3356"/>
    <w:rsid w:val="00A14D2F"/>
    <w:rsid w:val="00A23F5D"/>
    <w:rsid w:val="00A3440D"/>
    <w:rsid w:val="00AA37CE"/>
    <w:rsid w:val="00AE4E67"/>
    <w:rsid w:val="00B040B6"/>
    <w:rsid w:val="00B05E00"/>
    <w:rsid w:val="00B23AEF"/>
    <w:rsid w:val="00B91DB4"/>
    <w:rsid w:val="00C06637"/>
    <w:rsid w:val="00C315FE"/>
    <w:rsid w:val="00C6345C"/>
    <w:rsid w:val="00C72639"/>
    <w:rsid w:val="00CB699F"/>
    <w:rsid w:val="00D67D1F"/>
    <w:rsid w:val="00DA33CF"/>
    <w:rsid w:val="00DA64DB"/>
    <w:rsid w:val="00DB5C0C"/>
    <w:rsid w:val="00DE1486"/>
    <w:rsid w:val="00DF3392"/>
    <w:rsid w:val="00E5605E"/>
    <w:rsid w:val="00EF2F23"/>
    <w:rsid w:val="00F16171"/>
    <w:rsid w:val="00F8317B"/>
    <w:rsid w:val="00FA079B"/>
    <w:rsid w:val="00FB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3048"/>
  <w15:chartTrackingRefBased/>
  <w15:docId w15:val="{7E97D50A-9D58-4062-B98C-33722C10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6345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C634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D75D8"/>
    <w:pPr>
      <w:ind w:left="720"/>
      <w:contextualSpacing/>
    </w:pPr>
  </w:style>
  <w:style w:type="paragraph" w:styleId="Header">
    <w:name w:val="header"/>
    <w:basedOn w:val="Normal"/>
    <w:link w:val="HeaderChar"/>
    <w:uiPriority w:val="99"/>
    <w:unhideWhenUsed/>
    <w:rsid w:val="00F83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17B"/>
  </w:style>
  <w:style w:type="paragraph" w:styleId="Footer">
    <w:name w:val="footer"/>
    <w:basedOn w:val="Normal"/>
    <w:link w:val="FooterChar"/>
    <w:uiPriority w:val="99"/>
    <w:unhideWhenUsed/>
    <w:rsid w:val="00F8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559</Words>
  <Characters>3261</Characters>
  <Application>Microsoft Office Word</Application>
  <DocSecurity>0</DocSecurity>
  <Lines>107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Slade</dc:creator>
  <cp:keywords/>
  <dc:description/>
  <cp:lastModifiedBy>Marek Nicolas Sidykh</cp:lastModifiedBy>
  <cp:revision>24</cp:revision>
  <dcterms:created xsi:type="dcterms:W3CDTF">2026-03-22T14:52:00Z</dcterms:created>
  <dcterms:modified xsi:type="dcterms:W3CDTF">2026-03-22T20:05:00Z</dcterms:modified>
</cp:coreProperties>
</file>