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72B1" w14:textId="6D5B61D3" w:rsidR="007A53AA" w:rsidRPr="00FC374C" w:rsidRDefault="00B5755C">
      <w:pPr>
        <w:rPr>
          <w:b/>
          <w:bCs/>
        </w:rPr>
      </w:pPr>
      <w:r w:rsidRPr="00FC374C">
        <w:rPr>
          <w:b/>
          <w:bCs/>
        </w:rPr>
        <w:t>PROPOSAL FOR FLYING GIRLS MALAWI ON REUSABLE SANITARY PADS PROJECT</w:t>
      </w:r>
    </w:p>
    <w:p w14:paraId="7AC1F2B6" w14:textId="77777777" w:rsidR="00420C5E" w:rsidRDefault="00420C5E"/>
    <w:p w14:paraId="14B6189A" w14:textId="3BAECB7F" w:rsidR="00420C5E" w:rsidRDefault="00420C5E">
      <w:r>
        <w:t xml:space="preserve">PROJECT NAME: </w:t>
      </w:r>
      <w:r w:rsidR="00FC374C">
        <w:t>Reusable</w:t>
      </w:r>
      <w:r>
        <w:t xml:space="preserve"> Sanitary Pads </w:t>
      </w:r>
      <w:r w:rsidR="00FC374C">
        <w:t>for</w:t>
      </w:r>
      <w:r>
        <w:t xml:space="preserve"> All</w:t>
      </w:r>
    </w:p>
    <w:p w14:paraId="3F51EB09" w14:textId="0B9AAA94" w:rsidR="00420C5E" w:rsidRDefault="00420C5E">
      <w:r>
        <w:t>PROJECT LOCATION: Blantyre Rural</w:t>
      </w:r>
    </w:p>
    <w:p w14:paraId="2502C411" w14:textId="204F4EEC" w:rsidR="007352C0" w:rsidRDefault="007352C0">
      <w:r>
        <w:t xml:space="preserve">PROJECT BENIFICIARIES: 1,000 </w:t>
      </w:r>
      <w:r w:rsidR="00FC374C">
        <w:t>schoolgirls in 5 schools</w:t>
      </w:r>
    </w:p>
    <w:p w14:paraId="52E9FFCC" w14:textId="77777777" w:rsidR="00420C5E" w:rsidRDefault="00420C5E"/>
    <w:p w14:paraId="0B9566C2" w14:textId="236B3CF3" w:rsidR="00420C5E" w:rsidRDefault="00420C5E">
      <w:r>
        <w:t>PROJECT SUMMARY</w:t>
      </w:r>
    </w:p>
    <w:p w14:paraId="072BE780" w14:textId="5DC4E656" w:rsidR="00420C5E" w:rsidRDefault="005D6E7A">
      <w:r>
        <w:t xml:space="preserve">Flying Girls Malawi is an organisation </w:t>
      </w:r>
      <w:r w:rsidR="00FC374C">
        <w:t>registered</w:t>
      </w:r>
      <w:r>
        <w:t xml:space="preserve"> with District Youth </w:t>
      </w:r>
      <w:r w:rsidR="00FC374C">
        <w:t>Officer, Flying</w:t>
      </w:r>
      <w:r>
        <w:t xml:space="preserve"> Girls Malawi mission is to create a </w:t>
      </w:r>
      <w:r w:rsidR="00FC374C">
        <w:t>comfortable</w:t>
      </w:r>
      <w:r>
        <w:t xml:space="preserve"> learning and living environment for all young people in Malawi. The organisation is intending to implement “ Reusable Sanitary Pads For All”  project whose overall goal is to increase the supply and access to suitable ,</w:t>
      </w:r>
      <w:r w:rsidR="00FC374C">
        <w:t>quality</w:t>
      </w:r>
      <w:r>
        <w:t xml:space="preserve"> and </w:t>
      </w:r>
      <w:r w:rsidR="00FC374C">
        <w:t>adequate</w:t>
      </w:r>
      <w:r>
        <w:t xml:space="preserve"> reusable pads to girls and women.</w:t>
      </w:r>
    </w:p>
    <w:p w14:paraId="4A1C8A5C" w14:textId="77777777" w:rsidR="00B5755C" w:rsidRDefault="00B5755C"/>
    <w:p w14:paraId="211DC30E" w14:textId="36A8B6E5" w:rsidR="00B5755C" w:rsidRDefault="00B5755C">
      <w:r>
        <w:t>P</w:t>
      </w:r>
      <w:r w:rsidR="00420C5E">
        <w:t>ROBLEM STATEMENT</w:t>
      </w:r>
    </w:p>
    <w:p w14:paraId="3E0B8DB8" w14:textId="2C38AF62" w:rsidR="00420C5E" w:rsidRDefault="00B5755C">
      <w:r>
        <w:t xml:space="preserve">Menstruation continues to be shrouded in misconceptions and perceived as a matter of extremely </w:t>
      </w:r>
      <w:r w:rsidR="0033203D">
        <w:t>embarrassment</w:t>
      </w:r>
      <w:r>
        <w:t xml:space="preserve"> in rural parts of Malawi, menstruation and menstrual practices are clouded by taboos and social restrictions for women as well as the girls. The socio-cultural norms in the society discourage discussions pertaining to puberty and </w:t>
      </w:r>
      <w:r w:rsidR="0033203D">
        <w:t>menstruation.</w:t>
      </w:r>
      <w:r>
        <w:t xml:space="preserve"> girls have little </w:t>
      </w:r>
      <w:r w:rsidR="0033203D">
        <w:t>opportunity</w:t>
      </w:r>
      <w:r>
        <w:t xml:space="preserve"> to take care of their health and other requirements.</w:t>
      </w:r>
    </w:p>
    <w:p w14:paraId="6AEBF2FD" w14:textId="6CC676C1" w:rsidR="00420C5E" w:rsidRDefault="00420C5E">
      <w:r>
        <w:t xml:space="preserve">Lack of sanitary materials has reached an alarming situation, </w:t>
      </w:r>
      <w:r w:rsidR="0033203D">
        <w:t>girls</w:t>
      </w:r>
      <w:r>
        <w:t xml:space="preserve"> are affected mostly their education and performance in class, girls finds themselves embarrassed when blood stains their school uniform due to lack of reliable and safe sanitary napkins. This eposes them to bullying and teasing  from the boys and it creates stigmatisation among these girls and miss their out school ,others even  drop out of school and resulting in </w:t>
      </w:r>
      <w:r w:rsidR="0033203D">
        <w:t>early</w:t>
      </w:r>
      <w:r>
        <w:t xml:space="preserve"> marriages and unwanted pregnancies.</w:t>
      </w:r>
    </w:p>
    <w:p w14:paraId="0A1C0A09" w14:textId="1212A962" w:rsidR="00B5755C" w:rsidRDefault="00420C5E">
      <w:r>
        <w:t xml:space="preserve">This intervention is a step in the right direction in alleviating the problem of lack of sanitary materials required </w:t>
      </w:r>
      <w:r w:rsidR="0033203D">
        <w:t>by</w:t>
      </w:r>
      <w:r>
        <w:t xml:space="preserve"> girls and women.</w:t>
      </w:r>
      <w:r w:rsidR="00B5755C">
        <w:t xml:space="preserve"> </w:t>
      </w:r>
    </w:p>
    <w:p w14:paraId="3FC950E0" w14:textId="77777777" w:rsidR="005D6E7A" w:rsidRDefault="005D6E7A"/>
    <w:p w14:paraId="450A921C" w14:textId="56034497" w:rsidR="005D6E7A" w:rsidRDefault="005D6E7A">
      <w:r>
        <w:t>PROJECT GOAL</w:t>
      </w:r>
    </w:p>
    <w:p w14:paraId="6AB71FA4" w14:textId="1DB1A438" w:rsidR="005D6E7A" w:rsidRDefault="005D6E7A">
      <w:r>
        <w:t xml:space="preserve">The purpose of this </w:t>
      </w:r>
      <w:r w:rsidR="0033203D">
        <w:t>intervention</w:t>
      </w:r>
      <w:r>
        <w:t xml:space="preserve"> is to empower </w:t>
      </w:r>
      <w:r w:rsidR="0033203D">
        <w:t>girls, raise</w:t>
      </w:r>
      <w:r>
        <w:t xml:space="preserve"> their </w:t>
      </w:r>
      <w:r w:rsidR="0033203D">
        <w:t>self-esteem</w:t>
      </w:r>
      <w:r>
        <w:t xml:space="preserve"> and </w:t>
      </w:r>
      <w:r w:rsidR="0033203D">
        <w:t>self-confidence</w:t>
      </w:r>
      <w:r>
        <w:t xml:space="preserve"> and most of all to let the have access to their education even during their monthly period through making and supplying of reusable pads with education on menstrual management and hygiene in Blantyre rural schools.</w:t>
      </w:r>
    </w:p>
    <w:p w14:paraId="7DFC60D3" w14:textId="0302B18E" w:rsidR="00FE0D0B" w:rsidRPr="00FE0D0B" w:rsidRDefault="005D6E7A" w:rsidP="00FE0D0B">
      <w:r>
        <w:t xml:space="preserve">To help move towards a world where girls feel more </w:t>
      </w:r>
      <w:r w:rsidR="0033203D">
        <w:t>empowered</w:t>
      </w:r>
      <w:r>
        <w:t xml:space="preserve"> about their bodies, achieve economic </w:t>
      </w:r>
      <w:r w:rsidR="0033203D">
        <w:t>independence, understand</w:t>
      </w:r>
      <w:r>
        <w:t xml:space="preserve"> their reproductive and </w:t>
      </w:r>
      <w:r w:rsidR="0033203D">
        <w:t>sexual</w:t>
      </w:r>
      <w:r>
        <w:t xml:space="preserve"> health options and harness the power to shape their lives.</w:t>
      </w:r>
    </w:p>
    <w:p w14:paraId="3B8D6F07" w14:textId="1070BB06" w:rsidR="007352C0" w:rsidRPr="0033203D" w:rsidRDefault="007352C0">
      <w:pPr>
        <w:rPr>
          <w:b/>
          <w:bCs/>
        </w:rPr>
      </w:pPr>
      <w:r w:rsidRPr="0033203D">
        <w:rPr>
          <w:b/>
          <w:bCs/>
        </w:rPr>
        <w:t>BUDGET</w:t>
      </w:r>
    </w:p>
    <w:tbl>
      <w:tblPr>
        <w:tblStyle w:val="Tabellenraster"/>
        <w:tblW w:w="0" w:type="auto"/>
        <w:tblLook w:val="04A0" w:firstRow="1" w:lastRow="0" w:firstColumn="1" w:lastColumn="0" w:noHBand="0" w:noVBand="1"/>
      </w:tblPr>
      <w:tblGrid>
        <w:gridCol w:w="704"/>
        <w:gridCol w:w="2920"/>
        <w:gridCol w:w="907"/>
        <w:gridCol w:w="1560"/>
        <w:gridCol w:w="1417"/>
      </w:tblGrid>
      <w:tr w:rsidR="007352C0" w14:paraId="599DE4D0" w14:textId="77777777" w:rsidTr="007352C0">
        <w:trPr>
          <w:trHeight w:val="673"/>
        </w:trPr>
        <w:tc>
          <w:tcPr>
            <w:tcW w:w="704" w:type="dxa"/>
          </w:tcPr>
          <w:p w14:paraId="00637601" w14:textId="77777777" w:rsidR="007352C0" w:rsidRDefault="007352C0"/>
          <w:p w14:paraId="1B523BFC" w14:textId="0AC1EA5D" w:rsidR="007352C0" w:rsidRDefault="007352C0">
            <w:r>
              <w:t>NO</w:t>
            </w:r>
          </w:p>
        </w:tc>
        <w:tc>
          <w:tcPr>
            <w:tcW w:w="2920" w:type="dxa"/>
          </w:tcPr>
          <w:p w14:paraId="3CD3E02E" w14:textId="4B8FBC9A" w:rsidR="007352C0" w:rsidRDefault="007352C0">
            <w:r>
              <w:t>ACTIVITY</w:t>
            </w:r>
          </w:p>
        </w:tc>
        <w:tc>
          <w:tcPr>
            <w:tcW w:w="907" w:type="dxa"/>
          </w:tcPr>
          <w:p w14:paraId="274C0FF1" w14:textId="5219E39D" w:rsidR="007352C0" w:rsidRDefault="007352C0">
            <w:r>
              <w:t>UNITS</w:t>
            </w:r>
          </w:p>
        </w:tc>
        <w:tc>
          <w:tcPr>
            <w:tcW w:w="1560" w:type="dxa"/>
          </w:tcPr>
          <w:p w14:paraId="2C0C521D" w14:textId="505D702D" w:rsidR="007352C0" w:rsidRDefault="007352C0">
            <w:r>
              <w:t>COST IN KWACHA</w:t>
            </w:r>
          </w:p>
        </w:tc>
        <w:tc>
          <w:tcPr>
            <w:tcW w:w="1417" w:type="dxa"/>
          </w:tcPr>
          <w:p w14:paraId="6FB6F9E6" w14:textId="507688BA" w:rsidR="007352C0" w:rsidRDefault="007352C0">
            <w:r>
              <w:t>COST IN EORO</w:t>
            </w:r>
          </w:p>
        </w:tc>
      </w:tr>
      <w:tr w:rsidR="007352C0" w14:paraId="3091F491" w14:textId="77777777" w:rsidTr="007352C0">
        <w:tc>
          <w:tcPr>
            <w:tcW w:w="704" w:type="dxa"/>
          </w:tcPr>
          <w:p w14:paraId="2A326C76" w14:textId="56A7582D" w:rsidR="007352C0" w:rsidRDefault="007352C0">
            <w:r>
              <w:t>1</w:t>
            </w:r>
          </w:p>
        </w:tc>
        <w:tc>
          <w:tcPr>
            <w:tcW w:w="2920" w:type="dxa"/>
          </w:tcPr>
          <w:p w14:paraId="6B77A130" w14:textId="4094B777" w:rsidR="007352C0" w:rsidRPr="00060A13" w:rsidRDefault="007352C0">
            <w:pPr>
              <w:rPr>
                <w:b/>
                <w:bCs/>
              </w:rPr>
            </w:pPr>
            <w:r w:rsidRPr="00060A13">
              <w:rPr>
                <w:b/>
                <w:bCs/>
              </w:rPr>
              <w:t>Industrials</w:t>
            </w:r>
          </w:p>
        </w:tc>
        <w:tc>
          <w:tcPr>
            <w:tcW w:w="907" w:type="dxa"/>
          </w:tcPr>
          <w:p w14:paraId="676FA2B9" w14:textId="77777777" w:rsidR="007352C0" w:rsidRDefault="007352C0"/>
        </w:tc>
        <w:tc>
          <w:tcPr>
            <w:tcW w:w="1560" w:type="dxa"/>
          </w:tcPr>
          <w:p w14:paraId="40C28FD0" w14:textId="77777777" w:rsidR="007352C0" w:rsidRDefault="007352C0"/>
        </w:tc>
        <w:tc>
          <w:tcPr>
            <w:tcW w:w="1417" w:type="dxa"/>
          </w:tcPr>
          <w:p w14:paraId="0313FB07" w14:textId="77777777" w:rsidR="007352C0" w:rsidRDefault="007352C0"/>
        </w:tc>
      </w:tr>
      <w:tr w:rsidR="007352C0" w14:paraId="7EED46C6" w14:textId="77777777" w:rsidTr="007352C0">
        <w:tc>
          <w:tcPr>
            <w:tcW w:w="704" w:type="dxa"/>
          </w:tcPr>
          <w:p w14:paraId="3EE031FE" w14:textId="77777777" w:rsidR="007352C0" w:rsidRDefault="007352C0"/>
        </w:tc>
        <w:tc>
          <w:tcPr>
            <w:tcW w:w="2920" w:type="dxa"/>
          </w:tcPr>
          <w:p w14:paraId="39EAA727" w14:textId="1D8261D1" w:rsidR="007352C0" w:rsidRDefault="00060A13">
            <w:r>
              <w:t>&gt;sewing machine Hand propelled</w:t>
            </w:r>
          </w:p>
        </w:tc>
        <w:tc>
          <w:tcPr>
            <w:tcW w:w="907" w:type="dxa"/>
          </w:tcPr>
          <w:p w14:paraId="7A1B60C0" w14:textId="2DEF4C12" w:rsidR="007352C0" w:rsidRDefault="00060A13">
            <w:r>
              <w:t>2</w:t>
            </w:r>
          </w:p>
        </w:tc>
        <w:tc>
          <w:tcPr>
            <w:tcW w:w="1560" w:type="dxa"/>
          </w:tcPr>
          <w:p w14:paraId="075BA0F0" w14:textId="79748BEF" w:rsidR="007352C0" w:rsidRDefault="00060A13">
            <w:r>
              <w:t>400,000</w:t>
            </w:r>
          </w:p>
        </w:tc>
        <w:tc>
          <w:tcPr>
            <w:tcW w:w="1417" w:type="dxa"/>
          </w:tcPr>
          <w:p w14:paraId="6139BBFA" w14:textId="19AF4497" w:rsidR="007352C0" w:rsidRDefault="00060A13">
            <w:r>
              <w:t>211,93</w:t>
            </w:r>
          </w:p>
        </w:tc>
      </w:tr>
      <w:tr w:rsidR="00790BD9" w14:paraId="6F5D53EB" w14:textId="77777777" w:rsidTr="007352C0">
        <w:tc>
          <w:tcPr>
            <w:tcW w:w="704" w:type="dxa"/>
          </w:tcPr>
          <w:p w14:paraId="734B269A" w14:textId="77777777" w:rsidR="00790BD9" w:rsidRDefault="00790BD9"/>
        </w:tc>
        <w:tc>
          <w:tcPr>
            <w:tcW w:w="2920" w:type="dxa"/>
          </w:tcPr>
          <w:p w14:paraId="2514CA2C" w14:textId="3482F7BE" w:rsidR="00790BD9" w:rsidRDefault="00790BD9">
            <w:r>
              <w:t>&gt;equipment delivery</w:t>
            </w:r>
          </w:p>
        </w:tc>
        <w:tc>
          <w:tcPr>
            <w:tcW w:w="907" w:type="dxa"/>
          </w:tcPr>
          <w:p w14:paraId="299CC6F0" w14:textId="245038FD" w:rsidR="00790BD9" w:rsidRDefault="00790BD9">
            <w:r>
              <w:t>1</w:t>
            </w:r>
          </w:p>
        </w:tc>
        <w:tc>
          <w:tcPr>
            <w:tcW w:w="1560" w:type="dxa"/>
          </w:tcPr>
          <w:p w14:paraId="7E88AD91" w14:textId="193ED64A" w:rsidR="00790BD9" w:rsidRDefault="00790BD9">
            <w:r>
              <w:t>50,000</w:t>
            </w:r>
          </w:p>
        </w:tc>
        <w:tc>
          <w:tcPr>
            <w:tcW w:w="1417" w:type="dxa"/>
          </w:tcPr>
          <w:p w14:paraId="5C777F59" w14:textId="68F9A1AB" w:rsidR="00790BD9" w:rsidRDefault="00790BD9">
            <w:r>
              <w:t>26,49</w:t>
            </w:r>
          </w:p>
        </w:tc>
      </w:tr>
      <w:tr w:rsidR="0033203D" w14:paraId="7F2F3895" w14:textId="77777777" w:rsidTr="007352C0">
        <w:tc>
          <w:tcPr>
            <w:tcW w:w="704" w:type="dxa"/>
          </w:tcPr>
          <w:p w14:paraId="288B90FB" w14:textId="77777777" w:rsidR="0033203D" w:rsidRDefault="0033203D"/>
        </w:tc>
        <w:tc>
          <w:tcPr>
            <w:tcW w:w="2920" w:type="dxa"/>
          </w:tcPr>
          <w:p w14:paraId="0D45C59A" w14:textId="77777777" w:rsidR="0033203D" w:rsidRDefault="0033203D"/>
        </w:tc>
        <w:tc>
          <w:tcPr>
            <w:tcW w:w="907" w:type="dxa"/>
          </w:tcPr>
          <w:p w14:paraId="48BA654F" w14:textId="77777777" w:rsidR="0033203D" w:rsidRDefault="0033203D"/>
        </w:tc>
        <w:tc>
          <w:tcPr>
            <w:tcW w:w="1560" w:type="dxa"/>
          </w:tcPr>
          <w:p w14:paraId="31CD62AA" w14:textId="77777777" w:rsidR="0033203D" w:rsidRDefault="0033203D"/>
        </w:tc>
        <w:tc>
          <w:tcPr>
            <w:tcW w:w="1417" w:type="dxa"/>
          </w:tcPr>
          <w:p w14:paraId="2F4EDADE" w14:textId="77777777" w:rsidR="0033203D" w:rsidRDefault="0033203D"/>
        </w:tc>
      </w:tr>
      <w:tr w:rsidR="007352C0" w14:paraId="7C9740B7" w14:textId="77777777" w:rsidTr="007352C0">
        <w:tc>
          <w:tcPr>
            <w:tcW w:w="704" w:type="dxa"/>
          </w:tcPr>
          <w:p w14:paraId="33B27B83" w14:textId="73E71DD5" w:rsidR="007352C0" w:rsidRDefault="00060A13">
            <w:r>
              <w:t>2</w:t>
            </w:r>
          </w:p>
        </w:tc>
        <w:tc>
          <w:tcPr>
            <w:tcW w:w="2920" w:type="dxa"/>
          </w:tcPr>
          <w:p w14:paraId="61392AE0" w14:textId="593426A3" w:rsidR="007352C0" w:rsidRPr="00060A13" w:rsidRDefault="00060A13">
            <w:pPr>
              <w:rPr>
                <w:b/>
                <w:bCs/>
              </w:rPr>
            </w:pPr>
            <w:r w:rsidRPr="00060A13">
              <w:rPr>
                <w:b/>
                <w:bCs/>
              </w:rPr>
              <w:t>Sewing Materials</w:t>
            </w:r>
          </w:p>
        </w:tc>
        <w:tc>
          <w:tcPr>
            <w:tcW w:w="907" w:type="dxa"/>
          </w:tcPr>
          <w:p w14:paraId="692ECEDB" w14:textId="77777777" w:rsidR="007352C0" w:rsidRDefault="007352C0"/>
        </w:tc>
        <w:tc>
          <w:tcPr>
            <w:tcW w:w="1560" w:type="dxa"/>
          </w:tcPr>
          <w:p w14:paraId="43C28E96" w14:textId="77777777" w:rsidR="007352C0" w:rsidRDefault="007352C0"/>
        </w:tc>
        <w:tc>
          <w:tcPr>
            <w:tcW w:w="1417" w:type="dxa"/>
          </w:tcPr>
          <w:p w14:paraId="19E4E0F8" w14:textId="77777777" w:rsidR="007352C0" w:rsidRDefault="007352C0"/>
        </w:tc>
      </w:tr>
      <w:tr w:rsidR="007352C0" w14:paraId="0517B783" w14:textId="77777777" w:rsidTr="007352C0">
        <w:tc>
          <w:tcPr>
            <w:tcW w:w="704" w:type="dxa"/>
          </w:tcPr>
          <w:p w14:paraId="002236CE" w14:textId="77777777" w:rsidR="007352C0" w:rsidRDefault="007352C0"/>
        </w:tc>
        <w:tc>
          <w:tcPr>
            <w:tcW w:w="2920" w:type="dxa"/>
          </w:tcPr>
          <w:p w14:paraId="3B9D1DBB" w14:textId="217812EE" w:rsidR="007352C0" w:rsidRDefault="00060A13">
            <w:r>
              <w:t>&gt;flannel</w:t>
            </w:r>
          </w:p>
        </w:tc>
        <w:tc>
          <w:tcPr>
            <w:tcW w:w="907" w:type="dxa"/>
          </w:tcPr>
          <w:p w14:paraId="158A5ED0" w14:textId="693E36B0" w:rsidR="007352C0" w:rsidRDefault="008412A6">
            <w:r>
              <w:t>30</w:t>
            </w:r>
          </w:p>
        </w:tc>
        <w:tc>
          <w:tcPr>
            <w:tcW w:w="1560" w:type="dxa"/>
          </w:tcPr>
          <w:p w14:paraId="7864052F" w14:textId="30D2C25A" w:rsidR="007352C0" w:rsidRDefault="008412A6">
            <w:r>
              <w:t>300,000</w:t>
            </w:r>
          </w:p>
        </w:tc>
        <w:tc>
          <w:tcPr>
            <w:tcW w:w="1417" w:type="dxa"/>
          </w:tcPr>
          <w:p w14:paraId="3027E20C" w14:textId="0BA46FD9" w:rsidR="007352C0" w:rsidRDefault="008412A6">
            <w:r>
              <w:t>158,95</w:t>
            </w:r>
          </w:p>
        </w:tc>
      </w:tr>
      <w:tr w:rsidR="007352C0" w14:paraId="307E4CD4" w14:textId="77777777" w:rsidTr="007352C0">
        <w:tc>
          <w:tcPr>
            <w:tcW w:w="704" w:type="dxa"/>
          </w:tcPr>
          <w:p w14:paraId="3B19E39A" w14:textId="77777777" w:rsidR="007352C0" w:rsidRDefault="007352C0"/>
        </w:tc>
        <w:tc>
          <w:tcPr>
            <w:tcW w:w="2920" w:type="dxa"/>
          </w:tcPr>
          <w:p w14:paraId="6B3D5532" w14:textId="14B007C3" w:rsidR="007352C0" w:rsidRDefault="00060A13">
            <w:r>
              <w:t>&gt;waterproof cloth</w:t>
            </w:r>
          </w:p>
        </w:tc>
        <w:tc>
          <w:tcPr>
            <w:tcW w:w="907" w:type="dxa"/>
          </w:tcPr>
          <w:p w14:paraId="2AFA5F98" w14:textId="1DD1A05E" w:rsidR="007352C0" w:rsidRDefault="008412A6">
            <w:r>
              <w:t>1</w:t>
            </w:r>
          </w:p>
        </w:tc>
        <w:tc>
          <w:tcPr>
            <w:tcW w:w="1560" w:type="dxa"/>
          </w:tcPr>
          <w:p w14:paraId="62320A95" w14:textId="6566EA3E" w:rsidR="007352C0" w:rsidRDefault="008412A6">
            <w:r>
              <w:t>280,000</w:t>
            </w:r>
          </w:p>
        </w:tc>
        <w:tc>
          <w:tcPr>
            <w:tcW w:w="1417" w:type="dxa"/>
          </w:tcPr>
          <w:p w14:paraId="34CCD118" w14:textId="508BF799" w:rsidR="007352C0" w:rsidRDefault="008412A6">
            <w:r>
              <w:t>148,35</w:t>
            </w:r>
          </w:p>
        </w:tc>
      </w:tr>
      <w:tr w:rsidR="007352C0" w14:paraId="026D591F" w14:textId="77777777" w:rsidTr="007352C0">
        <w:tc>
          <w:tcPr>
            <w:tcW w:w="704" w:type="dxa"/>
          </w:tcPr>
          <w:p w14:paraId="73E1127D" w14:textId="77777777" w:rsidR="007352C0" w:rsidRDefault="007352C0"/>
        </w:tc>
        <w:tc>
          <w:tcPr>
            <w:tcW w:w="2920" w:type="dxa"/>
          </w:tcPr>
          <w:p w14:paraId="1C8F3355" w14:textId="480AB2A5" w:rsidR="007352C0" w:rsidRDefault="00060A13">
            <w:r>
              <w:t>&gt;cotton</w:t>
            </w:r>
          </w:p>
        </w:tc>
        <w:tc>
          <w:tcPr>
            <w:tcW w:w="907" w:type="dxa"/>
          </w:tcPr>
          <w:p w14:paraId="3CB10957" w14:textId="72FCFBBD" w:rsidR="007352C0" w:rsidRDefault="00516E47">
            <w:r>
              <w:t>2</w:t>
            </w:r>
          </w:p>
        </w:tc>
        <w:tc>
          <w:tcPr>
            <w:tcW w:w="1560" w:type="dxa"/>
          </w:tcPr>
          <w:p w14:paraId="6EC010B1" w14:textId="5C4228E5" w:rsidR="007352C0" w:rsidRDefault="00516E47">
            <w:r>
              <w:t>160,000</w:t>
            </w:r>
          </w:p>
        </w:tc>
        <w:tc>
          <w:tcPr>
            <w:tcW w:w="1417" w:type="dxa"/>
          </w:tcPr>
          <w:p w14:paraId="594D3815" w14:textId="1224B990" w:rsidR="007352C0" w:rsidRDefault="00516E47">
            <w:r>
              <w:t>84,77</w:t>
            </w:r>
          </w:p>
        </w:tc>
      </w:tr>
      <w:tr w:rsidR="007352C0" w14:paraId="7530F09B" w14:textId="77777777" w:rsidTr="007352C0">
        <w:tc>
          <w:tcPr>
            <w:tcW w:w="704" w:type="dxa"/>
          </w:tcPr>
          <w:p w14:paraId="5936C49C" w14:textId="77777777" w:rsidR="007352C0" w:rsidRDefault="007352C0"/>
        </w:tc>
        <w:tc>
          <w:tcPr>
            <w:tcW w:w="2920" w:type="dxa"/>
          </w:tcPr>
          <w:p w14:paraId="252184D7" w14:textId="4B0F004F" w:rsidR="007352C0" w:rsidRDefault="008412A6">
            <w:r>
              <w:t>&gt;</w:t>
            </w:r>
            <w:r w:rsidR="0033203D">
              <w:t>absorbents</w:t>
            </w:r>
            <w:r>
              <w:t xml:space="preserve"> </w:t>
            </w:r>
          </w:p>
        </w:tc>
        <w:tc>
          <w:tcPr>
            <w:tcW w:w="907" w:type="dxa"/>
          </w:tcPr>
          <w:p w14:paraId="11F202BA" w14:textId="5EBB9155" w:rsidR="007352C0" w:rsidRDefault="00516E47">
            <w:r>
              <w:t>10</w:t>
            </w:r>
          </w:p>
        </w:tc>
        <w:tc>
          <w:tcPr>
            <w:tcW w:w="1560" w:type="dxa"/>
          </w:tcPr>
          <w:p w14:paraId="0C5F4C27" w14:textId="61971FA7" w:rsidR="007352C0" w:rsidRDefault="00516E47">
            <w:r>
              <w:t>350,000</w:t>
            </w:r>
          </w:p>
        </w:tc>
        <w:tc>
          <w:tcPr>
            <w:tcW w:w="1417" w:type="dxa"/>
          </w:tcPr>
          <w:p w14:paraId="3EF91895" w14:textId="24860ADE" w:rsidR="007352C0" w:rsidRDefault="00516E47">
            <w:r>
              <w:t>185,44</w:t>
            </w:r>
          </w:p>
        </w:tc>
      </w:tr>
      <w:tr w:rsidR="007352C0" w14:paraId="303A84AE" w14:textId="77777777" w:rsidTr="007352C0">
        <w:tc>
          <w:tcPr>
            <w:tcW w:w="704" w:type="dxa"/>
          </w:tcPr>
          <w:p w14:paraId="7DF61B64" w14:textId="77777777" w:rsidR="007352C0" w:rsidRDefault="007352C0"/>
        </w:tc>
        <w:tc>
          <w:tcPr>
            <w:tcW w:w="2920" w:type="dxa"/>
          </w:tcPr>
          <w:p w14:paraId="6585C562" w14:textId="6A286016" w:rsidR="007352C0" w:rsidRDefault="008412A6">
            <w:r>
              <w:t xml:space="preserve">&gt;sewing </w:t>
            </w:r>
            <w:r w:rsidR="0033203D">
              <w:t>needles</w:t>
            </w:r>
          </w:p>
        </w:tc>
        <w:tc>
          <w:tcPr>
            <w:tcW w:w="907" w:type="dxa"/>
          </w:tcPr>
          <w:p w14:paraId="57F23CC2" w14:textId="6EBEA1D3" w:rsidR="007352C0" w:rsidRDefault="00516E47">
            <w:r>
              <w:t>1</w:t>
            </w:r>
          </w:p>
        </w:tc>
        <w:tc>
          <w:tcPr>
            <w:tcW w:w="1560" w:type="dxa"/>
          </w:tcPr>
          <w:p w14:paraId="0311B77F" w14:textId="1FCED8F9" w:rsidR="007352C0" w:rsidRDefault="00516E47">
            <w:r>
              <w:t>5,000</w:t>
            </w:r>
          </w:p>
        </w:tc>
        <w:tc>
          <w:tcPr>
            <w:tcW w:w="1417" w:type="dxa"/>
          </w:tcPr>
          <w:p w14:paraId="59B92E85" w14:textId="388E9815" w:rsidR="007352C0" w:rsidRDefault="00516E47">
            <w:r>
              <w:t>2,65</w:t>
            </w:r>
          </w:p>
        </w:tc>
      </w:tr>
      <w:tr w:rsidR="007352C0" w14:paraId="273579BA" w14:textId="77777777" w:rsidTr="007352C0">
        <w:tc>
          <w:tcPr>
            <w:tcW w:w="704" w:type="dxa"/>
          </w:tcPr>
          <w:p w14:paraId="195FEDEF" w14:textId="77777777" w:rsidR="007352C0" w:rsidRDefault="007352C0"/>
        </w:tc>
        <w:tc>
          <w:tcPr>
            <w:tcW w:w="2920" w:type="dxa"/>
          </w:tcPr>
          <w:p w14:paraId="1037B2A8" w14:textId="664D3546" w:rsidR="007352C0" w:rsidRDefault="008412A6">
            <w:r>
              <w:t>&gt;sewing thread</w:t>
            </w:r>
          </w:p>
        </w:tc>
        <w:tc>
          <w:tcPr>
            <w:tcW w:w="907" w:type="dxa"/>
          </w:tcPr>
          <w:p w14:paraId="43CD9FC9" w14:textId="62A8AE49" w:rsidR="007352C0" w:rsidRDefault="00516E47">
            <w:r>
              <w:t>10</w:t>
            </w:r>
          </w:p>
        </w:tc>
        <w:tc>
          <w:tcPr>
            <w:tcW w:w="1560" w:type="dxa"/>
          </w:tcPr>
          <w:p w14:paraId="4277CA2C" w14:textId="1D6C5F55" w:rsidR="007352C0" w:rsidRDefault="0058509E">
            <w:r>
              <w:t>10,000</w:t>
            </w:r>
          </w:p>
        </w:tc>
        <w:tc>
          <w:tcPr>
            <w:tcW w:w="1417" w:type="dxa"/>
          </w:tcPr>
          <w:p w14:paraId="0893BFE5" w14:textId="525E5E6B" w:rsidR="007352C0" w:rsidRDefault="0058509E">
            <w:r>
              <w:t>5,30</w:t>
            </w:r>
          </w:p>
        </w:tc>
      </w:tr>
      <w:tr w:rsidR="007352C0" w14:paraId="62A4FD2B" w14:textId="77777777" w:rsidTr="007352C0">
        <w:tc>
          <w:tcPr>
            <w:tcW w:w="704" w:type="dxa"/>
          </w:tcPr>
          <w:p w14:paraId="498B9DA0" w14:textId="77777777" w:rsidR="007352C0" w:rsidRDefault="007352C0"/>
        </w:tc>
        <w:tc>
          <w:tcPr>
            <w:tcW w:w="2920" w:type="dxa"/>
          </w:tcPr>
          <w:p w14:paraId="0C2AE0CA" w14:textId="09E54497" w:rsidR="007352C0" w:rsidRDefault="008412A6">
            <w:r>
              <w:t>&gt;snap buttons</w:t>
            </w:r>
          </w:p>
        </w:tc>
        <w:tc>
          <w:tcPr>
            <w:tcW w:w="907" w:type="dxa"/>
          </w:tcPr>
          <w:p w14:paraId="63FE5ACE" w14:textId="1CADA1A9" w:rsidR="007352C0" w:rsidRDefault="0058509E">
            <w:r>
              <w:t>1</w:t>
            </w:r>
          </w:p>
        </w:tc>
        <w:tc>
          <w:tcPr>
            <w:tcW w:w="1560" w:type="dxa"/>
          </w:tcPr>
          <w:p w14:paraId="2FEE7E3C" w14:textId="52AE1829" w:rsidR="007352C0" w:rsidRDefault="0058509E">
            <w:r>
              <w:t>50,000</w:t>
            </w:r>
          </w:p>
        </w:tc>
        <w:tc>
          <w:tcPr>
            <w:tcW w:w="1417" w:type="dxa"/>
          </w:tcPr>
          <w:p w14:paraId="6B6D7EC3" w14:textId="5E07A210" w:rsidR="007352C0" w:rsidRDefault="0058509E">
            <w:r>
              <w:t>26,49</w:t>
            </w:r>
          </w:p>
        </w:tc>
      </w:tr>
      <w:tr w:rsidR="007352C0" w14:paraId="3444026B" w14:textId="77777777" w:rsidTr="007352C0">
        <w:tc>
          <w:tcPr>
            <w:tcW w:w="704" w:type="dxa"/>
          </w:tcPr>
          <w:p w14:paraId="6E913E0C" w14:textId="77777777" w:rsidR="007352C0" w:rsidRDefault="007352C0"/>
        </w:tc>
        <w:tc>
          <w:tcPr>
            <w:tcW w:w="2920" w:type="dxa"/>
          </w:tcPr>
          <w:p w14:paraId="550653FC" w14:textId="77777777" w:rsidR="007352C0" w:rsidRDefault="007352C0"/>
        </w:tc>
        <w:tc>
          <w:tcPr>
            <w:tcW w:w="907" w:type="dxa"/>
          </w:tcPr>
          <w:p w14:paraId="6ED0CDAD" w14:textId="77777777" w:rsidR="007352C0" w:rsidRDefault="007352C0"/>
        </w:tc>
        <w:tc>
          <w:tcPr>
            <w:tcW w:w="1560" w:type="dxa"/>
          </w:tcPr>
          <w:p w14:paraId="5B6F4B99" w14:textId="77777777" w:rsidR="007352C0" w:rsidRDefault="007352C0"/>
        </w:tc>
        <w:tc>
          <w:tcPr>
            <w:tcW w:w="1417" w:type="dxa"/>
          </w:tcPr>
          <w:p w14:paraId="57B42032" w14:textId="77777777" w:rsidR="007352C0" w:rsidRDefault="007352C0"/>
        </w:tc>
      </w:tr>
      <w:tr w:rsidR="007352C0" w14:paraId="6706CFB4" w14:textId="77777777" w:rsidTr="007352C0">
        <w:tc>
          <w:tcPr>
            <w:tcW w:w="704" w:type="dxa"/>
          </w:tcPr>
          <w:p w14:paraId="301D9E0F" w14:textId="65E13AC5" w:rsidR="007352C0" w:rsidRDefault="0058509E">
            <w:r>
              <w:t>3</w:t>
            </w:r>
          </w:p>
        </w:tc>
        <w:tc>
          <w:tcPr>
            <w:tcW w:w="2920" w:type="dxa"/>
          </w:tcPr>
          <w:p w14:paraId="7B458175" w14:textId="5F16912F" w:rsidR="007352C0" w:rsidRPr="0058509E" w:rsidRDefault="0058509E">
            <w:pPr>
              <w:rPr>
                <w:b/>
                <w:bCs/>
              </w:rPr>
            </w:pPr>
            <w:r w:rsidRPr="0058509E">
              <w:rPr>
                <w:b/>
                <w:bCs/>
              </w:rPr>
              <w:t xml:space="preserve">Supplies and </w:t>
            </w:r>
            <w:r w:rsidR="0033203D" w:rsidRPr="0058509E">
              <w:rPr>
                <w:b/>
                <w:bCs/>
              </w:rPr>
              <w:t>volunteers</w:t>
            </w:r>
            <w:r w:rsidR="0033203D">
              <w:rPr>
                <w:b/>
                <w:bCs/>
              </w:rPr>
              <w:t xml:space="preserve"> (</w:t>
            </w:r>
            <w:r w:rsidR="00790BD9">
              <w:rPr>
                <w:b/>
                <w:bCs/>
              </w:rPr>
              <w:t>10)</w:t>
            </w:r>
          </w:p>
        </w:tc>
        <w:tc>
          <w:tcPr>
            <w:tcW w:w="907" w:type="dxa"/>
          </w:tcPr>
          <w:p w14:paraId="348467CE" w14:textId="77777777" w:rsidR="007352C0" w:rsidRDefault="007352C0"/>
        </w:tc>
        <w:tc>
          <w:tcPr>
            <w:tcW w:w="1560" w:type="dxa"/>
          </w:tcPr>
          <w:p w14:paraId="568F1EE1" w14:textId="77777777" w:rsidR="007352C0" w:rsidRDefault="007352C0"/>
        </w:tc>
        <w:tc>
          <w:tcPr>
            <w:tcW w:w="1417" w:type="dxa"/>
          </w:tcPr>
          <w:p w14:paraId="4BA07DCC" w14:textId="77777777" w:rsidR="007352C0" w:rsidRDefault="007352C0"/>
        </w:tc>
      </w:tr>
      <w:tr w:rsidR="007352C0" w14:paraId="6715B929" w14:textId="77777777" w:rsidTr="007352C0">
        <w:tc>
          <w:tcPr>
            <w:tcW w:w="704" w:type="dxa"/>
          </w:tcPr>
          <w:p w14:paraId="0B5B0901" w14:textId="77777777" w:rsidR="007352C0" w:rsidRDefault="007352C0"/>
        </w:tc>
        <w:tc>
          <w:tcPr>
            <w:tcW w:w="2920" w:type="dxa"/>
          </w:tcPr>
          <w:p w14:paraId="3E753252" w14:textId="62918BC3" w:rsidR="007352C0" w:rsidRDefault="0058509E">
            <w:r>
              <w:t>Local transport (1 month)</w:t>
            </w:r>
          </w:p>
        </w:tc>
        <w:tc>
          <w:tcPr>
            <w:tcW w:w="907" w:type="dxa"/>
          </w:tcPr>
          <w:p w14:paraId="31184E27" w14:textId="076DD0FB" w:rsidR="007352C0" w:rsidRDefault="00790BD9">
            <w:r>
              <w:t>22</w:t>
            </w:r>
          </w:p>
        </w:tc>
        <w:tc>
          <w:tcPr>
            <w:tcW w:w="1560" w:type="dxa"/>
          </w:tcPr>
          <w:p w14:paraId="0C7B0A42" w14:textId="591107BF" w:rsidR="007352C0" w:rsidRDefault="0033203D">
            <w:r>
              <w:t>330</w:t>
            </w:r>
            <w:r w:rsidR="00790BD9">
              <w:t>,000</w:t>
            </w:r>
          </w:p>
        </w:tc>
        <w:tc>
          <w:tcPr>
            <w:tcW w:w="1417" w:type="dxa"/>
          </w:tcPr>
          <w:p w14:paraId="67454284" w14:textId="4643079C" w:rsidR="007352C0" w:rsidRDefault="0033203D">
            <w:r>
              <w:t>174,84</w:t>
            </w:r>
          </w:p>
        </w:tc>
      </w:tr>
      <w:tr w:rsidR="007352C0" w14:paraId="77C16B9D" w14:textId="77777777" w:rsidTr="007352C0">
        <w:tc>
          <w:tcPr>
            <w:tcW w:w="704" w:type="dxa"/>
          </w:tcPr>
          <w:p w14:paraId="476D59B9" w14:textId="77777777" w:rsidR="007352C0" w:rsidRDefault="007352C0"/>
        </w:tc>
        <w:tc>
          <w:tcPr>
            <w:tcW w:w="2920" w:type="dxa"/>
          </w:tcPr>
          <w:p w14:paraId="4917E366" w14:textId="5E6733D2" w:rsidR="007352C0" w:rsidRDefault="0033203D">
            <w:r>
              <w:t>Refreshments (</w:t>
            </w:r>
            <w:r w:rsidR="0058509E">
              <w:t>water &amp; snacks)</w:t>
            </w:r>
          </w:p>
        </w:tc>
        <w:tc>
          <w:tcPr>
            <w:tcW w:w="907" w:type="dxa"/>
          </w:tcPr>
          <w:p w14:paraId="347BAE0D" w14:textId="3E0BDA16" w:rsidR="007352C0" w:rsidRDefault="00790BD9">
            <w:r>
              <w:t>22</w:t>
            </w:r>
          </w:p>
        </w:tc>
        <w:tc>
          <w:tcPr>
            <w:tcW w:w="1560" w:type="dxa"/>
          </w:tcPr>
          <w:p w14:paraId="07D0F514" w14:textId="40F1678E" w:rsidR="007352C0" w:rsidRDefault="0033203D">
            <w:r>
              <w:t>220</w:t>
            </w:r>
            <w:r w:rsidR="00790BD9">
              <w:t>,00</w:t>
            </w:r>
          </w:p>
        </w:tc>
        <w:tc>
          <w:tcPr>
            <w:tcW w:w="1417" w:type="dxa"/>
          </w:tcPr>
          <w:p w14:paraId="7656B743" w14:textId="4AD102C3" w:rsidR="007352C0" w:rsidRDefault="0033203D">
            <w:r>
              <w:t>116,56</w:t>
            </w:r>
          </w:p>
        </w:tc>
      </w:tr>
      <w:tr w:rsidR="007352C0" w14:paraId="346F4786" w14:textId="77777777" w:rsidTr="007352C0">
        <w:tc>
          <w:tcPr>
            <w:tcW w:w="704" w:type="dxa"/>
          </w:tcPr>
          <w:p w14:paraId="524A63FD" w14:textId="77777777" w:rsidR="007352C0" w:rsidRDefault="007352C0"/>
        </w:tc>
        <w:tc>
          <w:tcPr>
            <w:tcW w:w="2920" w:type="dxa"/>
          </w:tcPr>
          <w:p w14:paraId="0AEAC7CA" w14:textId="33C7AF2A" w:rsidR="007352C0" w:rsidRDefault="0058509E">
            <w:r>
              <w:t>Communication/airtime</w:t>
            </w:r>
          </w:p>
        </w:tc>
        <w:tc>
          <w:tcPr>
            <w:tcW w:w="907" w:type="dxa"/>
          </w:tcPr>
          <w:p w14:paraId="6BFF52EB" w14:textId="79B57DBF" w:rsidR="007352C0" w:rsidRDefault="00790BD9">
            <w:r>
              <w:t>1</w:t>
            </w:r>
          </w:p>
        </w:tc>
        <w:tc>
          <w:tcPr>
            <w:tcW w:w="1560" w:type="dxa"/>
          </w:tcPr>
          <w:p w14:paraId="3D1CE69A" w14:textId="16978653" w:rsidR="007352C0" w:rsidRDefault="00790BD9">
            <w:r>
              <w:t>20,000</w:t>
            </w:r>
          </w:p>
        </w:tc>
        <w:tc>
          <w:tcPr>
            <w:tcW w:w="1417" w:type="dxa"/>
          </w:tcPr>
          <w:p w14:paraId="18C764B6" w14:textId="54779F80" w:rsidR="007352C0" w:rsidRDefault="0033203D">
            <w:r>
              <w:t>10,60</w:t>
            </w:r>
          </w:p>
        </w:tc>
      </w:tr>
      <w:tr w:rsidR="0058509E" w14:paraId="1257A941" w14:textId="77777777" w:rsidTr="007352C0">
        <w:tc>
          <w:tcPr>
            <w:tcW w:w="704" w:type="dxa"/>
          </w:tcPr>
          <w:p w14:paraId="2E0DFEA8" w14:textId="77777777" w:rsidR="0058509E" w:rsidRDefault="0058509E"/>
        </w:tc>
        <w:tc>
          <w:tcPr>
            <w:tcW w:w="2920" w:type="dxa"/>
          </w:tcPr>
          <w:p w14:paraId="69EF2F46" w14:textId="09AD4700" w:rsidR="0058509E" w:rsidRDefault="0058509E">
            <w:r>
              <w:t>Banner</w:t>
            </w:r>
          </w:p>
        </w:tc>
        <w:tc>
          <w:tcPr>
            <w:tcW w:w="907" w:type="dxa"/>
          </w:tcPr>
          <w:p w14:paraId="17F582C6" w14:textId="4E08DEAA" w:rsidR="0058509E" w:rsidRDefault="00790BD9">
            <w:r>
              <w:t>1</w:t>
            </w:r>
          </w:p>
        </w:tc>
        <w:tc>
          <w:tcPr>
            <w:tcW w:w="1560" w:type="dxa"/>
          </w:tcPr>
          <w:p w14:paraId="40A6A073" w14:textId="51C1EBD8" w:rsidR="0058509E" w:rsidRDefault="00790BD9">
            <w:r>
              <w:t>90,000</w:t>
            </w:r>
          </w:p>
        </w:tc>
        <w:tc>
          <w:tcPr>
            <w:tcW w:w="1417" w:type="dxa"/>
          </w:tcPr>
          <w:p w14:paraId="5366304C" w14:textId="36FE7F1E" w:rsidR="0058509E" w:rsidRDefault="0033203D">
            <w:r>
              <w:t>47,68</w:t>
            </w:r>
          </w:p>
        </w:tc>
      </w:tr>
      <w:tr w:rsidR="00790BD9" w14:paraId="7210F552" w14:textId="77777777" w:rsidTr="007352C0">
        <w:tc>
          <w:tcPr>
            <w:tcW w:w="704" w:type="dxa"/>
          </w:tcPr>
          <w:p w14:paraId="54656223" w14:textId="77777777" w:rsidR="00790BD9" w:rsidRDefault="00790BD9"/>
        </w:tc>
        <w:tc>
          <w:tcPr>
            <w:tcW w:w="2920" w:type="dxa"/>
          </w:tcPr>
          <w:p w14:paraId="5072AD02" w14:textId="3624EE05" w:rsidR="00790BD9" w:rsidRDefault="00790BD9">
            <w:r>
              <w:t xml:space="preserve">Documentation </w:t>
            </w:r>
          </w:p>
        </w:tc>
        <w:tc>
          <w:tcPr>
            <w:tcW w:w="907" w:type="dxa"/>
          </w:tcPr>
          <w:p w14:paraId="5A640CD4" w14:textId="1781973C" w:rsidR="00790BD9" w:rsidRDefault="00790BD9">
            <w:r>
              <w:t>1</w:t>
            </w:r>
          </w:p>
        </w:tc>
        <w:tc>
          <w:tcPr>
            <w:tcW w:w="1560" w:type="dxa"/>
          </w:tcPr>
          <w:p w14:paraId="4B4CF875" w14:textId="69A8629D" w:rsidR="00790BD9" w:rsidRDefault="00790BD9">
            <w:r>
              <w:t>100,000</w:t>
            </w:r>
          </w:p>
        </w:tc>
        <w:tc>
          <w:tcPr>
            <w:tcW w:w="1417" w:type="dxa"/>
          </w:tcPr>
          <w:p w14:paraId="62E4795E" w14:textId="3674EC58" w:rsidR="00790BD9" w:rsidRDefault="0033203D">
            <w:r>
              <w:t>52,98</w:t>
            </w:r>
          </w:p>
        </w:tc>
      </w:tr>
      <w:tr w:rsidR="00790BD9" w14:paraId="30A2C692" w14:textId="77777777" w:rsidTr="007352C0">
        <w:tc>
          <w:tcPr>
            <w:tcW w:w="704" w:type="dxa"/>
          </w:tcPr>
          <w:p w14:paraId="6AA9E867" w14:textId="77777777" w:rsidR="00790BD9" w:rsidRDefault="00790BD9"/>
        </w:tc>
        <w:tc>
          <w:tcPr>
            <w:tcW w:w="2920" w:type="dxa"/>
          </w:tcPr>
          <w:p w14:paraId="1345B227" w14:textId="77777777" w:rsidR="00790BD9" w:rsidRDefault="00790BD9"/>
        </w:tc>
        <w:tc>
          <w:tcPr>
            <w:tcW w:w="907" w:type="dxa"/>
          </w:tcPr>
          <w:p w14:paraId="73D049DF" w14:textId="77777777" w:rsidR="00790BD9" w:rsidRDefault="00790BD9"/>
        </w:tc>
        <w:tc>
          <w:tcPr>
            <w:tcW w:w="1560" w:type="dxa"/>
          </w:tcPr>
          <w:p w14:paraId="18AEE9B3" w14:textId="77777777" w:rsidR="00790BD9" w:rsidRDefault="00790BD9"/>
        </w:tc>
        <w:tc>
          <w:tcPr>
            <w:tcW w:w="1417" w:type="dxa"/>
          </w:tcPr>
          <w:p w14:paraId="09482AE8" w14:textId="77777777" w:rsidR="00790BD9" w:rsidRDefault="00790BD9"/>
        </w:tc>
      </w:tr>
      <w:tr w:rsidR="0033203D" w14:paraId="1FF0A4B0" w14:textId="77777777" w:rsidTr="007352C0">
        <w:tc>
          <w:tcPr>
            <w:tcW w:w="704" w:type="dxa"/>
          </w:tcPr>
          <w:p w14:paraId="1D8DDA8D" w14:textId="77777777" w:rsidR="0033203D" w:rsidRDefault="0033203D"/>
        </w:tc>
        <w:tc>
          <w:tcPr>
            <w:tcW w:w="2920" w:type="dxa"/>
          </w:tcPr>
          <w:p w14:paraId="66062318" w14:textId="1B2D4A2F" w:rsidR="0033203D" w:rsidRPr="0033203D" w:rsidRDefault="0033203D">
            <w:pPr>
              <w:rPr>
                <w:b/>
                <w:bCs/>
              </w:rPr>
            </w:pPr>
            <w:r w:rsidRPr="0033203D">
              <w:rPr>
                <w:b/>
                <w:bCs/>
              </w:rPr>
              <w:t>SUBTOTAL</w:t>
            </w:r>
          </w:p>
        </w:tc>
        <w:tc>
          <w:tcPr>
            <w:tcW w:w="907" w:type="dxa"/>
          </w:tcPr>
          <w:p w14:paraId="147D41B0" w14:textId="77777777" w:rsidR="0033203D" w:rsidRDefault="0033203D"/>
        </w:tc>
        <w:tc>
          <w:tcPr>
            <w:tcW w:w="1560" w:type="dxa"/>
          </w:tcPr>
          <w:p w14:paraId="244DBAFB" w14:textId="798FF99F" w:rsidR="0033203D" w:rsidRPr="0033203D" w:rsidRDefault="0033203D">
            <w:pPr>
              <w:rPr>
                <w:b/>
                <w:bCs/>
              </w:rPr>
            </w:pPr>
            <w:r w:rsidRPr="0033203D">
              <w:rPr>
                <w:b/>
                <w:bCs/>
              </w:rPr>
              <w:t>2,365,000</w:t>
            </w:r>
          </w:p>
        </w:tc>
        <w:tc>
          <w:tcPr>
            <w:tcW w:w="1417" w:type="dxa"/>
          </w:tcPr>
          <w:p w14:paraId="550AF1F2" w14:textId="72F37D72" w:rsidR="0033203D" w:rsidRPr="0033203D" w:rsidRDefault="0033203D">
            <w:pPr>
              <w:rPr>
                <w:b/>
                <w:bCs/>
              </w:rPr>
            </w:pPr>
            <w:r w:rsidRPr="0033203D">
              <w:rPr>
                <w:b/>
                <w:bCs/>
              </w:rPr>
              <w:t>1253.02</w:t>
            </w:r>
          </w:p>
        </w:tc>
      </w:tr>
    </w:tbl>
    <w:p w14:paraId="1C80B9A5" w14:textId="77777777" w:rsidR="007352C0" w:rsidRDefault="007352C0"/>
    <w:p w14:paraId="0C77BD72" w14:textId="6866EAC1" w:rsidR="00FC374C" w:rsidRPr="00FC374C" w:rsidRDefault="00FC374C">
      <w:pPr>
        <w:rPr>
          <w:b/>
          <w:bCs/>
        </w:rPr>
      </w:pPr>
      <w:r w:rsidRPr="00FC374C">
        <w:rPr>
          <w:b/>
          <w:bCs/>
        </w:rPr>
        <w:t>CONTACT DETAILS</w:t>
      </w:r>
    </w:p>
    <w:p w14:paraId="3BC32CE9" w14:textId="25709FE8" w:rsidR="00FC374C" w:rsidRDefault="00FC374C">
      <w:r>
        <w:t>Email: flyinggirlsmalawi</w:t>
      </w:r>
      <w:r w:rsidR="00F12FF4">
        <w:t>@</w:t>
      </w:r>
      <w:r>
        <w:t>gmail.gmail.com</w:t>
      </w:r>
    </w:p>
    <w:p w14:paraId="3CBA4FF5" w14:textId="45CD627C" w:rsidR="00FC374C" w:rsidRDefault="00FC374C">
      <w:r>
        <w:t>Contact: +265 888 842 393</w:t>
      </w:r>
    </w:p>
    <w:p w14:paraId="2B33D90A" w14:textId="18CB8996" w:rsidR="00FC374C" w:rsidRDefault="00FC374C">
      <w:r>
        <w:t>Blantyre Malawi</w:t>
      </w:r>
    </w:p>
    <w:p w14:paraId="4C0E3C24" w14:textId="3D095EA0" w:rsidR="00FC374C" w:rsidRDefault="00FC374C">
      <w:pPr>
        <w:rPr>
          <w:b/>
          <w:bCs/>
        </w:rPr>
      </w:pPr>
      <w:r w:rsidRPr="00FC374C">
        <w:rPr>
          <w:b/>
          <w:bCs/>
        </w:rPr>
        <w:t>BANK DETAILS</w:t>
      </w:r>
    </w:p>
    <w:p w14:paraId="1D7FA895" w14:textId="77777777" w:rsidR="008E3C94" w:rsidRPr="008E3C94" w:rsidRDefault="008E3C94" w:rsidP="008E3C94">
      <w:pPr>
        <w:rPr>
          <w:rFonts w:ascii="Calibri" w:eastAsia="Calibri" w:hAnsi="Calibri" w:cs="Calibri"/>
          <w:noProof/>
          <w:kern w:val="0"/>
          <w:lang w:val="de-DE" w:eastAsia="de-DE"/>
          <w14:ligatures w14:val="none"/>
        </w:rPr>
      </w:pPr>
      <w:bookmarkStart w:id="0" w:name="_MailAutoSig"/>
      <w:r w:rsidRPr="008E3C94">
        <w:rPr>
          <w:rFonts w:ascii="Calibri" w:eastAsia="Calibri" w:hAnsi="Calibri" w:cs="Calibri"/>
          <w:b/>
          <w:bCs/>
          <w:noProof/>
          <w:kern w:val="0"/>
          <w:lang w:val="de-DE" w:eastAsia="de-DE"/>
          <w14:ligatures w14:val="none"/>
        </w:rPr>
        <w:t>Spendenkonto:</w:t>
      </w:r>
    </w:p>
    <w:p w14:paraId="45731154" w14:textId="77777777" w:rsidR="008E3C94" w:rsidRPr="008E3C94" w:rsidRDefault="008E3C94" w:rsidP="008E3C94">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Freundeskreis Malawi e.V.</w:t>
      </w:r>
    </w:p>
    <w:p w14:paraId="6A6C9C01" w14:textId="77777777" w:rsidR="008E3C94" w:rsidRPr="008E3C94" w:rsidRDefault="008E3C94" w:rsidP="008E3C94">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Sparkasse Hannover</w:t>
      </w:r>
    </w:p>
    <w:p w14:paraId="63A9C00E" w14:textId="77777777" w:rsidR="008E3C94" w:rsidRPr="008E3C94" w:rsidRDefault="008E3C94" w:rsidP="008E3C94">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IBAN DE77250501800000233455</w:t>
      </w:r>
    </w:p>
    <w:p w14:paraId="0239D64C" w14:textId="77777777" w:rsidR="008E3C94" w:rsidRPr="008E3C94" w:rsidRDefault="008E3C94" w:rsidP="008E3C94">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BIC SPKHDE2HXXX</w:t>
      </w:r>
    </w:p>
    <w:p w14:paraId="7FDEC2B9" w14:textId="77777777" w:rsidR="008E3C94" w:rsidRPr="008E3C94" w:rsidRDefault="008E3C94" w:rsidP="008E3C94">
      <w:pPr>
        <w:rPr>
          <w:rFonts w:ascii="Calibri" w:eastAsia="Calibri" w:hAnsi="Calibri" w:cs="Calibri"/>
          <w:i/>
          <w:noProof/>
          <w:kern w:val="0"/>
          <w:lang w:val="de-DE" w:eastAsia="de-DE"/>
          <w14:ligatures w14:val="none"/>
        </w:rPr>
      </w:pPr>
      <w:r w:rsidRPr="008E3C94">
        <w:rPr>
          <w:rFonts w:ascii="Calibri" w:eastAsia="Calibri" w:hAnsi="Calibri" w:cs="Calibri"/>
          <w:i/>
          <w:noProof/>
          <w:kern w:val="0"/>
          <w:lang w:val="de-DE" w:eastAsia="de-DE"/>
          <w14:ligatures w14:val="none"/>
        </w:rPr>
        <w:t>Der Freundeskreis ist als gemeinnütziger Verein anerkannt.</w:t>
      </w:r>
    </w:p>
    <w:p w14:paraId="1FE13E5A" w14:textId="77777777" w:rsidR="008E3C94" w:rsidRPr="008E3C94" w:rsidRDefault="008E3C94" w:rsidP="008E3C94">
      <w:pPr>
        <w:rPr>
          <w:rFonts w:eastAsia="Calibri"/>
          <w:i/>
          <w:noProof/>
          <w:kern w:val="0"/>
          <w:lang w:eastAsia="de-DE"/>
          <w14:ligatures w14:val="none"/>
        </w:rPr>
      </w:pPr>
      <w:r w:rsidRPr="008E3C94">
        <w:rPr>
          <w:rFonts w:ascii="Calibri" w:eastAsia="Calibri" w:hAnsi="Calibri" w:cs="Calibri"/>
          <w:i/>
          <w:noProof/>
          <w:kern w:val="0"/>
          <w:lang w:eastAsia="de-DE"/>
          <w14:ligatures w14:val="none"/>
        </w:rPr>
        <w:t>Spenden sind steuerabzugsfähig.</w:t>
      </w:r>
      <w:r w:rsidRPr="008E3C94">
        <w:rPr>
          <w:rFonts w:eastAsia="Calibri"/>
          <w:i/>
          <w:noProof/>
          <w:kern w:val="0"/>
          <w:lang w:eastAsia="de-DE"/>
          <w14:ligatures w14:val="none"/>
        </w:rPr>
        <w:t xml:space="preserve"> </w:t>
      </w:r>
    </w:p>
    <w:bookmarkEnd w:id="0"/>
    <w:p w14:paraId="1F21D8F1" w14:textId="77777777" w:rsidR="008E3C94" w:rsidRPr="008E3C94" w:rsidRDefault="008E3C94" w:rsidP="008E3C94"/>
    <w:p w14:paraId="708C4BA5" w14:textId="77777777" w:rsidR="008E3C94" w:rsidRPr="008E3C94" w:rsidRDefault="008E3C94" w:rsidP="008E3C94"/>
    <w:p w14:paraId="37BE9E27" w14:textId="77777777" w:rsidR="00F12FF4" w:rsidRDefault="00F12FF4">
      <w:pPr>
        <w:rPr>
          <w:b/>
          <w:bCs/>
        </w:rPr>
      </w:pPr>
    </w:p>
    <w:p w14:paraId="6555250B" w14:textId="77777777" w:rsidR="00FC374C" w:rsidRPr="00FC374C" w:rsidRDefault="00FC374C">
      <w:pPr>
        <w:rPr>
          <w:b/>
          <w:bCs/>
        </w:rPr>
      </w:pPr>
    </w:p>
    <w:p w14:paraId="476F63CE" w14:textId="77777777" w:rsidR="00420C5E" w:rsidRDefault="00420C5E"/>
    <w:p w14:paraId="5D13D979" w14:textId="77777777" w:rsidR="007A53AA" w:rsidRDefault="007A53AA"/>
    <w:p w14:paraId="3F2540DE" w14:textId="77777777" w:rsidR="007A53AA" w:rsidRDefault="007A53AA"/>
    <w:sectPr w:rsidR="007A53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A"/>
    <w:rsid w:val="00060A13"/>
    <w:rsid w:val="000B643C"/>
    <w:rsid w:val="0033203D"/>
    <w:rsid w:val="00420C5E"/>
    <w:rsid w:val="0044138B"/>
    <w:rsid w:val="00516E47"/>
    <w:rsid w:val="0058509E"/>
    <w:rsid w:val="005D6E7A"/>
    <w:rsid w:val="007352C0"/>
    <w:rsid w:val="00790BD9"/>
    <w:rsid w:val="007A53AA"/>
    <w:rsid w:val="007E436F"/>
    <w:rsid w:val="008412A6"/>
    <w:rsid w:val="008E3C94"/>
    <w:rsid w:val="00B5755C"/>
    <w:rsid w:val="00F12FF4"/>
    <w:rsid w:val="00FC374C"/>
    <w:rsid w:val="00FE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6FF6"/>
  <w15:chartTrackingRefBased/>
  <w15:docId w15:val="{035877FA-9130-4207-9888-0F261C28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7A53A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A53A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A53A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A53A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A53A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A53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A53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A53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A53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3AA"/>
    <w:rPr>
      <w:rFonts w:asciiTheme="majorHAnsi" w:eastAsiaTheme="majorEastAsia" w:hAnsiTheme="majorHAnsi" w:cstheme="majorBidi"/>
      <w:color w:val="2E74B5" w:themeColor="accent1" w:themeShade="BF"/>
      <w:sz w:val="40"/>
      <w:szCs w:val="40"/>
      <w:lang w:val="en-GB"/>
    </w:rPr>
  </w:style>
  <w:style w:type="character" w:customStyle="1" w:styleId="berschrift2Zchn">
    <w:name w:val="Überschrift 2 Zchn"/>
    <w:basedOn w:val="Absatz-Standardschriftart"/>
    <w:link w:val="berschrift2"/>
    <w:uiPriority w:val="9"/>
    <w:semiHidden/>
    <w:rsid w:val="007A53AA"/>
    <w:rPr>
      <w:rFonts w:asciiTheme="majorHAnsi" w:eastAsiaTheme="majorEastAsia" w:hAnsiTheme="majorHAnsi" w:cstheme="majorBidi"/>
      <w:color w:val="2E74B5" w:themeColor="accent1" w:themeShade="BF"/>
      <w:sz w:val="32"/>
      <w:szCs w:val="32"/>
      <w:lang w:val="en-GB"/>
    </w:rPr>
  </w:style>
  <w:style w:type="character" w:customStyle="1" w:styleId="berschrift3Zchn">
    <w:name w:val="Überschrift 3 Zchn"/>
    <w:basedOn w:val="Absatz-Standardschriftart"/>
    <w:link w:val="berschrift3"/>
    <w:uiPriority w:val="9"/>
    <w:semiHidden/>
    <w:rsid w:val="007A53AA"/>
    <w:rPr>
      <w:rFonts w:eastAsiaTheme="majorEastAsia" w:cstheme="majorBidi"/>
      <w:color w:val="2E74B5" w:themeColor="accent1" w:themeShade="BF"/>
      <w:sz w:val="28"/>
      <w:szCs w:val="28"/>
      <w:lang w:val="en-GB"/>
    </w:rPr>
  </w:style>
  <w:style w:type="character" w:customStyle="1" w:styleId="berschrift4Zchn">
    <w:name w:val="Überschrift 4 Zchn"/>
    <w:basedOn w:val="Absatz-Standardschriftart"/>
    <w:link w:val="berschrift4"/>
    <w:uiPriority w:val="9"/>
    <w:semiHidden/>
    <w:rsid w:val="007A53AA"/>
    <w:rPr>
      <w:rFonts w:eastAsiaTheme="majorEastAsia" w:cstheme="majorBidi"/>
      <w:i/>
      <w:iCs/>
      <w:color w:val="2E74B5" w:themeColor="accent1" w:themeShade="BF"/>
      <w:lang w:val="en-GB"/>
    </w:rPr>
  </w:style>
  <w:style w:type="character" w:customStyle="1" w:styleId="berschrift5Zchn">
    <w:name w:val="Überschrift 5 Zchn"/>
    <w:basedOn w:val="Absatz-Standardschriftart"/>
    <w:link w:val="berschrift5"/>
    <w:uiPriority w:val="9"/>
    <w:semiHidden/>
    <w:rsid w:val="007A53AA"/>
    <w:rPr>
      <w:rFonts w:eastAsiaTheme="majorEastAsia" w:cstheme="majorBidi"/>
      <w:color w:val="2E74B5" w:themeColor="accent1" w:themeShade="BF"/>
      <w:lang w:val="en-GB"/>
    </w:rPr>
  </w:style>
  <w:style w:type="character" w:customStyle="1" w:styleId="berschrift6Zchn">
    <w:name w:val="Überschrift 6 Zchn"/>
    <w:basedOn w:val="Absatz-Standardschriftart"/>
    <w:link w:val="berschrift6"/>
    <w:uiPriority w:val="9"/>
    <w:semiHidden/>
    <w:rsid w:val="007A53AA"/>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7A53AA"/>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7A53AA"/>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7A53AA"/>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7A5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53AA"/>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7A53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A53AA"/>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7A53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A53AA"/>
    <w:rPr>
      <w:i/>
      <w:iCs/>
      <w:color w:val="404040" w:themeColor="text1" w:themeTint="BF"/>
      <w:lang w:val="en-GB"/>
    </w:rPr>
  </w:style>
  <w:style w:type="paragraph" w:styleId="Listenabsatz">
    <w:name w:val="List Paragraph"/>
    <w:basedOn w:val="Standard"/>
    <w:uiPriority w:val="34"/>
    <w:qFormat/>
    <w:rsid w:val="007A53AA"/>
    <w:pPr>
      <w:ind w:left="720"/>
      <w:contextualSpacing/>
    </w:pPr>
  </w:style>
  <w:style w:type="character" w:styleId="IntensiveHervorhebung">
    <w:name w:val="Intense Emphasis"/>
    <w:basedOn w:val="Absatz-Standardschriftart"/>
    <w:uiPriority w:val="21"/>
    <w:qFormat/>
    <w:rsid w:val="007A53AA"/>
    <w:rPr>
      <w:i/>
      <w:iCs/>
      <w:color w:val="2E74B5" w:themeColor="accent1" w:themeShade="BF"/>
    </w:rPr>
  </w:style>
  <w:style w:type="paragraph" w:styleId="IntensivesZitat">
    <w:name w:val="Intense Quote"/>
    <w:basedOn w:val="Standard"/>
    <w:next w:val="Standard"/>
    <w:link w:val="IntensivesZitatZchn"/>
    <w:uiPriority w:val="30"/>
    <w:qFormat/>
    <w:rsid w:val="007A53A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A53AA"/>
    <w:rPr>
      <w:i/>
      <w:iCs/>
      <w:color w:val="2E74B5" w:themeColor="accent1" w:themeShade="BF"/>
      <w:lang w:val="en-GB"/>
    </w:rPr>
  </w:style>
  <w:style w:type="character" w:styleId="IntensiverVerweis">
    <w:name w:val="Intense Reference"/>
    <w:basedOn w:val="Absatz-Standardschriftart"/>
    <w:uiPriority w:val="32"/>
    <w:qFormat/>
    <w:rsid w:val="007A53AA"/>
    <w:rPr>
      <w:b/>
      <w:bCs/>
      <w:smallCaps/>
      <w:color w:val="2E74B5" w:themeColor="accent1" w:themeShade="BF"/>
      <w:spacing w:val="5"/>
    </w:rPr>
  </w:style>
  <w:style w:type="table" w:styleId="Tabellenraster">
    <w:name w:val="Table Grid"/>
    <w:basedOn w:val="NormaleTabelle"/>
    <w:uiPriority w:val="39"/>
    <w:rsid w:val="0073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8E3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38992">
      <w:bodyDiv w:val="1"/>
      <w:marLeft w:val="0"/>
      <w:marRight w:val="0"/>
      <w:marTop w:val="0"/>
      <w:marBottom w:val="0"/>
      <w:divBdr>
        <w:top w:val="none" w:sz="0" w:space="0" w:color="auto"/>
        <w:left w:val="none" w:sz="0" w:space="0" w:color="auto"/>
        <w:bottom w:val="none" w:sz="0" w:space="0" w:color="auto"/>
        <w:right w:val="none" w:sz="0" w:space="0" w:color="auto"/>
      </w:divBdr>
    </w:div>
    <w:div w:id="19214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Hesse</dc:creator>
  <cp:keywords/>
  <dc:description/>
  <cp:lastModifiedBy>Leif Hesse</cp:lastModifiedBy>
  <cp:revision>2</cp:revision>
  <dcterms:created xsi:type="dcterms:W3CDTF">2024-06-08T15:47:00Z</dcterms:created>
  <dcterms:modified xsi:type="dcterms:W3CDTF">2024-06-08T19:53:00Z</dcterms:modified>
</cp:coreProperties>
</file>