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6470B5" w14:textId="77777777" w:rsidR="00FE27BB" w:rsidRPr="00171EA8" w:rsidRDefault="00B879DD" w:rsidP="00DD55F6">
      <w:pPr>
        <w:pStyle w:val="Header"/>
        <w:rPr>
          <w:rFonts w:asciiTheme="majorHAnsi" w:hAnsiTheme="majorHAnsi" w:cs="Calibri"/>
          <w:sz w:val="22"/>
          <w:szCs w:val="22"/>
        </w:rPr>
      </w:pPr>
      <w:bookmarkStart w:id="0" w:name="_GoBack"/>
      <w:bookmarkEnd w:id="0"/>
      <w:r w:rsidRPr="00171EA8">
        <w:rPr>
          <w:rFonts w:asciiTheme="majorHAnsi" w:hAnsiTheme="majorHAnsi" w:cs="Calibri"/>
          <w:noProof/>
          <w:sz w:val="22"/>
          <w:szCs w:val="22"/>
          <w:lang w:val="en-US"/>
        </w:rPr>
        <w:drawing>
          <wp:inline distT="0" distB="0" distL="0" distR="0" wp14:anchorId="64FC4329" wp14:editId="3CA9671E">
            <wp:extent cx="5869940" cy="1355090"/>
            <wp:effectExtent l="0" t="0" r="0" b="0"/>
            <wp:docPr id="1" name="Picture 1" descr="GOSH01988_2_R&amp;D_letterhead_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SH01988_2_R&amp;D_letterhead_masthe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9940" cy="1355090"/>
                    </a:xfrm>
                    <a:prstGeom prst="rect">
                      <a:avLst/>
                    </a:prstGeom>
                    <a:noFill/>
                    <a:ln>
                      <a:noFill/>
                    </a:ln>
                  </pic:spPr>
                </pic:pic>
              </a:graphicData>
            </a:graphic>
          </wp:inline>
        </w:drawing>
      </w:r>
    </w:p>
    <w:p w14:paraId="7744A09A" w14:textId="77777777" w:rsidR="00B162B3" w:rsidRPr="00171EA8" w:rsidRDefault="00B162B3" w:rsidP="00DD55F6">
      <w:pPr>
        <w:tabs>
          <w:tab w:val="left" w:pos="7200"/>
        </w:tabs>
        <w:rPr>
          <w:rFonts w:asciiTheme="majorHAnsi" w:hAnsiTheme="majorHAnsi" w:cs="Calibri"/>
          <w:b/>
          <w:i/>
          <w:sz w:val="22"/>
          <w:szCs w:val="22"/>
        </w:rPr>
      </w:pPr>
    </w:p>
    <w:p w14:paraId="1ED218EA" w14:textId="77777777" w:rsidR="00B01491" w:rsidRPr="00171EA8" w:rsidRDefault="00B01491" w:rsidP="000757B7">
      <w:pPr>
        <w:spacing w:line="360" w:lineRule="auto"/>
        <w:ind w:left="2694"/>
        <w:jc w:val="center"/>
        <w:rPr>
          <w:rFonts w:asciiTheme="majorHAnsi" w:hAnsiTheme="majorHAnsi" w:cs="Calibri"/>
          <w:b/>
          <w:sz w:val="22"/>
          <w:szCs w:val="22"/>
        </w:rPr>
      </w:pPr>
    </w:p>
    <w:p w14:paraId="7D128685" w14:textId="77777777" w:rsidR="0000185B" w:rsidRPr="00171EA8" w:rsidRDefault="00FE27BB" w:rsidP="0000185B">
      <w:pPr>
        <w:spacing w:line="360" w:lineRule="auto"/>
        <w:ind w:left="2127" w:hanging="2127"/>
        <w:rPr>
          <w:rFonts w:asciiTheme="majorHAnsi" w:hAnsiTheme="majorHAnsi" w:cs="Calibri"/>
          <w:b/>
          <w:sz w:val="22"/>
          <w:szCs w:val="22"/>
        </w:rPr>
      </w:pPr>
      <w:r w:rsidRPr="00171EA8">
        <w:rPr>
          <w:rFonts w:asciiTheme="majorHAnsi" w:hAnsiTheme="majorHAnsi" w:cs="Calibri"/>
          <w:b/>
          <w:sz w:val="22"/>
          <w:szCs w:val="22"/>
        </w:rPr>
        <w:t>Study Title:</w:t>
      </w:r>
      <w:r w:rsidR="0000185B" w:rsidRPr="00171EA8">
        <w:rPr>
          <w:rFonts w:asciiTheme="majorHAnsi" w:hAnsiTheme="majorHAnsi" w:cs="Calibri"/>
          <w:b/>
          <w:sz w:val="22"/>
          <w:szCs w:val="22"/>
        </w:rPr>
        <w:t xml:space="preserve"> </w:t>
      </w:r>
      <w:r w:rsidR="0000185B" w:rsidRPr="00171EA8">
        <w:rPr>
          <w:rFonts w:asciiTheme="majorHAnsi" w:hAnsiTheme="majorHAnsi" w:cs="Calibri"/>
          <w:b/>
          <w:sz w:val="22"/>
          <w:szCs w:val="22"/>
        </w:rPr>
        <w:tab/>
        <w:t>Endoscopic clot lavage as an adjunct to subgaleal shunt for the treatment of neonatal post-haemorrhagic hydrocephalus</w:t>
      </w:r>
    </w:p>
    <w:p w14:paraId="4ABFA164" w14:textId="77777777" w:rsidR="0000185B" w:rsidRPr="00171EA8" w:rsidRDefault="005A4B44" w:rsidP="0000185B">
      <w:pPr>
        <w:spacing w:line="360" w:lineRule="auto"/>
        <w:ind w:left="2127" w:hanging="2127"/>
        <w:rPr>
          <w:rFonts w:asciiTheme="majorHAnsi" w:hAnsiTheme="majorHAnsi" w:cs="Calibri"/>
          <w:b/>
          <w:i/>
          <w:sz w:val="22"/>
          <w:szCs w:val="22"/>
        </w:rPr>
      </w:pPr>
      <w:r w:rsidRPr="00171EA8">
        <w:rPr>
          <w:rFonts w:asciiTheme="majorHAnsi" w:hAnsiTheme="majorHAnsi" w:cs="Calibri"/>
          <w:b/>
          <w:sz w:val="22"/>
          <w:szCs w:val="22"/>
        </w:rPr>
        <w:t>Protocol Number:</w:t>
      </w:r>
      <w:r w:rsidR="0000185B" w:rsidRPr="00171EA8">
        <w:rPr>
          <w:rFonts w:asciiTheme="majorHAnsi" w:hAnsiTheme="majorHAnsi" w:cs="Calibri"/>
          <w:b/>
          <w:sz w:val="22"/>
          <w:szCs w:val="22"/>
        </w:rPr>
        <w:tab/>
        <w:t>15HI26</w:t>
      </w:r>
    </w:p>
    <w:p w14:paraId="349F4395" w14:textId="78BFA5DF" w:rsidR="005A4B44" w:rsidRPr="00171EA8" w:rsidRDefault="005A4B44" w:rsidP="0000185B">
      <w:pPr>
        <w:spacing w:line="360" w:lineRule="auto"/>
        <w:ind w:left="2127" w:hanging="2127"/>
        <w:rPr>
          <w:rFonts w:asciiTheme="majorHAnsi" w:hAnsiTheme="majorHAnsi" w:cs="Calibri"/>
          <w:b/>
          <w:i/>
          <w:sz w:val="22"/>
          <w:szCs w:val="22"/>
        </w:rPr>
      </w:pPr>
      <w:r w:rsidRPr="00171EA8">
        <w:rPr>
          <w:rFonts w:asciiTheme="majorHAnsi" w:hAnsiTheme="majorHAnsi" w:cs="Calibri"/>
          <w:b/>
          <w:sz w:val="22"/>
          <w:szCs w:val="22"/>
        </w:rPr>
        <w:t>Protocol Version:</w:t>
      </w:r>
      <w:r w:rsidR="0000185B" w:rsidRPr="00171EA8">
        <w:rPr>
          <w:rFonts w:asciiTheme="majorHAnsi" w:hAnsiTheme="majorHAnsi" w:cs="Calibri"/>
          <w:b/>
          <w:sz w:val="22"/>
          <w:szCs w:val="22"/>
        </w:rPr>
        <w:tab/>
      </w:r>
      <w:r w:rsidR="0000185B" w:rsidRPr="00171EA8">
        <w:rPr>
          <w:rFonts w:asciiTheme="majorHAnsi" w:hAnsiTheme="majorHAnsi" w:cs="Calibri"/>
          <w:b/>
          <w:i/>
          <w:sz w:val="22"/>
          <w:szCs w:val="22"/>
        </w:rPr>
        <w:t>Version</w:t>
      </w:r>
      <w:r w:rsidR="0041018C">
        <w:rPr>
          <w:rFonts w:asciiTheme="majorHAnsi" w:hAnsiTheme="majorHAnsi" w:cs="Calibri"/>
          <w:b/>
          <w:i/>
          <w:sz w:val="22"/>
          <w:szCs w:val="22"/>
        </w:rPr>
        <w:t xml:space="preserve"> </w:t>
      </w:r>
      <w:r w:rsidR="008F6BB8">
        <w:rPr>
          <w:rFonts w:asciiTheme="majorHAnsi" w:hAnsiTheme="majorHAnsi" w:cs="Calibri"/>
          <w:b/>
          <w:i/>
          <w:sz w:val="22"/>
          <w:szCs w:val="22"/>
        </w:rPr>
        <w:t>5</w:t>
      </w:r>
      <w:r w:rsidR="0000185B" w:rsidRPr="00171EA8">
        <w:rPr>
          <w:rFonts w:asciiTheme="majorHAnsi" w:hAnsiTheme="majorHAnsi" w:cs="Calibri"/>
          <w:b/>
          <w:i/>
          <w:sz w:val="22"/>
          <w:szCs w:val="22"/>
        </w:rPr>
        <w:t>.0</w:t>
      </w:r>
    </w:p>
    <w:p w14:paraId="5CF08531" w14:textId="77777777" w:rsidR="00FC4724" w:rsidRPr="00171EA8" w:rsidRDefault="00FC4724" w:rsidP="00FC4724">
      <w:pPr>
        <w:spacing w:line="360" w:lineRule="auto"/>
        <w:rPr>
          <w:rFonts w:asciiTheme="majorHAnsi" w:hAnsiTheme="majorHAnsi" w:cs="Calibri"/>
          <w:b/>
          <w:sz w:val="22"/>
          <w:szCs w:val="22"/>
        </w:rPr>
      </w:pPr>
    </w:p>
    <w:p w14:paraId="12328F61" w14:textId="6D864DF8" w:rsidR="00FC4724" w:rsidRPr="00171EA8" w:rsidRDefault="0041018C" w:rsidP="00FC4724">
      <w:pPr>
        <w:spacing w:line="360" w:lineRule="auto"/>
        <w:jc w:val="center"/>
        <w:rPr>
          <w:rFonts w:asciiTheme="majorHAnsi" w:hAnsiTheme="majorHAnsi" w:cs="Calibri"/>
          <w:b/>
          <w:sz w:val="22"/>
          <w:szCs w:val="22"/>
        </w:rPr>
      </w:pPr>
      <w:r>
        <w:rPr>
          <w:rFonts w:asciiTheme="majorHAnsi" w:hAnsiTheme="majorHAnsi" w:cs="Calibri"/>
          <w:b/>
          <w:sz w:val="22"/>
          <w:szCs w:val="22"/>
        </w:rPr>
        <w:t>ENLIVEN</w:t>
      </w:r>
    </w:p>
    <w:p w14:paraId="510E850D" w14:textId="775F85FF" w:rsidR="009D4BE0" w:rsidRDefault="0041018C" w:rsidP="00FC4724">
      <w:pPr>
        <w:spacing w:line="360" w:lineRule="auto"/>
        <w:jc w:val="center"/>
        <w:rPr>
          <w:rFonts w:asciiTheme="majorHAnsi" w:hAnsiTheme="majorHAnsi" w:cs="Calibri"/>
          <w:b/>
          <w:sz w:val="22"/>
          <w:szCs w:val="22"/>
        </w:rPr>
      </w:pPr>
      <w:r>
        <w:rPr>
          <w:rFonts w:asciiTheme="majorHAnsi" w:hAnsiTheme="majorHAnsi" w:cs="Calibri"/>
          <w:b/>
          <w:color w:val="FF0000"/>
          <w:sz w:val="22"/>
          <w:szCs w:val="22"/>
        </w:rPr>
        <w:t>En</w:t>
      </w:r>
      <w:r>
        <w:rPr>
          <w:rFonts w:asciiTheme="majorHAnsi" w:hAnsiTheme="majorHAnsi" w:cs="Calibri"/>
          <w:b/>
          <w:sz w:val="22"/>
          <w:szCs w:val="22"/>
        </w:rPr>
        <w:t xml:space="preserve">doscopic </w:t>
      </w:r>
      <w:r>
        <w:rPr>
          <w:rFonts w:asciiTheme="majorHAnsi" w:hAnsiTheme="majorHAnsi" w:cs="Calibri"/>
          <w:b/>
          <w:color w:val="FF0000"/>
          <w:sz w:val="22"/>
          <w:szCs w:val="22"/>
        </w:rPr>
        <w:t>L</w:t>
      </w:r>
      <w:r>
        <w:rPr>
          <w:rFonts w:asciiTheme="majorHAnsi" w:hAnsiTheme="majorHAnsi" w:cs="Calibri"/>
          <w:b/>
          <w:sz w:val="22"/>
          <w:szCs w:val="22"/>
        </w:rPr>
        <w:t xml:space="preserve">avage after </w:t>
      </w:r>
      <w:r>
        <w:rPr>
          <w:rFonts w:asciiTheme="majorHAnsi" w:hAnsiTheme="majorHAnsi" w:cs="Calibri"/>
          <w:b/>
          <w:color w:val="FF0000"/>
          <w:sz w:val="22"/>
          <w:szCs w:val="22"/>
        </w:rPr>
        <w:t>I</w:t>
      </w:r>
      <w:r>
        <w:rPr>
          <w:rFonts w:asciiTheme="majorHAnsi" w:hAnsiTheme="majorHAnsi" w:cs="Calibri"/>
          <w:b/>
          <w:sz w:val="22"/>
          <w:szCs w:val="22"/>
        </w:rPr>
        <w:t>ntra</w:t>
      </w:r>
      <w:r>
        <w:rPr>
          <w:rFonts w:asciiTheme="majorHAnsi" w:hAnsiTheme="majorHAnsi" w:cs="Calibri"/>
          <w:b/>
          <w:color w:val="FF0000"/>
          <w:sz w:val="22"/>
          <w:szCs w:val="22"/>
        </w:rPr>
        <w:t>ve</w:t>
      </w:r>
      <w:r>
        <w:rPr>
          <w:rFonts w:asciiTheme="majorHAnsi" w:hAnsiTheme="majorHAnsi" w:cs="Calibri"/>
          <w:b/>
          <w:sz w:val="22"/>
          <w:szCs w:val="22"/>
        </w:rPr>
        <w:t xml:space="preserve">ntricular haemorrhage in </w:t>
      </w:r>
      <w:r>
        <w:rPr>
          <w:rFonts w:asciiTheme="majorHAnsi" w:hAnsiTheme="majorHAnsi" w:cs="Calibri"/>
          <w:b/>
          <w:color w:val="FF0000"/>
          <w:sz w:val="22"/>
          <w:szCs w:val="22"/>
        </w:rPr>
        <w:t>N</w:t>
      </w:r>
      <w:r>
        <w:rPr>
          <w:rFonts w:asciiTheme="majorHAnsi" w:hAnsiTheme="majorHAnsi" w:cs="Calibri"/>
          <w:b/>
          <w:sz w:val="22"/>
          <w:szCs w:val="22"/>
        </w:rPr>
        <w:t>eonates</w:t>
      </w:r>
    </w:p>
    <w:p w14:paraId="4284AFF8" w14:textId="77777777" w:rsidR="0041018C" w:rsidRPr="0041018C" w:rsidRDefault="0041018C" w:rsidP="00FC4724">
      <w:pPr>
        <w:spacing w:line="360" w:lineRule="auto"/>
        <w:jc w:val="center"/>
        <w:rPr>
          <w:rFonts w:asciiTheme="majorHAnsi" w:hAnsiTheme="majorHAnsi" w:cs="Calibri"/>
          <w:b/>
          <w:sz w:val="22"/>
          <w:szCs w:val="22"/>
        </w:rPr>
      </w:pPr>
    </w:p>
    <w:tbl>
      <w:tblPr>
        <w:tblW w:w="0" w:type="auto"/>
        <w:jc w:val="center"/>
        <w:tblInd w:w="-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075"/>
        <w:gridCol w:w="6506"/>
      </w:tblGrid>
      <w:tr w:rsidR="00FC4724" w:rsidRPr="00171EA8" w14:paraId="516FC4ED" w14:textId="77777777" w:rsidTr="00FC4724">
        <w:trPr>
          <w:trHeight w:val="579"/>
          <w:jc w:val="center"/>
        </w:trPr>
        <w:tc>
          <w:tcPr>
            <w:tcW w:w="3075" w:type="dxa"/>
            <w:vMerge w:val="restart"/>
            <w:vAlign w:val="center"/>
          </w:tcPr>
          <w:p w14:paraId="35132B46" w14:textId="77777777" w:rsidR="00FC4724" w:rsidRPr="00171EA8" w:rsidRDefault="00FC4724" w:rsidP="00FC4724">
            <w:pPr>
              <w:spacing w:before="120"/>
              <w:ind w:left="79"/>
              <w:jc w:val="center"/>
              <w:rPr>
                <w:rFonts w:asciiTheme="majorHAnsi" w:hAnsiTheme="majorHAnsi" w:cs="Calibri"/>
                <w:b/>
                <w:bCs/>
                <w:sz w:val="22"/>
                <w:szCs w:val="22"/>
              </w:rPr>
            </w:pPr>
            <w:r w:rsidRPr="00171EA8">
              <w:rPr>
                <w:rFonts w:asciiTheme="majorHAnsi" w:hAnsiTheme="majorHAnsi" w:cs="Calibri"/>
                <w:b/>
                <w:bCs/>
                <w:sz w:val="22"/>
                <w:szCs w:val="22"/>
              </w:rPr>
              <w:t>Chief Investigator:</w:t>
            </w:r>
          </w:p>
        </w:tc>
        <w:tc>
          <w:tcPr>
            <w:tcW w:w="6506" w:type="dxa"/>
            <w:vAlign w:val="center"/>
          </w:tcPr>
          <w:p w14:paraId="3B6FF751" w14:textId="77777777" w:rsidR="00FC4724" w:rsidRPr="00171EA8" w:rsidRDefault="00FC4724" w:rsidP="00FC4724">
            <w:pPr>
              <w:jc w:val="center"/>
              <w:rPr>
                <w:rFonts w:asciiTheme="majorHAnsi" w:hAnsiTheme="majorHAnsi"/>
                <w:sz w:val="22"/>
                <w:szCs w:val="22"/>
              </w:rPr>
            </w:pPr>
            <w:r w:rsidRPr="00171EA8">
              <w:rPr>
                <w:rFonts w:asciiTheme="majorHAnsi" w:hAnsiTheme="majorHAnsi"/>
                <w:sz w:val="22"/>
                <w:szCs w:val="22"/>
              </w:rPr>
              <w:t>Mr Kristian Aquilina – Consultant Neurosurgeon GOSH</w:t>
            </w:r>
          </w:p>
        </w:tc>
      </w:tr>
      <w:tr w:rsidR="00FC4724" w:rsidRPr="00171EA8" w14:paraId="1AD5A726" w14:textId="77777777" w:rsidTr="00FC4724">
        <w:trPr>
          <w:trHeight w:val="578"/>
          <w:jc w:val="center"/>
        </w:trPr>
        <w:tc>
          <w:tcPr>
            <w:tcW w:w="3075" w:type="dxa"/>
            <w:vMerge/>
            <w:vAlign w:val="center"/>
          </w:tcPr>
          <w:p w14:paraId="47E2A485" w14:textId="77777777" w:rsidR="00FC4724" w:rsidRPr="00171EA8" w:rsidRDefault="00FC4724" w:rsidP="00FC4724">
            <w:pPr>
              <w:spacing w:before="120"/>
              <w:ind w:left="79"/>
              <w:jc w:val="center"/>
              <w:rPr>
                <w:rFonts w:asciiTheme="majorHAnsi" w:hAnsiTheme="majorHAnsi" w:cs="Calibri"/>
                <w:b/>
                <w:bCs/>
                <w:sz w:val="22"/>
                <w:szCs w:val="22"/>
              </w:rPr>
            </w:pPr>
          </w:p>
        </w:tc>
        <w:tc>
          <w:tcPr>
            <w:tcW w:w="6506" w:type="dxa"/>
            <w:vAlign w:val="center"/>
          </w:tcPr>
          <w:p w14:paraId="5CCE55C9" w14:textId="77777777" w:rsidR="00FC4724" w:rsidRPr="00171EA8" w:rsidRDefault="0082596B" w:rsidP="00FC4724">
            <w:pPr>
              <w:jc w:val="center"/>
              <w:rPr>
                <w:rFonts w:asciiTheme="majorHAnsi" w:hAnsiTheme="majorHAnsi"/>
                <w:sz w:val="22"/>
                <w:szCs w:val="22"/>
              </w:rPr>
            </w:pPr>
            <w:hyperlink r:id="rId10" w:history="1">
              <w:r w:rsidR="00FC4724" w:rsidRPr="00171EA8">
                <w:rPr>
                  <w:rStyle w:val="Hyperlink"/>
                  <w:rFonts w:asciiTheme="majorHAnsi" w:hAnsiTheme="majorHAnsi"/>
                  <w:sz w:val="22"/>
                  <w:szCs w:val="22"/>
                </w:rPr>
                <w:t>Kristian.Aquilina@gosh.nhs.uk</w:t>
              </w:r>
            </w:hyperlink>
          </w:p>
          <w:p w14:paraId="72BDE731" w14:textId="77777777" w:rsidR="00FC4724" w:rsidRPr="00171EA8" w:rsidRDefault="00FC4724" w:rsidP="00FC4724">
            <w:pPr>
              <w:jc w:val="center"/>
              <w:rPr>
                <w:rFonts w:asciiTheme="majorHAnsi" w:hAnsiTheme="majorHAnsi"/>
                <w:sz w:val="22"/>
                <w:szCs w:val="22"/>
              </w:rPr>
            </w:pPr>
            <w:r w:rsidRPr="00171EA8">
              <w:rPr>
                <w:rFonts w:asciiTheme="majorHAnsi" w:hAnsiTheme="majorHAnsi"/>
                <w:sz w:val="22"/>
                <w:szCs w:val="22"/>
              </w:rPr>
              <w:t>Clinical Division of Neurosciences</w:t>
            </w:r>
          </w:p>
          <w:p w14:paraId="7A5B4792" w14:textId="77777777" w:rsidR="00FC4724" w:rsidRPr="00171EA8" w:rsidRDefault="00FC4724" w:rsidP="00FC4724">
            <w:pPr>
              <w:jc w:val="center"/>
              <w:rPr>
                <w:rFonts w:asciiTheme="majorHAnsi" w:hAnsiTheme="majorHAnsi"/>
                <w:sz w:val="22"/>
                <w:szCs w:val="22"/>
              </w:rPr>
            </w:pPr>
            <w:r w:rsidRPr="00171EA8">
              <w:rPr>
                <w:rFonts w:asciiTheme="majorHAnsi" w:hAnsiTheme="majorHAnsi"/>
                <w:sz w:val="22"/>
                <w:szCs w:val="22"/>
              </w:rPr>
              <w:t>Department of Neurosurgery, GOSH</w:t>
            </w:r>
          </w:p>
        </w:tc>
      </w:tr>
      <w:tr w:rsidR="00136304" w:rsidRPr="00171EA8" w14:paraId="380524EA" w14:textId="77777777" w:rsidTr="00FC4724">
        <w:trPr>
          <w:trHeight w:val="578"/>
          <w:jc w:val="center"/>
        </w:trPr>
        <w:tc>
          <w:tcPr>
            <w:tcW w:w="3075" w:type="dxa"/>
            <w:vMerge w:val="restart"/>
            <w:vAlign w:val="center"/>
          </w:tcPr>
          <w:p w14:paraId="117A2111" w14:textId="77777777" w:rsidR="00136304" w:rsidRPr="00171EA8" w:rsidRDefault="00136304" w:rsidP="00FC4724">
            <w:pPr>
              <w:spacing w:before="120"/>
              <w:ind w:left="79"/>
              <w:jc w:val="center"/>
              <w:rPr>
                <w:rFonts w:asciiTheme="majorHAnsi" w:hAnsiTheme="majorHAnsi" w:cs="Calibri"/>
                <w:b/>
                <w:bCs/>
                <w:sz w:val="22"/>
                <w:szCs w:val="22"/>
              </w:rPr>
            </w:pPr>
            <w:r w:rsidRPr="00171EA8">
              <w:rPr>
                <w:rFonts w:asciiTheme="majorHAnsi" w:hAnsiTheme="majorHAnsi" w:cs="Calibri"/>
                <w:b/>
                <w:bCs/>
                <w:sz w:val="22"/>
                <w:szCs w:val="22"/>
              </w:rPr>
              <w:t>Investigators:</w:t>
            </w:r>
          </w:p>
        </w:tc>
        <w:tc>
          <w:tcPr>
            <w:tcW w:w="6506" w:type="dxa"/>
            <w:vAlign w:val="center"/>
          </w:tcPr>
          <w:p w14:paraId="15534EDD" w14:textId="631A6185" w:rsidR="00136304" w:rsidRPr="00171EA8" w:rsidRDefault="00136304" w:rsidP="00FC4724">
            <w:pPr>
              <w:jc w:val="center"/>
              <w:rPr>
                <w:rFonts w:asciiTheme="majorHAnsi" w:hAnsiTheme="majorHAnsi"/>
                <w:sz w:val="22"/>
                <w:szCs w:val="22"/>
              </w:rPr>
            </w:pPr>
            <w:r w:rsidRPr="00171EA8">
              <w:rPr>
                <w:rFonts w:asciiTheme="majorHAnsi" w:hAnsiTheme="majorHAnsi"/>
                <w:sz w:val="22"/>
                <w:szCs w:val="22"/>
              </w:rPr>
              <w:t>Mr Gregory James – Consultant Neurosurgeon GOSH</w:t>
            </w:r>
          </w:p>
        </w:tc>
      </w:tr>
      <w:tr w:rsidR="00136304" w:rsidRPr="00171EA8" w14:paraId="6DEC53DB" w14:textId="77777777" w:rsidTr="00FC4724">
        <w:trPr>
          <w:trHeight w:val="578"/>
          <w:jc w:val="center"/>
        </w:trPr>
        <w:tc>
          <w:tcPr>
            <w:tcW w:w="3075" w:type="dxa"/>
            <w:vMerge/>
            <w:vAlign w:val="center"/>
          </w:tcPr>
          <w:p w14:paraId="421B4B46" w14:textId="77777777" w:rsidR="00136304" w:rsidRPr="00171EA8" w:rsidRDefault="00136304" w:rsidP="00FC4724">
            <w:pPr>
              <w:spacing w:before="120"/>
              <w:ind w:left="79"/>
              <w:jc w:val="center"/>
              <w:rPr>
                <w:rFonts w:asciiTheme="majorHAnsi" w:hAnsiTheme="majorHAnsi" w:cs="Calibri"/>
                <w:b/>
                <w:bCs/>
                <w:sz w:val="22"/>
                <w:szCs w:val="22"/>
              </w:rPr>
            </w:pPr>
          </w:p>
        </w:tc>
        <w:tc>
          <w:tcPr>
            <w:tcW w:w="6506" w:type="dxa"/>
            <w:vAlign w:val="center"/>
          </w:tcPr>
          <w:p w14:paraId="2C23A136" w14:textId="01FC61C6" w:rsidR="00136304" w:rsidRPr="00171EA8" w:rsidRDefault="00136304" w:rsidP="00FC4724">
            <w:pPr>
              <w:jc w:val="center"/>
              <w:rPr>
                <w:rFonts w:asciiTheme="majorHAnsi" w:hAnsiTheme="majorHAnsi"/>
                <w:sz w:val="22"/>
                <w:szCs w:val="22"/>
              </w:rPr>
            </w:pPr>
            <w:r w:rsidRPr="00171EA8">
              <w:rPr>
                <w:rFonts w:asciiTheme="majorHAnsi" w:hAnsiTheme="majorHAnsi"/>
                <w:sz w:val="22"/>
                <w:szCs w:val="22"/>
              </w:rPr>
              <w:t>Mr William Dawes - Honorary SpR Neurosurgery GOSH</w:t>
            </w:r>
          </w:p>
        </w:tc>
      </w:tr>
      <w:tr w:rsidR="00297D9C" w:rsidRPr="00171EA8" w14:paraId="4B8E1A03" w14:textId="77777777" w:rsidTr="00FC4724">
        <w:trPr>
          <w:trHeight w:val="578"/>
          <w:jc w:val="center"/>
        </w:trPr>
        <w:tc>
          <w:tcPr>
            <w:tcW w:w="3075" w:type="dxa"/>
            <w:vAlign w:val="center"/>
          </w:tcPr>
          <w:p w14:paraId="36FA8774" w14:textId="77777777" w:rsidR="00297D9C" w:rsidRPr="00171EA8" w:rsidRDefault="00297D9C" w:rsidP="00FC4724">
            <w:pPr>
              <w:spacing w:before="120"/>
              <w:ind w:left="79"/>
              <w:jc w:val="center"/>
              <w:rPr>
                <w:rFonts w:asciiTheme="majorHAnsi" w:hAnsiTheme="majorHAnsi" w:cs="Calibri"/>
                <w:b/>
                <w:bCs/>
                <w:sz w:val="22"/>
                <w:szCs w:val="22"/>
              </w:rPr>
            </w:pPr>
          </w:p>
        </w:tc>
        <w:tc>
          <w:tcPr>
            <w:tcW w:w="6506" w:type="dxa"/>
            <w:vAlign w:val="center"/>
          </w:tcPr>
          <w:p w14:paraId="442B48A1" w14:textId="589AE187" w:rsidR="00297D9C" w:rsidRPr="00171EA8" w:rsidRDefault="00297D9C" w:rsidP="00FC4724">
            <w:pPr>
              <w:jc w:val="center"/>
              <w:rPr>
                <w:rFonts w:asciiTheme="majorHAnsi" w:hAnsiTheme="majorHAnsi"/>
                <w:sz w:val="22"/>
                <w:szCs w:val="22"/>
              </w:rPr>
            </w:pPr>
            <w:r w:rsidRPr="00CB11D1">
              <w:rPr>
                <w:rFonts w:asciiTheme="majorHAnsi" w:hAnsiTheme="majorHAnsi"/>
                <w:sz w:val="22"/>
                <w:szCs w:val="22"/>
              </w:rPr>
              <w:t>Professor Christopher Clark – Professor in Developmental Imaging and Biophysics - UCL</w:t>
            </w:r>
          </w:p>
        </w:tc>
      </w:tr>
      <w:tr w:rsidR="00297D9C" w:rsidRPr="00171EA8" w14:paraId="7F1EB3DA" w14:textId="77777777" w:rsidTr="00FC4724">
        <w:trPr>
          <w:trHeight w:val="578"/>
          <w:jc w:val="center"/>
        </w:trPr>
        <w:tc>
          <w:tcPr>
            <w:tcW w:w="3075" w:type="dxa"/>
            <w:vAlign w:val="center"/>
          </w:tcPr>
          <w:p w14:paraId="685C97A4" w14:textId="77777777" w:rsidR="00297D9C" w:rsidRPr="00171EA8" w:rsidRDefault="00297D9C" w:rsidP="00FC4724">
            <w:pPr>
              <w:spacing w:before="120"/>
              <w:ind w:left="79"/>
              <w:jc w:val="center"/>
              <w:rPr>
                <w:rFonts w:asciiTheme="majorHAnsi" w:hAnsiTheme="majorHAnsi" w:cs="Calibri"/>
                <w:b/>
                <w:bCs/>
                <w:sz w:val="22"/>
                <w:szCs w:val="22"/>
              </w:rPr>
            </w:pPr>
          </w:p>
        </w:tc>
        <w:tc>
          <w:tcPr>
            <w:tcW w:w="6506" w:type="dxa"/>
            <w:vAlign w:val="center"/>
          </w:tcPr>
          <w:p w14:paraId="43326377" w14:textId="5B39EF00" w:rsidR="00297D9C" w:rsidRPr="00CB11D1" w:rsidRDefault="00297D9C" w:rsidP="00FC4724">
            <w:pPr>
              <w:jc w:val="center"/>
              <w:rPr>
                <w:rFonts w:asciiTheme="majorHAnsi" w:hAnsiTheme="majorHAnsi"/>
                <w:sz w:val="22"/>
                <w:szCs w:val="22"/>
              </w:rPr>
            </w:pPr>
            <w:r w:rsidRPr="00CB11D1">
              <w:rPr>
                <w:rFonts w:asciiTheme="majorHAnsi" w:hAnsiTheme="majorHAnsi"/>
                <w:sz w:val="22"/>
                <w:szCs w:val="22"/>
              </w:rPr>
              <w:t>Mr Josh King-Robson - Honorary SHO Neurosurgery GOSH</w:t>
            </w:r>
          </w:p>
        </w:tc>
      </w:tr>
      <w:tr w:rsidR="00F43DC7" w:rsidRPr="00171EA8" w14:paraId="428455CE" w14:textId="77777777" w:rsidTr="00FC4724">
        <w:trPr>
          <w:trHeight w:val="578"/>
          <w:jc w:val="center"/>
        </w:trPr>
        <w:tc>
          <w:tcPr>
            <w:tcW w:w="3075" w:type="dxa"/>
            <w:vAlign w:val="center"/>
          </w:tcPr>
          <w:p w14:paraId="766FDB40" w14:textId="77777777" w:rsidR="00F43DC7" w:rsidRPr="00171EA8" w:rsidRDefault="00F43DC7" w:rsidP="00FC4724">
            <w:pPr>
              <w:spacing w:before="120"/>
              <w:ind w:left="79"/>
              <w:jc w:val="center"/>
              <w:rPr>
                <w:rFonts w:asciiTheme="majorHAnsi" w:hAnsiTheme="majorHAnsi" w:cs="Calibri"/>
                <w:b/>
                <w:bCs/>
                <w:sz w:val="22"/>
                <w:szCs w:val="22"/>
              </w:rPr>
            </w:pPr>
          </w:p>
        </w:tc>
        <w:tc>
          <w:tcPr>
            <w:tcW w:w="6506" w:type="dxa"/>
            <w:vAlign w:val="center"/>
          </w:tcPr>
          <w:p w14:paraId="69DC8EA9" w14:textId="77777777" w:rsidR="00F43DC7" w:rsidRDefault="00F43DC7" w:rsidP="00FC4724">
            <w:pPr>
              <w:jc w:val="center"/>
              <w:rPr>
                <w:rFonts w:asciiTheme="majorHAnsi" w:hAnsiTheme="majorHAnsi"/>
                <w:sz w:val="22"/>
                <w:szCs w:val="22"/>
              </w:rPr>
            </w:pPr>
            <w:r>
              <w:rPr>
                <w:rFonts w:asciiTheme="majorHAnsi" w:hAnsiTheme="majorHAnsi"/>
                <w:sz w:val="22"/>
                <w:szCs w:val="22"/>
              </w:rPr>
              <w:t>Professor Faraneh Vargha-Khadem</w:t>
            </w:r>
          </w:p>
          <w:p w14:paraId="3C3B1AEA" w14:textId="2050562D" w:rsidR="00F43DC7" w:rsidRPr="00CB11D1" w:rsidRDefault="00F43DC7" w:rsidP="00FC4724">
            <w:pPr>
              <w:jc w:val="center"/>
              <w:rPr>
                <w:rFonts w:asciiTheme="majorHAnsi" w:hAnsiTheme="majorHAnsi"/>
                <w:sz w:val="22"/>
                <w:szCs w:val="22"/>
              </w:rPr>
            </w:pPr>
            <w:r>
              <w:rPr>
                <w:rFonts w:asciiTheme="majorHAnsi" w:hAnsiTheme="majorHAnsi"/>
                <w:sz w:val="22"/>
                <w:szCs w:val="22"/>
              </w:rPr>
              <w:t>Professor of Neuropsychology _ GOSH</w:t>
            </w:r>
          </w:p>
        </w:tc>
      </w:tr>
      <w:tr w:rsidR="00B01491" w:rsidRPr="00171EA8" w14:paraId="1BDCD46C" w14:textId="77777777" w:rsidTr="005A1442">
        <w:trPr>
          <w:trHeight w:val="654"/>
          <w:jc w:val="center"/>
        </w:trPr>
        <w:tc>
          <w:tcPr>
            <w:tcW w:w="3075" w:type="dxa"/>
            <w:vAlign w:val="center"/>
          </w:tcPr>
          <w:p w14:paraId="158941E1" w14:textId="4D59C688" w:rsidR="00B01491" w:rsidRPr="00171EA8" w:rsidRDefault="00B01491" w:rsidP="005A1442">
            <w:pPr>
              <w:spacing w:before="120"/>
              <w:jc w:val="center"/>
              <w:rPr>
                <w:rFonts w:asciiTheme="majorHAnsi" w:hAnsiTheme="majorHAnsi" w:cs="Calibri"/>
                <w:b/>
                <w:bCs/>
                <w:sz w:val="22"/>
                <w:szCs w:val="22"/>
              </w:rPr>
            </w:pPr>
            <w:r w:rsidRPr="00171EA8">
              <w:rPr>
                <w:rFonts w:asciiTheme="majorHAnsi" w:hAnsiTheme="majorHAnsi" w:cs="Calibri"/>
                <w:b/>
                <w:bCs/>
                <w:sz w:val="22"/>
                <w:szCs w:val="22"/>
              </w:rPr>
              <w:t>Funder:</w:t>
            </w:r>
          </w:p>
        </w:tc>
        <w:tc>
          <w:tcPr>
            <w:tcW w:w="6506" w:type="dxa"/>
            <w:vAlign w:val="center"/>
          </w:tcPr>
          <w:p w14:paraId="510308A7" w14:textId="77777777" w:rsidR="00297D9C" w:rsidRDefault="00297D9C" w:rsidP="000A74A2">
            <w:pPr>
              <w:spacing w:before="120"/>
              <w:jc w:val="center"/>
              <w:rPr>
                <w:rFonts w:asciiTheme="majorHAnsi" w:hAnsiTheme="majorHAnsi" w:cs="Calibri"/>
              </w:rPr>
            </w:pPr>
            <w:r>
              <w:rPr>
                <w:rFonts w:asciiTheme="majorHAnsi" w:hAnsiTheme="majorHAnsi" w:cs="Calibri"/>
                <w:sz w:val="22"/>
                <w:szCs w:val="22"/>
              </w:rPr>
              <w:t xml:space="preserve">(1) </w:t>
            </w:r>
            <w:r w:rsidR="005A1442" w:rsidRPr="00171EA8">
              <w:rPr>
                <w:rFonts w:asciiTheme="majorHAnsi" w:hAnsiTheme="majorHAnsi" w:cs="Calibri"/>
                <w:sz w:val="22"/>
                <w:szCs w:val="22"/>
              </w:rPr>
              <w:t>Internal funding from GOSH</w:t>
            </w:r>
          </w:p>
          <w:p w14:paraId="3E6637B2" w14:textId="7C6FC19C" w:rsidR="00297D9C" w:rsidRPr="007C3CAE" w:rsidRDefault="00297D9C" w:rsidP="000A74A2">
            <w:pPr>
              <w:spacing w:before="120"/>
              <w:jc w:val="center"/>
              <w:rPr>
                <w:rFonts w:asciiTheme="majorHAnsi" w:hAnsiTheme="majorHAnsi" w:cs="Calibri"/>
              </w:rPr>
            </w:pPr>
            <w:r>
              <w:rPr>
                <w:rFonts w:asciiTheme="majorHAnsi" w:hAnsiTheme="majorHAnsi" w:cs="Calibri"/>
                <w:sz w:val="22"/>
                <w:szCs w:val="22"/>
              </w:rPr>
              <w:t xml:space="preserve">(2) </w:t>
            </w:r>
            <w:r w:rsidRPr="00C723D4">
              <w:rPr>
                <w:rFonts w:asciiTheme="majorHAnsi" w:hAnsiTheme="majorHAnsi" w:cs="Calibri"/>
                <w:sz w:val="22"/>
                <w:szCs w:val="22"/>
                <w:lang w:val="en-US" w:bidi="en-US"/>
              </w:rPr>
              <w:t>Pump Priming Grant to Greg James from the Royal College of Surgeons</w:t>
            </w:r>
          </w:p>
          <w:p w14:paraId="4DB10A16" w14:textId="05DE5B6E" w:rsidR="00297D9C" w:rsidRPr="00171EA8" w:rsidRDefault="00297D9C" w:rsidP="000A74A2">
            <w:pPr>
              <w:spacing w:before="120"/>
              <w:rPr>
                <w:rFonts w:asciiTheme="majorHAnsi" w:hAnsiTheme="majorHAnsi" w:cs="Calibri"/>
                <w:b/>
                <w:sz w:val="22"/>
                <w:szCs w:val="22"/>
              </w:rPr>
            </w:pPr>
          </w:p>
        </w:tc>
      </w:tr>
    </w:tbl>
    <w:p w14:paraId="0F7814B7" w14:textId="77777777" w:rsidR="00297D9C" w:rsidRPr="00171EA8" w:rsidRDefault="00297D9C" w:rsidP="009D4BE0">
      <w:pPr>
        <w:spacing w:before="120"/>
        <w:rPr>
          <w:rFonts w:asciiTheme="majorHAnsi" w:hAnsiTheme="majorHAnsi" w:cs="Calibri"/>
          <w:sz w:val="22"/>
          <w:szCs w:val="22"/>
        </w:rPr>
      </w:pPr>
    </w:p>
    <w:p w14:paraId="383F2CD4" w14:textId="13636EA2" w:rsidR="009D4BE0" w:rsidRPr="00171EA8" w:rsidRDefault="005A1442" w:rsidP="009D4BE0">
      <w:pPr>
        <w:spacing w:before="120"/>
        <w:rPr>
          <w:rFonts w:asciiTheme="majorHAnsi" w:hAnsiTheme="majorHAnsi" w:cs="Calibri"/>
          <w:sz w:val="22"/>
          <w:szCs w:val="22"/>
        </w:rPr>
      </w:pPr>
      <w:r w:rsidRPr="00171EA8">
        <w:rPr>
          <w:rFonts w:asciiTheme="majorHAnsi" w:hAnsiTheme="majorHAnsi" w:cs="Calibri"/>
          <w:sz w:val="22"/>
          <w:szCs w:val="22"/>
        </w:rPr>
        <w:t>Declaration:</w:t>
      </w:r>
      <w:r w:rsidRPr="00171EA8">
        <w:rPr>
          <w:rFonts w:asciiTheme="majorHAnsi" w:hAnsiTheme="majorHAnsi" w:cs="Calibri"/>
          <w:sz w:val="22"/>
          <w:szCs w:val="22"/>
        </w:rPr>
        <w:tab/>
      </w:r>
      <w:r w:rsidRPr="00171EA8">
        <w:rPr>
          <w:rFonts w:asciiTheme="majorHAnsi" w:hAnsiTheme="majorHAnsi" w:cs="Calibri"/>
          <w:sz w:val="22"/>
          <w:szCs w:val="22"/>
        </w:rPr>
        <w:tab/>
        <w:t>No potential conflicts of interest identified.</w:t>
      </w:r>
      <w:r w:rsidRPr="00171EA8">
        <w:rPr>
          <w:rFonts w:asciiTheme="majorHAnsi" w:hAnsiTheme="majorHAnsi" w:cs="Calibri"/>
          <w:sz w:val="22"/>
          <w:szCs w:val="22"/>
        </w:rPr>
        <w:tab/>
      </w:r>
      <w:r w:rsidR="005A4B44" w:rsidRPr="00171EA8">
        <w:rPr>
          <w:rFonts w:asciiTheme="majorHAnsi" w:hAnsiTheme="majorHAnsi" w:cs="Calibri"/>
          <w:sz w:val="22"/>
          <w:szCs w:val="22"/>
        </w:rPr>
        <w:tab/>
      </w:r>
    </w:p>
    <w:p w14:paraId="278F86FA" w14:textId="77777777" w:rsidR="00297D9C" w:rsidRDefault="00297D9C">
      <w:pPr>
        <w:rPr>
          <w:rFonts w:asciiTheme="majorHAnsi" w:hAnsiTheme="majorHAnsi" w:cs="Calibri"/>
          <w:b/>
          <w:sz w:val="22"/>
          <w:szCs w:val="22"/>
        </w:rPr>
      </w:pPr>
      <w:bookmarkStart w:id="1" w:name="_Toc298917695"/>
      <w:r>
        <w:rPr>
          <w:rFonts w:asciiTheme="majorHAnsi" w:hAnsiTheme="majorHAnsi" w:cs="Calibri"/>
          <w:b/>
          <w:sz w:val="22"/>
          <w:szCs w:val="22"/>
        </w:rPr>
        <w:br w:type="page"/>
      </w:r>
    </w:p>
    <w:p w14:paraId="6AA79396" w14:textId="0CBF7245" w:rsidR="00866154" w:rsidRPr="00171EA8" w:rsidRDefault="00866154" w:rsidP="00DD55F6">
      <w:pPr>
        <w:outlineLvl w:val="0"/>
        <w:rPr>
          <w:rFonts w:asciiTheme="majorHAnsi" w:hAnsiTheme="majorHAnsi" w:cs="Calibri"/>
          <w:b/>
          <w:sz w:val="22"/>
          <w:szCs w:val="22"/>
        </w:rPr>
      </w:pPr>
      <w:r w:rsidRPr="00171EA8">
        <w:rPr>
          <w:rFonts w:asciiTheme="majorHAnsi" w:hAnsiTheme="majorHAnsi" w:cs="Calibri"/>
          <w:b/>
          <w:sz w:val="22"/>
          <w:szCs w:val="22"/>
        </w:rPr>
        <w:lastRenderedPageBreak/>
        <w:t>Sponsor</w:t>
      </w:r>
      <w:bookmarkEnd w:id="1"/>
      <w:r w:rsidRPr="00171EA8">
        <w:rPr>
          <w:rFonts w:asciiTheme="majorHAnsi" w:hAnsiTheme="majorHAnsi" w:cs="Calibri"/>
          <w:b/>
          <w:sz w:val="22"/>
          <w:szCs w:val="22"/>
        </w:rPr>
        <w:tab/>
      </w:r>
      <w:r w:rsidRPr="00171EA8">
        <w:rPr>
          <w:rFonts w:asciiTheme="majorHAnsi" w:hAnsiTheme="majorHAnsi" w:cs="Calibri"/>
          <w:b/>
          <w:sz w:val="22"/>
          <w:szCs w:val="22"/>
        </w:rPr>
        <w:tab/>
      </w:r>
      <w:r w:rsidRPr="00171EA8">
        <w:rPr>
          <w:rFonts w:asciiTheme="majorHAnsi" w:hAnsiTheme="majorHAnsi" w:cs="Calibri"/>
          <w:b/>
          <w:sz w:val="22"/>
          <w:szCs w:val="22"/>
        </w:rPr>
        <w:tab/>
      </w:r>
      <w:r w:rsidRPr="00171EA8">
        <w:rPr>
          <w:rFonts w:asciiTheme="majorHAnsi" w:hAnsiTheme="majorHAnsi" w:cs="Calibri"/>
          <w:b/>
          <w:sz w:val="22"/>
          <w:szCs w:val="22"/>
        </w:rPr>
        <w:tab/>
      </w:r>
      <w:r w:rsidRPr="00171EA8">
        <w:rPr>
          <w:rFonts w:asciiTheme="majorHAnsi" w:hAnsiTheme="majorHAnsi" w:cs="Calibri"/>
          <w:b/>
          <w:sz w:val="22"/>
          <w:szCs w:val="22"/>
        </w:rPr>
        <w:tab/>
      </w:r>
      <w:r w:rsidRPr="00171EA8">
        <w:rPr>
          <w:rFonts w:asciiTheme="majorHAnsi" w:hAnsiTheme="majorHAnsi" w:cs="Calibri"/>
          <w:b/>
          <w:sz w:val="22"/>
          <w:szCs w:val="22"/>
        </w:rPr>
        <w:tab/>
      </w:r>
      <w:r w:rsidRPr="00171EA8">
        <w:rPr>
          <w:rFonts w:asciiTheme="majorHAnsi" w:hAnsiTheme="majorHAnsi" w:cs="Calibri"/>
          <w:b/>
          <w:sz w:val="22"/>
          <w:szCs w:val="22"/>
        </w:rPr>
        <w:tab/>
      </w:r>
    </w:p>
    <w:p w14:paraId="39D5C1C7" w14:textId="77777777" w:rsidR="00866154" w:rsidRPr="00171EA8" w:rsidRDefault="00866154" w:rsidP="00DD55F6">
      <w:pPr>
        <w:rPr>
          <w:rFonts w:asciiTheme="majorHAnsi" w:hAnsiTheme="majorHAnsi" w:cs="Calibri"/>
          <w:b/>
          <w:sz w:val="22"/>
          <w:szCs w:val="22"/>
        </w:rPr>
      </w:pPr>
      <w:r w:rsidRPr="00171EA8">
        <w:rPr>
          <w:rFonts w:asciiTheme="majorHAnsi" w:hAnsiTheme="majorHAnsi" w:cs="Calibri"/>
          <w:b/>
          <w:sz w:val="22"/>
          <w:szCs w:val="22"/>
        </w:rPr>
        <w:t xml:space="preserve">Great Ormond Street Hospital for Children NHS </w:t>
      </w:r>
      <w:r w:rsidR="004905EC" w:rsidRPr="00171EA8">
        <w:rPr>
          <w:rFonts w:asciiTheme="majorHAnsi" w:hAnsiTheme="majorHAnsi" w:cs="Calibri"/>
          <w:b/>
          <w:sz w:val="22"/>
          <w:szCs w:val="22"/>
        </w:rPr>
        <w:t xml:space="preserve">Foundation </w:t>
      </w:r>
      <w:r w:rsidRPr="00171EA8">
        <w:rPr>
          <w:rFonts w:asciiTheme="majorHAnsi" w:hAnsiTheme="majorHAnsi" w:cs="Calibri"/>
          <w:b/>
          <w:sz w:val="22"/>
          <w:szCs w:val="22"/>
        </w:rPr>
        <w:t>Trust</w:t>
      </w:r>
    </w:p>
    <w:p w14:paraId="5877B26D" w14:textId="77777777" w:rsidR="004905EC" w:rsidRPr="00171EA8" w:rsidRDefault="00866154" w:rsidP="00DD55F6">
      <w:pPr>
        <w:rPr>
          <w:rFonts w:asciiTheme="majorHAnsi" w:hAnsiTheme="majorHAnsi" w:cs="Calibri"/>
          <w:sz w:val="22"/>
          <w:szCs w:val="22"/>
        </w:rPr>
      </w:pPr>
      <w:r w:rsidRPr="00171EA8">
        <w:rPr>
          <w:rFonts w:asciiTheme="majorHAnsi" w:hAnsiTheme="majorHAnsi" w:cs="Calibri"/>
          <w:sz w:val="22"/>
          <w:szCs w:val="22"/>
        </w:rPr>
        <w:t>Joint R&amp;D Office GOSH/ICH</w:t>
      </w:r>
    </w:p>
    <w:p w14:paraId="0304F637" w14:textId="77777777" w:rsidR="00866154" w:rsidRPr="00171EA8" w:rsidRDefault="004905EC" w:rsidP="00DD55F6">
      <w:pPr>
        <w:rPr>
          <w:rFonts w:asciiTheme="majorHAnsi" w:hAnsiTheme="majorHAnsi" w:cs="Calibri"/>
          <w:sz w:val="22"/>
          <w:szCs w:val="22"/>
        </w:rPr>
      </w:pPr>
      <w:r w:rsidRPr="00171EA8">
        <w:rPr>
          <w:rFonts w:asciiTheme="majorHAnsi" w:hAnsiTheme="majorHAnsi" w:cs="Calibri"/>
          <w:sz w:val="22"/>
          <w:szCs w:val="22"/>
        </w:rPr>
        <w:t>based at UCL Institute of Child Health</w:t>
      </w:r>
      <w:r w:rsidR="00866154" w:rsidRPr="00171EA8">
        <w:rPr>
          <w:rFonts w:asciiTheme="majorHAnsi" w:hAnsiTheme="majorHAnsi" w:cs="Calibri"/>
          <w:sz w:val="22"/>
          <w:szCs w:val="22"/>
        </w:rPr>
        <w:t xml:space="preserve"> </w:t>
      </w:r>
    </w:p>
    <w:p w14:paraId="70663DB2" w14:textId="77777777" w:rsidR="00866154" w:rsidRPr="00171EA8" w:rsidRDefault="00866154" w:rsidP="00DD55F6">
      <w:pPr>
        <w:rPr>
          <w:rFonts w:asciiTheme="majorHAnsi" w:hAnsiTheme="majorHAnsi" w:cs="Calibri"/>
          <w:sz w:val="22"/>
          <w:szCs w:val="22"/>
        </w:rPr>
      </w:pPr>
      <w:r w:rsidRPr="00171EA8">
        <w:rPr>
          <w:rFonts w:asciiTheme="majorHAnsi" w:hAnsiTheme="majorHAnsi" w:cs="Calibri"/>
          <w:sz w:val="22"/>
          <w:szCs w:val="22"/>
        </w:rPr>
        <w:t xml:space="preserve">30 Guilford Street </w:t>
      </w:r>
    </w:p>
    <w:p w14:paraId="1D59CBD5" w14:textId="77777777" w:rsidR="00866154" w:rsidRPr="00171EA8" w:rsidRDefault="00866154" w:rsidP="00DD55F6">
      <w:pPr>
        <w:rPr>
          <w:rFonts w:asciiTheme="majorHAnsi" w:hAnsiTheme="majorHAnsi" w:cs="Calibri"/>
          <w:sz w:val="22"/>
          <w:szCs w:val="22"/>
        </w:rPr>
      </w:pPr>
      <w:r w:rsidRPr="00171EA8">
        <w:rPr>
          <w:rFonts w:asciiTheme="majorHAnsi" w:hAnsiTheme="majorHAnsi" w:cs="Calibri"/>
          <w:sz w:val="22"/>
          <w:szCs w:val="22"/>
        </w:rPr>
        <w:t xml:space="preserve">London WC1N 1EH </w:t>
      </w:r>
    </w:p>
    <w:p w14:paraId="18ED5FA8" w14:textId="77777777" w:rsidR="00866154" w:rsidRPr="00171EA8" w:rsidRDefault="00866154" w:rsidP="00DD55F6">
      <w:pPr>
        <w:rPr>
          <w:rFonts w:asciiTheme="majorHAnsi" w:hAnsiTheme="majorHAnsi" w:cs="Calibri"/>
          <w:sz w:val="22"/>
          <w:szCs w:val="22"/>
        </w:rPr>
      </w:pPr>
      <w:r w:rsidRPr="00171EA8">
        <w:rPr>
          <w:rFonts w:asciiTheme="majorHAnsi" w:hAnsiTheme="majorHAnsi" w:cs="Calibri"/>
          <w:sz w:val="22"/>
          <w:szCs w:val="22"/>
        </w:rPr>
        <w:t xml:space="preserve">United Kingdom </w:t>
      </w:r>
    </w:p>
    <w:p w14:paraId="4AD53C59" w14:textId="3FA97EAD" w:rsidR="00866154" w:rsidRPr="00171EA8" w:rsidRDefault="00866154" w:rsidP="00DD55F6">
      <w:pPr>
        <w:rPr>
          <w:rFonts w:asciiTheme="majorHAnsi" w:hAnsiTheme="majorHAnsi" w:cs="Calibri"/>
          <w:sz w:val="22"/>
          <w:szCs w:val="22"/>
        </w:rPr>
      </w:pPr>
      <w:bookmarkStart w:id="2" w:name="_Toc508037736"/>
      <w:r w:rsidRPr="00171EA8">
        <w:rPr>
          <w:rFonts w:asciiTheme="majorHAnsi" w:hAnsiTheme="majorHAnsi" w:cs="Calibri"/>
          <w:b/>
          <w:sz w:val="22"/>
          <w:szCs w:val="22"/>
        </w:rPr>
        <w:t>Signatures</w:t>
      </w:r>
    </w:p>
    <w:p w14:paraId="7178F281" w14:textId="77777777" w:rsidR="00866154" w:rsidRPr="00171EA8" w:rsidRDefault="00866154" w:rsidP="00DD55F6">
      <w:pPr>
        <w:rPr>
          <w:rFonts w:asciiTheme="majorHAnsi" w:hAnsiTheme="majorHAnsi" w:cs="Calibri"/>
          <w:sz w:val="22"/>
          <w:szCs w:val="22"/>
        </w:rPr>
      </w:pPr>
    </w:p>
    <w:p w14:paraId="47FC2657" w14:textId="77777777" w:rsidR="00866154" w:rsidRPr="00171EA8" w:rsidRDefault="00866154" w:rsidP="00DD55F6">
      <w:pPr>
        <w:rPr>
          <w:rFonts w:asciiTheme="majorHAnsi" w:hAnsiTheme="majorHAnsi" w:cs="Calibri"/>
          <w:sz w:val="22"/>
          <w:szCs w:val="22"/>
        </w:rPr>
      </w:pPr>
      <w:r w:rsidRPr="00171EA8">
        <w:rPr>
          <w:rFonts w:asciiTheme="majorHAnsi" w:hAnsiTheme="majorHAnsi" w:cs="Calibri"/>
          <w:sz w:val="22"/>
          <w:szCs w:val="22"/>
        </w:rPr>
        <w:t>The Chief Investigator, Principal Investigators and Sponsor have discussed this protocol. All have agreed to perform the investigation as written and to abide by this protocol except in case of medical emergency or where departures from it are mutually agreed in writing.</w:t>
      </w:r>
    </w:p>
    <w:p w14:paraId="2F57AB9A" w14:textId="77777777" w:rsidR="00866154" w:rsidRPr="00171EA8" w:rsidRDefault="00866154" w:rsidP="00DD55F6">
      <w:pPr>
        <w:rPr>
          <w:rFonts w:asciiTheme="majorHAnsi" w:hAnsiTheme="majorHAnsi" w:cs="Calibri"/>
          <w:sz w:val="22"/>
          <w:szCs w:val="22"/>
        </w:rPr>
      </w:pPr>
    </w:p>
    <w:p w14:paraId="515EFE2C" w14:textId="77777777" w:rsidR="00866154" w:rsidRPr="00171EA8" w:rsidRDefault="00866154" w:rsidP="00DD55F6">
      <w:pPr>
        <w:rPr>
          <w:rFonts w:asciiTheme="majorHAnsi" w:hAnsiTheme="majorHAnsi" w:cs="Calibri"/>
          <w:sz w:val="22"/>
          <w:szCs w:val="22"/>
        </w:rPr>
      </w:pPr>
    </w:p>
    <w:p w14:paraId="4449C5E9" w14:textId="77777777" w:rsidR="00866154" w:rsidRPr="00171EA8" w:rsidRDefault="00866154" w:rsidP="00DD55F6">
      <w:pPr>
        <w:rPr>
          <w:rFonts w:asciiTheme="majorHAnsi" w:hAnsiTheme="majorHAnsi" w:cs="Calibri"/>
          <w:sz w:val="22"/>
          <w:szCs w:val="22"/>
        </w:rPr>
      </w:pPr>
    </w:p>
    <w:p w14:paraId="5D3A5302" w14:textId="77777777" w:rsidR="00866154" w:rsidRPr="00171EA8" w:rsidRDefault="00866154" w:rsidP="00DD55F6">
      <w:pPr>
        <w:rPr>
          <w:rFonts w:asciiTheme="majorHAnsi" w:hAnsiTheme="majorHAnsi" w:cs="Calibri"/>
          <w:b/>
          <w:sz w:val="22"/>
          <w:szCs w:val="22"/>
        </w:rPr>
      </w:pPr>
      <w:r w:rsidRPr="00171EA8">
        <w:rPr>
          <w:rFonts w:asciiTheme="majorHAnsi" w:hAnsiTheme="majorHAnsi" w:cs="Calibri"/>
          <w:b/>
          <w:sz w:val="22"/>
          <w:szCs w:val="22"/>
        </w:rPr>
        <w:t xml:space="preserve">Chief Investigator </w:t>
      </w:r>
    </w:p>
    <w:p w14:paraId="218F6BFD" w14:textId="77777777" w:rsidR="00866154" w:rsidRPr="00171EA8" w:rsidRDefault="00866154" w:rsidP="00DD55F6">
      <w:pPr>
        <w:rPr>
          <w:rFonts w:asciiTheme="majorHAnsi" w:hAnsiTheme="majorHAnsi" w:cs="Calibri"/>
          <w:sz w:val="22"/>
          <w:szCs w:val="22"/>
        </w:rPr>
      </w:pPr>
    </w:p>
    <w:p w14:paraId="162E90D8" w14:textId="77777777" w:rsidR="00866154" w:rsidRPr="00171EA8" w:rsidRDefault="00866154" w:rsidP="00DD55F6">
      <w:pPr>
        <w:rPr>
          <w:rFonts w:asciiTheme="majorHAnsi" w:hAnsiTheme="majorHAnsi" w:cs="Calibri"/>
          <w:sz w:val="22"/>
          <w:szCs w:val="22"/>
        </w:rPr>
      </w:pPr>
    </w:p>
    <w:p w14:paraId="13777055" w14:textId="77777777" w:rsidR="00866154" w:rsidRPr="00171EA8" w:rsidRDefault="00866154" w:rsidP="00DD55F6">
      <w:pPr>
        <w:rPr>
          <w:rFonts w:asciiTheme="majorHAnsi" w:hAnsiTheme="majorHAnsi" w:cs="Calibri"/>
          <w:sz w:val="22"/>
          <w:szCs w:val="22"/>
        </w:rPr>
      </w:pPr>
    </w:p>
    <w:p w14:paraId="681D39C1" w14:textId="77777777" w:rsidR="00866154" w:rsidRPr="00171EA8" w:rsidRDefault="00866154" w:rsidP="00DD55F6">
      <w:pPr>
        <w:rPr>
          <w:rFonts w:asciiTheme="majorHAnsi" w:hAnsiTheme="majorHAnsi" w:cs="Calibri"/>
          <w:sz w:val="22"/>
          <w:szCs w:val="22"/>
        </w:rPr>
      </w:pPr>
    </w:p>
    <w:p w14:paraId="443D88E4" w14:textId="77777777" w:rsidR="00866154" w:rsidRPr="00171EA8" w:rsidRDefault="00866154" w:rsidP="00DD55F6">
      <w:pPr>
        <w:rPr>
          <w:rFonts w:asciiTheme="majorHAnsi" w:hAnsiTheme="majorHAnsi" w:cs="Calibri"/>
          <w:sz w:val="22"/>
          <w:szCs w:val="22"/>
        </w:rPr>
      </w:pPr>
    </w:p>
    <w:p w14:paraId="07B95C43" w14:textId="77777777" w:rsidR="00866154" w:rsidRPr="00171EA8" w:rsidRDefault="00866154" w:rsidP="00DD55F6">
      <w:pPr>
        <w:pBdr>
          <w:bottom w:val="single" w:sz="12" w:space="1" w:color="auto"/>
        </w:pBdr>
        <w:rPr>
          <w:rFonts w:asciiTheme="majorHAnsi" w:hAnsiTheme="majorHAnsi" w:cs="Calibri"/>
          <w:sz w:val="22"/>
          <w:szCs w:val="22"/>
        </w:rPr>
      </w:pPr>
    </w:p>
    <w:p w14:paraId="5FFD8814" w14:textId="77777777" w:rsidR="00866154" w:rsidRPr="00171EA8" w:rsidRDefault="00866154" w:rsidP="00DD55F6">
      <w:pPr>
        <w:rPr>
          <w:rFonts w:asciiTheme="majorHAnsi" w:hAnsiTheme="majorHAnsi" w:cs="Calibri"/>
          <w:sz w:val="22"/>
          <w:szCs w:val="22"/>
        </w:rPr>
      </w:pPr>
      <w:r w:rsidRPr="00171EA8">
        <w:rPr>
          <w:rFonts w:asciiTheme="majorHAnsi" w:hAnsiTheme="majorHAnsi" w:cs="Calibri"/>
          <w:sz w:val="22"/>
          <w:szCs w:val="22"/>
        </w:rPr>
        <w:t>Signature</w:t>
      </w:r>
    </w:p>
    <w:p w14:paraId="1C5A56B0" w14:textId="77777777" w:rsidR="00866154" w:rsidRPr="00171EA8" w:rsidRDefault="00866154" w:rsidP="00DD55F6">
      <w:pPr>
        <w:rPr>
          <w:rFonts w:asciiTheme="majorHAnsi" w:hAnsiTheme="majorHAnsi" w:cs="Calibri"/>
          <w:sz w:val="22"/>
          <w:szCs w:val="22"/>
        </w:rPr>
      </w:pPr>
    </w:p>
    <w:p w14:paraId="50BC553C" w14:textId="77777777" w:rsidR="00866154" w:rsidRPr="00171EA8" w:rsidRDefault="00866154" w:rsidP="00DD55F6">
      <w:pPr>
        <w:rPr>
          <w:rFonts w:asciiTheme="majorHAnsi" w:hAnsiTheme="majorHAnsi" w:cs="Calibri"/>
          <w:sz w:val="22"/>
          <w:szCs w:val="22"/>
        </w:rPr>
      </w:pPr>
      <w:r w:rsidRPr="00171EA8">
        <w:rPr>
          <w:rFonts w:asciiTheme="majorHAnsi" w:hAnsiTheme="majorHAnsi" w:cs="Calibri"/>
          <w:sz w:val="22"/>
          <w:szCs w:val="22"/>
        </w:rPr>
        <w:t xml:space="preserve">Date: </w:t>
      </w:r>
    </w:p>
    <w:p w14:paraId="641EBA95" w14:textId="77777777" w:rsidR="00866154" w:rsidRPr="00171EA8" w:rsidRDefault="00866154" w:rsidP="00DD55F6">
      <w:pPr>
        <w:rPr>
          <w:rFonts w:asciiTheme="majorHAnsi" w:hAnsiTheme="majorHAnsi" w:cs="Calibri"/>
          <w:sz w:val="22"/>
          <w:szCs w:val="22"/>
        </w:rPr>
      </w:pPr>
    </w:p>
    <w:p w14:paraId="09E8D387" w14:textId="77777777" w:rsidR="00866154" w:rsidRPr="00171EA8" w:rsidRDefault="00866154" w:rsidP="00DD55F6">
      <w:pPr>
        <w:rPr>
          <w:rFonts w:asciiTheme="majorHAnsi" w:hAnsiTheme="majorHAnsi" w:cs="Calibri"/>
          <w:sz w:val="22"/>
          <w:szCs w:val="22"/>
        </w:rPr>
      </w:pPr>
    </w:p>
    <w:p w14:paraId="44079D03" w14:textId="77777777" w:rsidR="00866154" w:rsidRPr="00171EA8" w:rsidRDefault="00866154" w:rsidP="00DD55F6">
      <w:pPr>
        <w:rPr>
          <w:rFonts w:asciiTheme="majorHAnsi" w:hAnsiTheme="majorHAnsi" w:cs="Calibri"/>
          <w:sz w:val="22"/>
          <w:szCs w:val="22"/>
        </w:rPr>
      </w:pPr>
    </w:p>
    <w:p w14:paraId="731F540E" w14:textId="77777777" w:rsidR="00866154" w:rsidRPr="00171EA8" w:rsidRDefault="00866154" w:rsidP="00DD55F6">
      <w:pPr>
        <w:rPr>
          <w:rFonts w:asciiTheme="majorHAnsi" w:hAnsiTheme="majorHAnsi" w:cs="Calibri"/>
          <w:sz w:val="22"/>
          <w:szCs w:val="22"/>
        </w:rPr>
      </w:pPr>
    </w:p>
    <w:p w14:paraId="13E8805E" w14:textId="77777777" w:rsidR="00866154" w:rsidRPr="00171EA8" w:rsidRDefault="00866154" w:rsidP="00DD55F6">
      <w:pPr>
        <w:outlineLvl w:val="0"/>
        <w:rPr>
          <w:rFonts w:asciiTheme="majorHAnsi" w:hAnsiTheme="majorHAnsi" w:cs="Calibri"/>
          <w:b/>
          <w:sz w:val="22"/>
          <w:szCs w:val="22"/>
        </w:rPr>
      </w:pPr>
      <w:bookmarkStart w:id="3" w:name="_Toc298917697"/>
      <w:r w:rsidRPr="00171EA8">
        <w:rPr>
          <w:rFonts w:asciiTheme="majorHAnsi" w:hAnsiTheme="majorHAnsi" w:cs="Calibri"/>
          <w:b/>
          <w:sz w:val="22"/>
          <w:szCs w:val="22"/>
        </w:rPr>
        <w:t>Participating Sites and Local Principal Investigators (PI)</w:t>
      </w:r>
      <w:bookmarkEnd w:id="3"/>
    </w:p>
    <w:p w14:paraId="5991638C" w14:textId="77777777" w:rsidR="00866154" w:rsidRPr="00171EA8" w:rsidRDefault="00866154" w:rsidP="00DD55F6">
      <w:pPr>
        <w:rPr>
          <w:rFonts w:asciiTheme="majorHAnsi" w:hAnsiTheme="majorHAnsi" w:cs="Calibri"/>
          <w:sz w:val="22"/>
          <w:szCs w:val="22"/>
        </w:rPr>
      </w:pPr>
    </w:p>
    <w:p w14:paraId="39A4E40D" w14:textId="77777777" w:rsidR="00866154" w:rsidRPr="00171EA8" w:rsidRDefault="00866154" w:rsidP="00DD55F6">
      <w:pPr>
        <w:rPr>
          <w:rFonts w:asciiTheme="majorHAnsi" w:hAnsiTheme="majorHAnsi" w:cs="Calibri"/>
          <w:sz w:val="22"/>
          <w:szCs w:val="22"/>
        </w:rPr>
      </w:pPr>
    </w:p>
    <w:p w14:paraId="05CD99AC" w14:textId="77777777" w:rsidR="00866154" w:rsidRPr="00171EA8" w:rsidRDefault="00866154" w:rsidP="00DD55F6">
      <w:pPr>
        <w:rPr>
          <w:rFonts w:asciiTheme="majorHAnsi" w:hAnsiTheme="majorHAnsi" w:cs="Calibri"/>
          <w:sz w:val="22"/>
          <w:szCs w:val="22"/>
        </w:rPr>
      </w:pPr>
    </w:p>
    <w:p w14:paraId="3B8D11E2" w14:textId="77777777" w:rsidR="00FE27BB" w:rsidRPr="00171EA8" w:rsidRDefault="00FE27BB" w:rsidP="00DD55F6">
      <w:pPr>
        <w:rPr>
          <w:rFonts w:asciiTheme="majorHAnsi" w:hAnsiTheme="majorHAnsi" w:cs="Calibri"/>
          <w:sz w:val="22"/>
          <w:szCs w:val="22"/>
        </w:rPr>
      </w:pPr>
    </w:p>
    <w:p w14:paraId="2DF3DFFF" w14:textId="77777777" w:rsidR="009B464C" w:rsidRPr="00171EA8" w:rsidRDefault="009B464C" w:rsidP="00DD55F6">
      <w:pPr>
        <w:rPr>
          <w:rFonts w:asciiTheme="majorHAnsi" w:hAnsiTheme="majorHAnsi" w:cs="Calibri"/>
          <w:sz w:val="22"/>
          <w:szCs w:val="22"/>
        </w:rPr>
      </w:pPr>
    </w:p>
    <w:p w14:paraId="7FE50BC1" w14:textId="77777777" w:rsidR="009B464C" w:rsidRPr="00171EA8" w:rsidRDefault="009B464C" w:rsidP="00DD55F6">
      <w:pPr>
        <w:rPr>
          <w:rFonts w:asciiTheme="majorHAnsi" w:hAnsiTheme="majorHAnsi" w:cs="Calibri"/>
          <w:sz w:val="22"/>
          <w:szCs w:val="22"/>
        </w:rPr>
      </w:pPr>
    </w:p>
    <w:p w14:paraId="1100EE51" w14:textId="77777777" w:rsidR="009B464C" w:rsidRPr="00171EA8" w:rsidRDefault="009B464C" w:rsidP="00DD55F6">
      <w:pPr>
        <w:rPr>
          <w:rFonts w:asciiTheme="majorHAnsi" w:hAnsiTheme="majorHAnsi" w:cs="Calibri"/>
          <w:sz w:val="22"/>
          <w:szCs w:val="22"/>
        </w:rPr>
      </w:pPr>
    </w:p>
    <w:p w14:paraId="6BC34EFF" w14:textId="77777777" w:rsidR="009B464C" w:rsidRPr="00171EA8" w:rsidRDefault="008E0132" w:rsidP="009B464C">
      <w:pPr>
        <w:pStyle w:val="Heading1"/>
        <w:keepNext w:val="0"/>
        <w:tabs>
          <w:tab w:val="clear" w:pos="432"/>
        </w:tabs>
        <w:spacing w:before="480" w:after="0" w:line="276" w:lineRule="auto"/>
        <w:ind w:left="360" w:hanging="360"/>
        <w:contextualSpacing/>
        <w:jc w:val="both"/>
        <w:rPr>
          <w:rFonts w:asciiTheme="majorHAnsi" w:hAnsiTheme="majorHAnsi" w:cs="Calibri"/>
          <w:sz w:val="22"/>
          <w:szCs w:val="22"/>
        </w:rPr>
      </w:pPr>
      <w:r w:rsidRPr="00171EA8">
        <w:rPr>
          <w:rFonts w:asciiTheme="majorHAnsi" w:hAnsiTheme="majorHAnsi" w:cs="Calibri"/>
          <w:sz w:val="22"/>
          <w:szCs w:val="22"/>
        </w:rPr>
        <w:br w:type="page"/>
      </w:r>
      <w:bookmarkStart w:id="4" w:name="_Toc298617631"/>
      <w:r w:rsidR="009B464C" w:rsidRPr="00171EA8">
        <w:rPr>
          <w:rFonts w:asciiTheme="majorHAnsi" w:hAnsiTheme="majorHAnsi" w:cs="Calibri"/>
          <w:sz w:val="22"/>
          <w:szCs w:val="22"/>
        </w:rPr>
        <w:t>Amendment History</w:t>
      </w:r>
      <w:bookmarkEnd w:id="4"/>
    </w:p>
    <w:p w14:paraId="3EBA87F8" w14:textId="77777777" w:rsidR="009B464C" w:rsidRPr="00171EA8" w:rsidRDefault="009B464C" w:rsidP="009B464C">
      <w:pPr>
        <w:rPr>
          <w:rFonts w:asciiTheme="majorHAnsi" w:hAnsiTheme="majorHAnsi" w:cs="Calibri"/>
          <w:sz w:val="22"/>
          <w:szCs w:val="22"/>
        </w:rPr>
      </w:pPr>
    </w:p>
    <w:tbl>
      <w:tblPr>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1279"/>
        <w:gridCol w:w="1309"/>
        <w:gridCol w:w="1888"/>
        <w:gridCol w:w="3577"/>
      </w:tblGrid>
      <w:tr w:rsidR="009B464C" w:rsidRPr="00171EA8" w14:paraId="2EB43517" w14:textId="77777777" w:rsidTr="005B4F29">
        <w:trPr>
          <w:trHeight w:val="821"/>
        </w:trPr>
        <w:tc>
          <w:tcPr>
            <w:tcW w:w="1553" w:type="dxa"/>
            <w:shd w:val="clear" w:color="auto" w:fill="auto"/>
          </w:tcPr>
          <w:p w14:paraId="14FF0E56" w14:textId="77777777" w:rsidR="009B464C" w:rsidRPr="00171EA8" w:rsidRDefault="009B464C" w:rsidP="009B464C">
            <w:pPr>
              <w:rPr>
                <w:rFonts w:asciiTheme="majorHAnsi" w:hAnsiTheme="majorHAnsi" w:cs="Calibri"/>
                <w:b/>
                <w:sz w:val="22"/>
                <w:szCs w:val="22"/>
              </w:rPr>
            </w:pPr>
            <w:r w:rsidRPr="00171EA8">
              <w:rPr>
                <w:rFonts w:asciiTheme="majorHAnsi" w:hAnsiTheme="majorHAnsi" w:cs="Calibri"/>
                <w:b/>
                <w:sz w:val="22"/>
                <w:szCs w:val="22"/>
              </w:rPr>
              <w:t>Amendment No.</w:t>
            </w:r>
          </w:p>
        </w:tc>
        <w:tc>
          <w:tcPr>
            <w:tcW w:w="1249" w:type="dxa"/>
            <w:shd w:val="clear" w:color="auto" w:fill="auto"/>
          </w:tcPr>
          <w:p w14:paraId="17D5B989" w14:textId="77777777" w:rsidR="009B464C" w:rsidRPr="00171EA8" w:rsidRDefault="009B464C" w:rsidP="009B464C">
            <w:pPr>
              <w:rPr>
                <w:rFonts w:asciiTheme="majorHAnsi" w:hAnsiTheme="majorHAnsi" w:cs="Calibri"/>
                <w:b/>
                <w:sz w:val="22"/>
                <w:szCs w:val="22"/>
              </w:rPr>
            </w:pPr>
            <w:r w:rsidRPr="00171EA8">
              <w:rPr>
                <w:rFonts w:asciiTheme="majorHAnsi" w:hAnsiTheme="majorHAnsi" w:cs="Calibri"/>
                <w:b/>
                <w:sz w:val="22"/>
                <w:szCs w:val="22"/>
              </w:rPr>
              <w:t>Protocol Version No.</w:t>
            </w:r>
          </w:p>
        </w:tc>
        <w:tc>
          <w:tcPr>
            <w:tcW w:w="1264" w:type="dxa"/>
            <w:shd w:val="clear" w:color="auto" w:fill="auto"/>
          </w:tcPr>
          <w:p w14:paraId="7D3B6A66" w14:textId="77777777" w:rsidR="009B464C" w:rsidRPr="00171EA8" w:rsidRDefault="009B464C" w:rsidP="009B464C">
            <w:pPr>
              <w:rPr>
                <w:rFonts w:asciiTheme="majorHAnsi" w:hAnsiTheme="majorHAnsi" w:cs="Calibri"/>
                <w:b/>
                <w:sz w:val="22"/>
                <w:szCs w:val="22"/>
              </w:rPr>
            </w:pPr>
            <w:r w:rsidRPr="00171EA8">
              <w:rPr>
                <w:rFonts w:asciiTheme="majorHAnsi" w:hAnsiTheme="majorHAnsi" w:cs="Calibri"/>
                <w:b/>
                <w:sz w:val="22"/>
                <w:szCs w:val="22"/>
              </w:rPr>
              <w:t>Date issued</w:t>
            </w:r>
          </w:p>
        </w:tc>
        <w:tc>
          <w:tcPr>
            <w:tcW w:w="1844" w:type="dxa"/>
            <w:shd w:val="clear" w:color="auto" w:fill="auto"/>
          </w:tcPr>
          <w:p w14:paraId="6B6DBCA5" w14:textId="77777777" w:rsidR="009B464C" w:rsidRPr="00171EA8" w:rsidRDefault="009B464C" w:rsidP="009B464C">
            <w:pPr>
              <w:rPr>
                <w:rFonts w:asciiTheme="majorHAnsi" w:hAnsiTheme="majorHAnsi" w:cs="Calibri"/>
                <w:b/>
                <w:sz w:val="22"/>
                <w:szCs w:val="22"/>
              </w:rPr>
            </w:pPr>
            <w:r w:rsidRPr="00171EA8">
              <w:rPr>
                <w:rFonts w:asciiTheme="majorHAnsi" w:hAnsiTheme="majorHAnsi" w:cs="Calibri"/>
                <w:b/>
                <w:sz w:val="22"/>
                <w:szCs w:val="22"/>
              </w:rPr>
              <w:t>Author(s) of changes</w:t>
            </w:r>
          </w:p>
        </w:tc>
        <w:tc>
          <w:tcPr>
            <w:tcW w:w="3493" w:type="dxa"/>
            <w:shd w:val="clear" w:color="auto" w:fill="auto"/>
          </w:tcPr>
          <w:p w14:paraId="6BEAEDDD" w14:textId="77777777" w:rsidR="009B464C" w:rsidRPr="00171EA8" w:rsidRDefault="009B464C" w:rsidP="009B464C">
            <w:pPr>
              <w:rPr>
                <w:rFonts w:asciiTheme="majorHAnsi" w:hAnsiTheme="majorHAnsi" w:cs="Calibri"/>
                <w:b/>
                <w:sz w:val="22"/>
                <w:szCs w:val="22"/>
              </w:rPr>
            </w:pPr>
            <w:r w:rsidRPr="00171EA8">
              <w:rPr>
                <w:rFonts w:asciiTheme="majorHAnsi" w:hAnsiTheme="majorHAnsi" w:cs="Calibri"/>
                <w:b/>
                <w:sz w:val="22"/>
                <w:szCs w:val="22"/>
              </w:rPr>
              <w:t>Details of Changes made</w:t>
            </w:r>
          </w:p>
        </w:tc>
      </w:tr>
      <w:tr w:rsidR="009B464C" w:rsidRPr="00171EA8" w14:paraId="7E41416A" w14:textId="77777777" w:rsidTr="005B4F29">
        <w:trPr>
          <w:trHeight w:val="290"/>
        </w:trPr>
        <w:tc>
          <w:tcPr>
            <w:tcW w:w="1553" w:type="dxa"/>
            <w:shd w:val="clear" w:color="auto" w:fill="auto"/>
          </w:tcPr>
          <w:p w14:paraId="52658C4B" w14:textId="6CED2C31" w:rsidR="009B464C" w:rsidRPr="00171EA8" w:rsidRDefault="00297D9C" w:rsidP="009B464C">
            <w:pPr>
              <w:rPr>
                <w:rFonts w:asciiTheme="majorHAnsi" w:hAnsiTheme="majorHAnsi" w:cs="Calibri"/>
                <w:sz w:val="22"/>
                <w:szCs w:val="22"/>
              </w:rPr>
            </w:pPr>
            <w:r>
              <w:rPr>
                <w:rFonts w:asciiTheme="majorHAnsi" w:hAnsiTheme="majorHAnsi" w:cs="Calibri"/>
                <w:sz w:val="22"/>
                <w:szCs w:val="22"/>
              </w:rPr>
              <w:t>2</w:t>
            </w:r>
          </w:p>
        </w:tc>
        <w:tc>
          <w:tcPr>
            <w:tcW w:w="1249" w:type="dxa"/>
            <w:shd w:val="clear" w:color="auto" w:fill="auto"/>
          </w:tcPr>
          <w:p w14:paraId="1CC40A64" w14:textId="4C0307A5" w:rsidR="009B464C" w:rsidRPr="00171EA8" w:rsidRDefault="00512B2E" w:rsidP="009B464C">
            <w:pPr>
              <w:rPr>
                <w:rFonts w:asciiTheme="majorHAnsi" w:hAnsiTheme="majorHAnsi" w:cs="Calibri"/>
                <w:sz w:val="22"/>
                <w:szCs w:val="22"/>
              </w:rPr>
            </w:pPr>
            <w:r>
              <w:rPr>
                <w:rFonts w:asciiTheme="majorHAnsi" w:hAnsiTheme="majorHAnsi" w:cs="Calibri"/>
                <w:sz w:val="22"/>
                <w:szCs w:val="22"/>
              </w:rPr>
              <w:t>4</w:t>
            </w:r>
          </w:p>
        </w:tc>
        <w:tc>
          <w:tcPr>
            <w:tcW w:w="1264" w:type="dxa"/>
            <w:shd w:val="clear" w:color="auto" w:fill="auto"/>
          </w:tcPr>
          <w:p w14:paraId="27CF5C72" w14:textId="50E1020A" w:rsidR="009B464C" w:rsidRPr="00171EA8" w:rsidRDefault="00512B2E" w:rsidP="009B464C">
            <w:pPr>
              <w:rPr>
                <w:rFonts w:asciiTheme="majorHAnsi" w:hAnsiTheme="majorHAnsi" w:cs="Calibri"/>
                <w:sz w:val="22"/>
                <w:szCs w:val="22"/>
              </w:rPr>
            </w:pPr>
            <w:r>
              <w:rPr>
                <w:rFonts w:asciiTheme="majorHAnsi" w:hAnsiTheme="majorHAnsi" w:cs="Calibri"/>
                <w:sz w:val="22"/>
                <w:szCs w:val="22"/>
              </w:rPr>
              <w:t>27/04</w:t>
            </w:r>
            <w:r w:rsidR="00297D9C">
              <w:rPr>
                <w:rFonts w:asciiTheme="majorHAnsi" w:hAnsiTheme="majorHAnsi" w:cs="Calibri"/>
                <w:sz w:val="22"/>
                <w:szCs w:val="22"/>
              </w:rPr>
              <w:t>/2017</w:t>
            </w:r>
          </w:p>
        </w:tc>
        <w:tc>
          <w:tcPr>
            <w:tcW w:w="1844" w:type="dxa"/>
            <w:shd w:val="clear" w:color="auto" w:fill="auto"/>
          </w:tcPr>
          <w:p w14:paraId="591A4B24" w14:textId="224F8EB8" w:rsidR="009B464C" w:rsidRPr="00171EA8" w:rsidRDefault="00297D9C" w:rsidP="009B464C">
            <w:pPr>
              <w:rPr>
                <w:rFonts w:asciiTheme="majorHAnsi" w:hAnsiTheme="majorHAnsi" w:cs="Calibri"/>
                <w:sz w:val="22"/>
                <w:szCs w:val="22"/>
              </w:rPr>
            </w:pPr>
            <w:r>
              <w:rPr>
                <w:rFonts w:asciiTheme="majorHAnsi" w:hAnsiTheme="majorHAnsi" w:cs="Calibri"/>
                <w:sz w:val="22"/>
                <w:szCs w:val="22"/>
              </w:rPr>
              <w:t>Aquilina / Dawes</w:t>
            </w:r>
          </w:p>
        </w:tc>
        <w:tc>
          <w:tcPr>
            <w:tcW w:w="3493" w:type="dxa"/>
            <w:shd w:val="clear" w:color="auto" w:fill="auto"/>
          </w:tcPr>
          <w:p w14:paraId="6056BBAC" w14:textId="77777777" w:rsidR="00297D9C" w:rsidRDefault="00297D9C" w:rsidP="00297D9C">
            <w:pPr>
              <w:rPr>
                <w:rFonts w:asciiTheme="majorHAnsi" w:hAnsiTheme="majorHAnsi" w:cs="Calibri"/>
                <w:sz w:val="22"/>
                <w:szCs w:val="22"/>
              </w:rPr>
            </w:pPr>
            <w:r>
              <w:rPr>
                <w:rFonts w:asciiTheme="majorHAnsi" w:hAnsiTheme="majorHAnsi" w:cs="Calibri"/>
                <w:sz w:val="22"/>
                <w:szCs w:val="22"/>
              </w:rPr>
              <w:t>(1) Additional MRI scanning time to obtain advanced sequences</w:t>
            </w:r>
          </w:p>
          <w:p w14:paraId="60C19A17" w14:textId="7A6A9444" w:rsidR="009B464C" w:rsidRPr="00171EA8" w:rsidRDefault="00297D9C" w:rsidP="009B464C">
            <w:pPr>
              <w:rPr>
                <w:rFonts w:asciiTheme="majorHAnsi" w:hAnsiTheme="majorHAnsi" w:cs="Calibri"/>
                <w:sz w:val="22"/>
                <w:szCs w:val="22"/>
              </w:rPr>
            </w:pPr>
            <w:r>
              <w:rPr>
                <w:rFonts w:asciiTheme="majorHAnsi" w:hAnsiTheme="majorHAnsi" w:cs="Calibri"/>
                <w:sz w:val="22"/>
                <w:szCs w:val="22"/>
              </w:rPr>
              <w:t>(2) Additional CSF collection at the time of ventricular peritoneal shunt insertion if required by the neonate</w:t>
            </w:r>
          </w:p>
        </w:tc>
      </w:tr>
      <w:tr w:rsidR="00F43DC7" w:rsidRPr="00171EA8" w14:paraId="33984AC8" w14:textId="77777777" w:rsidTr="005B4F29">
        <w:trPr>
          <w:trHeight w:val="290"/>
        </w:trPr>
        <w:tc>
          <w:tcPr>
            <w:tcW w:w="1553" w:type="dxa"/>
            <w:shd w:val="clear" w:color="auto" w:fill="auto"/>
          </w:tcPr>
          <w:p w14:paraId="240CAC44" w14:textId="74799B77" w:rsidR="00F43DC7" w:rsidRDefault="00F43DC7" w:rsidP="009B464C">
            <w:pPr>
              <w:rPr>
                <w:rFonts w:asciiTheme="majorHAnsi" w:hAnsiTheme="majorHAnsi" w:cs="Calibri"/>
                <w:sz w:val="22"/>
                <w:szCs w:val="22"/>
              </w:rPr>
            </w:pPr>
            <w:r>
              <w:rPr>
                <w:rFonts w:asciiTheme="majorHAnsi" w:hAnsiTheme="majorHAnsi" w:cs="Calibri"/>
                <w:sz w:val="22"/>
                <w:szCs w:val="22"/>
              </w:rPr>
              <w:t>3</w:t>
            </w:r>
          </w:p>
        </w:tc>
        <w:tc>
          <w:tcPr>
            <w:tcW w:w="1249" w:type="dxa"/>
            <w:shd w:val="clear" w:color="auto" w:fill="auto"/>
          </w:tcPr>
          <w:p w14:paraId="15396DE5" w14:textId="1CAD566F" w:rsidR="00F43DC7" w:rsidRDefault="00F43DC7" w:rsidP="009B464C">
            <w:pPr>
              <w:rPr>
                <w:rFonts w:asciiTheme="majorHAnsi" w:hAnsiTheme="majorHAnsi" w:cs="Calibri"/>
                <w:sz w:val="22"/>
                <w:szCs w:val="22"/>
              </w:rPr>
            </w:pPr>
            <w:r>
              <w:rPr>
                <w:rFonts w:asciiTheme="majorHAnsi" w:hAnsiTheme="majorHAnsi" w:cs="Calibri"/>
                <w:sz w:val="22"/>
                <w:szCs w:val="22"/>
              </w:rPr>
              <w:t>5</w:t>
            </w:r>
          </w:p>
        </w:tc>
        <w:tc>
          <w:tcPr>
            <w:tcW w:w="1264" w:type="dxa"/>
            <w:shd w:val="clear" w:color="auto" w:fill="auto"/>
          </w:tcPr>
          <w:p w14:paraId="57399EB7" w14:textId="7F39E2B9" w:rsidR="00F43DC7" w:rsidRDefault="00F43DC7" w:rsidP="009B464C">
            <w:pPr>
              <w:rPr>
                <w:rFonts w:asciiTheme="majorHAnsi" w:hAnsiTheme="majorHAnsi" w:cs="Calibri"/>
                <w:sz w:val="22"/>
                <w:szCs w:val="22"/>
              </w:rPr>
            </w:pPr>
            <w:r>
              <w:rPr>
                <w:rFonts w:asciiTheme="majorHAnsi" w:hAnsiTheme="majorHAnsi" w:cs="Calibri"/>
                <w:sz w:val="22"/>
                <w:szCs w:val="22"/>
              </w:rPr>
              <w:t>18/08/2017</w:t>
            </w:r>
          </w:p>
        </w:tc>
        <w:tc>
          <w:tcPr>
            <w:tcW w:w="1844" w:type="dxa"/>
            <w:shd w:val="clear" w:color="auto" w:fill="auto"/>
          </w:tcPr>
          <w:p w14:paraId="588AB8FB" w14:textId="6ABBD80D" w:rsidR="00F43DC7" w:rsidRDefault="00F43DC7" w:rsidP="009B464C">
            <w:pPr>
              <w:rPr>
                <w:rFonts w:asciiTheme="majorHAnsi" w:hAnsiTheme="majorHAnsi" w:cs="Calibri"/>
                <w:sz w:val="22"/>
                <w:szCs w:val="22"/>
              </w:rPr>
            </w:pPr>
            <w:r>
              <w:rPr>
                <w:rFonts w:asciiTheme="majorHAnsi" w:hAnsiTheme="majorHAnsi" w:cs="Calibri"/>
                <w:sz w:val="22"/>
                <w:szCs w:val="22"/>
              </w:rPr>
              <w:t>Aquilina / Dawes</w:t>
            </w:r>
          </w:p>
        </w:tc>
        <w:tc>
          <w:tcPr>
            <w:tcW w:w="3493" w:type="dxa"/>
            <w:shd w:val="clear" w:color="auto" w:fill="auto"/>
          </w:tcPr>
          <w:p w14:paraId="435C6CE0" w14:textId="77777777" w:rsidR="00F43DC7" w:rsidRDefault="00F43DC7" w:rsidP="00297D9C">
            <w:pPr>
              <w:rPr>
                <w:rFonts w:asciiTheme="majorHAnsi" w:hAnsiTheme="majorHAnsi" w:cs="Calibri"/>
                <w:sz w:val="22"/>
                <w:szCs w:val="22"/>
              </w:rPr>
            </w:pPr>
            <w:r>
              <w:rPr>
                <w:rFonts w:asciiTheme="majorHAnsi" w:hAnsiTheme="majorHAnsi" w:cs="Calibri"/>
                <w:sz w:val="22"/>
                <w:szCs w:val="22"/>
              </w:rPr>
              <w:t>Additional behavioural assessments:</w:t>
            </w:r>
          </w:p>
          <w:p w14:paraId="59F26AFA" w14:textId="77777777" w:rsidR="00F43DC7" w:rsidRPr="0082596B" w:rsidRDefault="00F43DC7" w:rsidP="0082596B">
            <w:pPr>
              <w:pStyle w:val="ListParagraph"/>
              <w:numPr>
                <w:ilvl w:val="0"/>
                <w:numId w:val="44"/>
              </w:numPr>
              <w:rPr>
                <w:rFonts w:asciiTheme="majorHAnsi" w:hAnsiTheme="majorHAnsi"/>
                <w:sz w:val="20"/>
              </w:rPr>
            </w:pPr>
            <w:r w:rsidRPr="0082596B">
              <w:rPr>
                <w:rFonts w:asciiTheme="majorHAnsi" w:hAnsiTheme="majorHAnsi"/>
                <w:sz w:val="20"/>
              </w:rPr>
              <w:t>Stage 1: Early infancy (16-24 weeks)</w:t>
            </w:r>
          </w:p>
          <w:p w14:paraId="43FED0DC" w14:textId="77777777" w:rsidR="00F43DC7" w:rsidRPr="0082596B" w:rsidRDefault="00F43DC7" w:rsidP="0082596B">
            <w:pPr>
              <w:pStyle w:val="ListParagraph"/>
              <w:numPr>
                <w:ilvl w:val="0"/>
                <w:numId w:val="44"/>
              </w:numPr>
              <w:rPr>
                <w:rFonts w:asciiTheme="majorHAnsi" w:hAnsiTheme="majorHAnsi"/>
                <w:sz w:val="20"/>
              </w:rPr>
            </w:pPr>
            <w:r w:rsidRPr="0082596B">
              <w:rPr>
                <w:rFonts w:asciiTheme="majorHAnsi" w:hAnsiTheme="majorHAnsi"/>
                <w:sz w:val="20"/>
              </w:rPr>
              <w:t>Stage 2: Middle infancy (10-14 months)</w:t>
            </w:r>
          </w:p>
          <w:p w14:paraId="5CE7619A" w14:textId="5B27D001" w:rsidR="00F43DC7" w:rsidRPr="008F6BB8" w:rsidRDefault="00F43DC7" w:rsidP="0082596B">
            <w:pPr>
              <w:pStyle w:val="ListParagraph"/>
              <w:numPr>
                <w:ilvl w:val="0"/>
                <w:numId w:val="44"/>
              </w:numPr>
            </w:pPr>
            <w:r w:rsidRPr="0082596B">
              <w:rPr>
                <w:rFonts w:asciiTheme="majorHAnsi" w:hAnsiTheme="majorHAnsi"/>
                <w:sz w:val="20"/>
              </w:rPr>
              <w:t>Stage 3: Late infancy/"toddler-hood" (18-36 months)</w:t>
            </w:r>
          </w:p>
        </w:tc>
      </w:tr>
    </w:tbl>
    <w:p w14:paraId="28777047" w14:textId="4BC99468" w:rsidR="009D4BE0" w:rsidRPr="00171EA8" w:rsidRDefault="009D4BE0" w:rsidP="00DD55F6">
      <w:pPr>
        <w:rPr>
          <w:rFonts w:asciiTheme="majorHAnsi" w:hAnsiTheme="majorHAnsi" w:cs="Calibri"/>
          <w:sz w:val="22"/>
          <w:szCs w:val="22"/>
        </w:rPr>
      </w:pPr>
    </w:p>
    <w:p w14:paraId="091B1582" w14:textId="77777777" w:rsidR="00616E09" w:rsidRPr="00171EA8" w:rsidRDefault="00616E09" w:rsidP="00ED1CDD">
      <w:pPr>
        <w:numPr>
          <w:ilvl w:val="0"/>
          <w:numId w:val="1"/>
        </w:numPr>
        <w:tabs>
          <w:tab w:val="clear" w:pos="432"/>
        </w:tabs>
        <w:rPr>
          <w:rFonts w:asciiTheme="majorHAnsi" w:hAnsiTheme="majorHAnsi" w:cs="Calibri"/>
          <w:b/>
          <w:bCs/>
          <w:sz w:val="22"/>
          <w:szCs w:val="22"/>
        </w:rPr>
      </w:pPr>
      <w:bookmarkStart w:id="5" w:name="_Toc354567217"/>
      <w:r w:rsidRPr="00171EA8">
        <w:rPr>
          <w:rFonts w:asciiTheme="majorHAnsi" w:hAnsiTheme="majorHAnsi" w:cs="Calibri"/>
          <w:b/>
          <w:bCs/>
          <w:sz w:val="22"/>
          <w:szCs w:val="22"/>
        </w:rPr>
        <w:t>ABBREVIATIONS</w:t>
      </w:r>
      <w:bookmarkEnd w:id="5"/>
    </w:p>
    <w:p w14:paraId="6F14DB2A" w14:textId="2F5ADBA7" w:rsidR="00616E09" w:rsidRPr="00171EA8" w:rsidRDefault="00616E09" w:rsidP="00616E09">
      <w:pPr>
        <w:rPr>
          <w:rFonts w:asciiTheme="majorHAnsi" w:hAnsiTheme="majorHAnsi" w:cs="Calibri"/>
          <w:i/>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229"/>
      </w:tblGrid>
      <w:tr w:rsidR="00616E09" w:rsidRPr="00171EA8" w14:paraId="5DD4B902" w14:textId="77777777" w:rsidTr="00DB12E6">
        <w:trPr>
          <w:trHeight w:val="397"/>
        </w:trPr>
        <w:tc>
          <w:tcPr>
            <w:tcW w:w="1701" w:type="dxa"/>
            <w:vAlign w:val="center"/>
          </w:tcPr>
          <w:p w14:paraId="0E28CA47" w14:textId="77777777" w:rsidR="00616E09" w:rsidRPr="00171EA8" w:rsidRDefault="00616E09" w:rsidP="00616E09">
            <w:pPr>
              <w:rPr>
                <w:rFonts w:asciiTheme="majorHAnsi" w:hAnsiTheme="majorHAnsi" w:cs="Calibri"/>
                <w:sz w:val="22"/>
                <w:szCs w:val="22"/>
              </w:rPr>
            </w:pPr>
            <w:r w:rsidRPr="00171EA8">
              <w:rPr>
                <w:rFonts w:asciiTheme="majorHAnsi" w:hAnsiTheme="majorHAnsi" w:cs="Calibri"/>
                <w:sz w:val="22"/>
                <w:szCs w:val="22"/>
              </w:rPr>
              <w:t>CI</w:t>
            </w:r>
          </w:p>
        </w:tc>
        <w:tc>
          <w:tcPr>
            <w:tcW w:w="7229" w:type="dxa"/>
            <w:vAlign w:val="center"/>
          </w:tcPr>
          <w:p w14:paraId="4DE4CE8C" w14:textId="77777777" w:rsidR="00616E09" w:rsidRPr="00171EA8" w:rsidRDefault="00616E09" w:rsidP="00616E09">
            <w:pPr>
              <w:rPr>
                <w:rFonts w:asciiTheme="majorHAnsi" w:hAnsiTheme="majorHAnsi" w:cs="Calibri"/>
                <w:sz w:val="22"/>
                <w:szCs w:val="22"/>
              </w:rPr>
            </w:pPr>
            <w:r w:rsidRPr="00171EA8">
              <w:rPr>
                <w:rFonts w:asciiTheme="majorHAnsi" w:hAnsiTheme="majorHAnsi" w:cs="Calibri"/>
                <w:sz w:val="22"/>
                <w:szCs w:val="22"/>
              </w:rPr>
              <w:t>Chief Investigator</w:t>
            </w:r>
          </w:p>
        </w:tc>
      </w:tr>
      <w:tr w:rsidR="00604E2B" w:rsidRPr="00171EA8" w14:paraId="280830C0" w14:textId="77777777" w:rsidTr="00DB12E6">
        <w:trPr>
          <w:trHeight w:val="397"/>
        </w:trPr>
        <w:tc>
          <w:tcPr>
            <w:tcW w:w="1701" w:type="dxa"/>
            <w:vAlign w:val="center"/>
          </w:tcPr>
          <w:p w14:paraId="7B02EAC7" w14:textId="5D42EE8B" w:rsidR="00604E2B" w:rsidRPr="00171EA8" w:rsidRDefault="00604E2B" w:rsidP="00616E09">
            <w:pPr>
              <w:rPr>
                <w:rFonts w:asciiTheme="majorHAnsi" w:hAnsiTheme="majorHAnsi" w:cs="Calibri"/>
                <w:sz w:val="22"/>
                <w:szCs w:val="22"/>
              </w:rPr>
            </w:pPr>
            <w:r w:rsidRPr="00171EA8">
              <w:rPr>
                <w:rFonts w:asciiTheme="majorHAnsi" w:hAnsiTheme="majorHAnsi" w:cs="Calibri"/>
                <w:sz w:val="22"/>
                <w:szCs w:val="22"/>
              </w:rPr>
              <w:t>CSF</w:t>
            </w:r>
          </w:p>
        </w:tc>
        <w:tc>
          <w:tcPr>
            <w:tcW w:w="7229" w:type="dxa"/>
            <w:vAlign w:val="center"/>
          </w:tcPr>
          <w:p w14:paraId="39F5DC10" w14:textId="6BC63E8F" w:rsidR="00604E2B" w:rsidRPr="00171EA8" w:rsidRDefault="00604E2B" w:rsidP="00616E09">
            <w:pPr>
              <w:rPr>
                <w:rFonts w:asciiTheme="majorHAnsi" w:hAnsiTheme="majorHAnsi" w:cs="Calibri"/>
                <w:sz w:val="22"/>
                <w:szCs w:val="22"/>
              </w:rPr>
            </w:pPr>
            <w:r w:rsidRPr="00171EA8">
              <w:rPr>
                <w:rFonts w:asciiTheme="majorHAnsi" w:hAnsiTheme="majorHAnsi" w:cs="Calibri"/>
                <w:sz w:val="22"/>
                <w:szCs w:val="22"/>
              </w:rPr>
              <w:t>Cerebrospinal fluid</w:t>
            </w:r>
          </w:p>
        </w:tc>
      </w:tr>
      <w:tr w:rsidR="00604E2B" w:rsidRPr="00171EA8" w14:paraId="12DA769A" w14:textId="77777777" w:rsidTr="00DB12E6">
        <w:trPr>
          <w:trHeight w:val="397"/>
        </w:trPr>
        <w:tc>
          <w:tcPr>
            <w:tcW w:w="1701" w:type="dxa"/>
            <w:vAlign w:val="center"/>
          </w:tcPr>
          <w:p w14:paraId="208BE23A" w14:textId="62049D2D" w:rsidR="00604E2B" w:rsidRPr="00171EA8" w:rsidRDefault="00604E2B" w:rsidP="00616E09">
            <w:pPr>
              <w:rPr>
                <w:rFonts w:asciiTheme="majorHAnsi" w:hAnsiTheme="majorHAnsi" w:cs="Calibri"/>
                <w:sz w:val="22"/>
                <w:szCs w:val="22"/>
              </w:rPr>
            </w:pPr>
            <w:r w:rsidRPr="00171EA8">
              <w:rPr>
                <w:rFonts w:asciiTheme="majorHAnsi" w:hAnsiTheme="majorHAnsi" w:cs="Calibri"/>
                <w:sz w:val="22"/>
                <w:szCs w:val="22"/>
              </w:rPr>
              <w:t>DRIFT</w:t>
            </w:r>
          </w:p>
        </w:tc>
        <w:tc>
          <w:tcPr>
            <w:tcW w:w="7229" w:type="dxa"/>
            <w:vAlign w:val="center"/>
          </w:tcPr>
          <w:p w14:paraId="31728EBB" w14:textId="660EC021" w:rsidR="00604E2B" w:rsidRPr="00171EA8" w:rsidRDefault="00604E2B" w:rsidP="00616E09">
            <w:pPr>
              <w:rPr>
                <w:rFonts w:asciiTheme="majorHAnsi" w:hAnsiTheme="majorHAnsi" w:cs="Calibri"/>
                <w:sz w:val="22"/>
                <w:szCs w:val="22"/>
              </w:rPr>
            </w:pPr>
            <w:r w:rsidRPr="00171EA8">
              <w:rPr>
                <w:rFonts w:asciiTheme="majorHAnsi" w:hAnsiTheme="majorHAnsi" w:cs="Calibri"/>
                <w:sz w:val="22"/>
                <w:szCs w:val="22"/>
              </w:rPr>
              <w:t>Drainage irrigation and fibrinolysis trial</w:t>
            </w:r>
          </w:p>
        </w:tc>
      </w:tr>
      <w:tr w:rsidR="00DB12E6" w:rsidRPr="00171EA8" w14:paraId="5C293FD3" w14:textId="77777777" w:rsidTr="00DB12E6">
        <w:trPr>
          <w:trHeight w:val="397"/>
        </w:trPr>
        <w:tc>
          <w:tcPr>
            <w:tcW w:w="1701" w:type="dxa"/>
            <w:vAlign w:val="center"/>
          </w:tcPr>
          <w:p w14:paraId="44CA6DFF" w14:textId="645B450A" w:rsidR="00DB12E6" w:rsidRPr="00171EA8" w:rsidRDefault="00DB12E6" w:rsidP="00616E09">
            <w:pPr>
              <w:rPr>
                <w:rFonts w:asciiTheme="majorHAnsi" w:hAnsiTheme="majorHAnsi" w:cs="Calibri"/>
                <w:sz w:val="22"/>
                <w:szCs w:val="22"/>
              </w:rPr>
            </w:pPr>
            <w:r w:rsidRPr="00171EA8">
              <w:rPr>
                <w:rFonts w:asciiTheme="majorHAnsi" w:hAnsiTheme="majorHAnsi" w:cs="Calibri"/>
                <w:sz w:val="22"/>
                <w:szCs w:val="22"/>
              </w:rPr>
              <w:t>GCP</w:t>
            </w:r>
          </w:p>
        </w:tc>
        <w:tc>
          <w:tcPr>
            <w:tcW w:w="7229" w:type="dxa"/>
            <w:vAlign w:val="center"/>
          </w:tcPr>
          <w:p w14:paraId="24EABB89" w14:textId="3EC2B4F7" w:rsidR="00DB12E6" w:rsidRPr="00171EA8" w:rsidRDefault="00DB12E6" w:rsidP="00616E09">
            <w:pPr>
              <w:rPr>
                <w:rFonts w:asciiTheme="majorHAnsi" w:hAnsiTheme="majorHAnsi" w:cs="Calibri"/>
                <w:sz w:val="22"/>
                <w:szCs w:val="22"/>
              </w:rPr>
            </w:pPr>
            <w:r w:rsidRPr="00171EA8">
              <w:rPr>
                <w:rFonts w:asciiTheme="majorHAnsi" w:hAnsiTheme="majorHAnsi" w:cs="Calibri"/>
                <w:sz w:val="22"/>
                <w:szCs w:val="22"/>
              </w:rPr>
              <w:t>Good Clinical Practice</w:t>
            </w:r>
          </w:p>
        </w:tc>
      </w:tr>
      <w:tr w:rsidR="00DB12E6" w:rsidRPr="00171EA8" w14:paraId="47C3813A" w14:textId="77777777" w:rsidTr="00DB12E6">
        <w:trPr>
          <w:trHeight w:val="397"/>
        </w:trPr>
        <w:tc>
          <w:tcPr>
            <w:tcW w:w="1701" w:type="dxa"/>
            <w:vAlign w:val="center"/>
          </w:tcPr>
          <w:p w14:paraId="35825F50" w14:textId="36697D59" w:rsidR="00DB12E6" w:rsidRPr="00171EA8" w:rsidRDefault="00DB12E6" w:rsidP="00616E09">
            <w:pPr>
              <w:rPr>
                <w:rFonts w:asciiTheme="majorHAnsi" w:hAnsiTheme="majorHAnsi" w:cs="Calibri"/>
                <w:sz w:val="22"/>
                <w:szCs w:val="22"/>
              </w:rPr>
            </w:pPr>
            <w:r w:rsidRPr="00171EA8">
              <w:rPr>
                <w:rFonts w:asciiTheme="majorHAnsi" w:hAnsiTheme="majorHAnsi" w:cs="Calibri"/>
                <w:sz w:val="22"/>
                <w:szCs w:val="22"/>
              </w:rPr>
              <w:t>GOSH</w:t>
            </w:r>
          </w:p>
        </w:tc>
        <w:tc>
          <w:tcPr>
            <w:tcW w:w="7229" w:type="dxa"/>
            <w:vAlign w:val="center"/>
          </w:tcPr>
          <w:p w14:paraId="658F5BD9" w14:textId="324C103F" w:rsidR="00DB12E6" w:rsidRPr="00171EA8" w:rsidRDefault="00DB12E6" w:rsidP="00616E09">
            <w:pPr>
              <w:rPr>
                <w:rFonts w:asciiTheme="majorHAnsi" w:hAnsiTheme="majorHAnsi" w:cs="Calibri"/>
                <w:sz w:val="22"/>
                <w:szCs w:val="22"/>
              </w:rPr>
            </w:pPr>
            <w:r w:rsidRPr="00171EA8">
              <w:rPr>
                <w:rFonts w:asciiTheme="majorHAnsi" w:hAnsiTheme="majorHAnsi" w:cs="Calibri"/>
                <w:sz w:val="22"/>
                <w:szCs w:val="22"/>
              </w:rPr>
              <w:t xml:space="preserve">Great Ormond Street Hospital </w:t>
            </w:r>
          </w:p>
        </w:tc>
      </w:tr>
      <w:tr w:rsidR="00DB12E6" w:rsidRPr="00171EA8" w14:paraId="3C3E84E2" w14:textId="77777777" w:rsidTr="00DB12E6">
        <w:trPr>
          <w:trHeight w:val="397"/>
        </w:trPr>
        <w:tc>
          <w:tcPr>
            <w:tcW w:w="1701" w:type="dxa"/>
            <w:vAlign w:val="center"/>
          </w:tcPr>
          <w:p w14:paraId="32416F67" w14:textId="5475FDE2" w:rsidR="00DB12E6" w:rsidRPr="00171EA8" w:rsidRDefault="00DB12E6" w:rsidP="00616E09">
            <w:pPr>
              <w:rPr>
                <w:rFonts w:asciiTheme="majorHAnsi" w:hAnsiTheme="majorHAnsi" w:cs="Calibri"/>
                <w:sz w:val="22"/>
                <w:szCs w:val="22"/>
              </w:rPr>
            </w:pPr>
            <w:r w:rsidRPr="00171EA8">
              <w:rPr>
                <w:rFonts w:asciiTheme="majorHAnsi" w:hAnsiTheme="majorHAnsi" w:cs="Calibri"/>
                <w:sz w:val="22"/>
                <w:szCs w:val="22"/>
              </w:rPr>
              <w:t>GP</w:t>
            </w:r>
          </w:p>
        </w:tc>
        <w:tc>
          <w:tcPr>
            <w:tcW w:w="7229" w:type="dxa"/>
            <w:vAlign w:val="center"/>
          </w:tcPr>
          <w:p w14:paraId="135B9A63" w14:textId="1A6C8777" w:rsidR="00DB12E6" w:rsidRPr="00171EA8" w:rsidRDefault="00DB12E6" w:rsidP="00616E09">
            <w:pPr>
              <w:rPr>
                <w:rFonts w:asciiTheme="majorHAnsi" w:hAnsiTheme="majorHAnsi" w:cs="Calibri"/>
                <w:sz w:val="22"/>
                <w:szCs w:val="22"/>
              </w:rPr>
            </w:pPr>
            <w:r w:rsidRPr="00171EA8">
              <w:rPr>
                <w:rFonts w:asciiTheme="majorHAnsi" w:hAnsiTheme="majorHAnsi" w:cs="Calibri"/>
                <w:sz w:val="22"/>
                <w:szCs w:val="22"/>
              </w:rPr>
              <w:t>General Practitioner</w:t>
            </w:r>
          </w:p>
        </w:tc>
      </w:tr>
      <w:tr w:rsidR="00DB12E6" w:rsidRPr="00171EA8" w14:paraId="7D88665A" w14:textId="77777777" w:rsidTr="00DB12E6">
        <w:trPr>
          <w:trHeight w:val="397"/>
        </w:trPr>
        <w:tc>
          <w:tcPr>
            <w:tcW w:w="1701" w:type="dxa"/>
            <w:vAlign w:val="center"/>
          </w:tcPr>
          <w:p w14:paraId="457C9F6D" w14:textId="186F747A" w:rsidR="00DB12E6" w:rsidRPr="00171EA8" w:rsidRDefault="00DB12E6" w:rsidP="00616E09">
            <w:pPr>
              <w:rPr>
                <w:rFonts w:asciiTheme="majorHAnsi" w:hAnsiTheme="majorHAnsi" w:cs="Calibri"/>
                <w:sz w:val="22"/>
                <w:szCs w:val="22"/>
              </w:rPr>
            </w:pPr>
            <w:r w:rsidRPr="00171EA8">
              <w:rPr>
                <w:rFonts w:asciiTheme="majorHAnsi" w:hAnsiTheme="majorHAnsi" w:cs="Calibri"/>
                <w:sz w:val="22"/>
                <w:szCs w:val="22"/>
              </w:rPr>
              <w:t>ICF</w:t>
            </w:r>
          </w:p>
        </w:tc>
        <w:tc>
          <w:tcPr>
            <w:tcW w:w="7229" w:type="dxa"/>
            <w:vAlign w:val="center"/>
          </w:tcPr>
          <w:p w14:paraId="58FD03D2" w14:textId="138C9E82" w:rsidR="00DB12E6" w:rsidRPr="00171EA8" w:rsidRDefault="00DB12E6" w:rsidP="00616E09">
            <w:pPr>
              <w:rPr>
                <w:rFonts w:asciiTheme="majorHAnsi" w:hAnsiTheme="majorHAnsi" w:cs="Calibri"/>
                <w:sz w:val="22"/>
                <w:szCs w:val="22"/>
              </w:rPr>
            </w:pPr>
            <w:r w:rsidRPr="00171EA8">
              <w:rPr>
                <w:rFonts w:asciiTheme="majorHAnsi" w:hAnsiTheme="majorHAnsi" w:cs="Calibri"/>
                <w:sz w:val="22"/>
                <w:szCs w:val="22"/>
              </w:rPr>
              <w:t>Informed Consent Form</w:t>
            </w:r>
          </w:p>
        </w:tc>
      </w:tr>
      <w:tr w:rsidR="00DB12E6" w:rsidRPr="00171EA8" w14:paraId="277ED180" w14:textId="77777777" w:rsidTr="00DB12E6">
        <w:trPr>
          <w:trHeight w:val="397"/>
        </w:trPr>
        <w:tc>
          <w:tcPr>
            <w:tcW w:w="1701" w:type="dxa"/>
            <w:vAlign w:val="center"/>
          </w:tcPr>
          <w:p w14:paraId="69288A52" w14:textId="4737EB4C" w:rsidR="00DB12E6" w:rsidRPr="00171EA8" w:rsidRDefault="00DB12E6" w:rsidP="00616E09">
            <w:pPr>
              <w:rPr>
                <w:rFonts w:asciiTheme="majorHAnsi" w:hAnsiTheme="majorHAnsi" w:cs="Calibri"/>
                <w:sz w:val="22"/>
                <w:szCs w:val="22"/>
              </w:rPr>
            </w:pPr>
            <w:r w:rsidRPr="00171EA8">
              <w:rPr>
                <w:rFonts w:asciiTheme="majorHAnsi" w:hAnsiTheme="majorHAnsi" w:cs="Calibri"/>
                <w:sz w:val="22"/>
                <w:szCs w:val="22"/>
              </w:rPr>
              <w:t>IVH</w:t>
            </w:r>
          </w:p>
        </w:tc>
        <w:tc>
          <w:tcPr>
            <w:tcW w:w="7229" w:type="dxa"/>
            <w:vAlign w:val="center"/>
          </w:tcPr>
          <w:p w14:paraId="534F6266" w14:textId="02B40322" w:rsidR="00DB12E6" w:rsidRPr="00171EA8" w:rsidRDefault="00DB12E6" w:rsidP="00616E09">
            <w:pPr>
              <w:rPr>
                <w:rFonts w:asciiTheme="majorHAnsi" w:hAnsiTheme="majorHAnsi" w:cs="Calibri"/>
                <w:sz w:val="22"/>
                <w:szCs w:val="22"/>
              </w:rPr>
            </w:pPr>
            <w:r w:rsidRPr="00171EA8">
              <w:rPr>
                <w:rFonts w:asciiTheme="majorHAnsi" w:hAnsiTheme="majorHAnsi" w:cs="Calibri"/>
                <w:sz w:val="22"/>
                <w:szCs w:val="22"/>
              </w:rPr>
              <w:t>Intraventricular haemorrhage</w:t>
            </w:r>
          </w:p>
        </w:tc>
      </w:tr>
      <w:tr w:rsidR="002D48F6" w:rsidRPr="00171EA8" w14:paraId="48909A2D" w14:textId="77777777" w:rsidTr="00DB12E6">
        <w:trPr>
          <w:trHeight w:val="397"/>
        </w:trPr>
        <w:tc>
          <w:tcPr>
            <w:tcW w:w="1701" w:type="dxa"/>
            <w:vAlign w:val="center"/>
          </w:tcPr>
          <w:p w14:paraId="1E844074" w14:textId="6E779DE4" w:rsidR="002D48F6" w:rsidRPr="00171EA8" w:rsidRDefault="002D48F6" w:rsidP="00616E09">
            <w:pPr>
              <w:rPr>
                <w:rFonts w:asciiTheme="majorHAnsi" w:hAnsiTheme="majorHAnsi" w:cs="Calibri"/>
                <w:sz w:val="22"/>
                <w:szCs w:val="22"/>
              </w:rPr>
            </w:pPr>
            <w:r w:rsidRPr="00171EA8">
              <w:rPr>
                <w:rFonts w:asciiTheme="majorHAnsi" w:hAnsiTheme="majorHAnsi" w:cs="Calibri"/>
                <w:sz w:val="22"/>
                <w:szCs w:val="22"/>
              </w:rPr>
              <w:t>LP</w:t>
            </w:r>
          </w:p>
        </w:tc>
        <w:tc>
          <w:tcPr>
            <w:tcW w:w="7229" w:type="dxa"/>
            <w:vAlign w:val="center"/>
          </w:tcPr>
          <w:p w14:paraId="52A96B92" w14:textId="7DF12318" w:rsidR="002D48F6" w:rsidRPr="00171EA8" w:rsidRDefault="002D48F6" w:rsidP="00616E09">
            <w:pPr>
              <w:rPr>
                <w:rFonts w:asciiTheme="majorHAnsi" w:hAnsiTheme="majorHAnsi" w:cs="Calibri"/>
                <w:sz w:val="22"/>
                <w:szCs w:val="22"/>
              </w:rPr>
            </w:pPr>
            <w:r w:rsidRPr="00171EA8">
              <w:rPr>
                <w:rFonts w:asciiTheme="majorHAnsi" w:hAnsiTheme="majorHAnsi" w:cs="Calibri"/>
                <w:sz w:val="22"/>
                <w:szCs w:val="22"/>
              </w:rPr>
              <w:t>Lumbar puncture</w:t>
            </w:r>
          </w:p>
        </w:tc>
      </w:tr>
      <w:tr w:rsidR="00EF79CB" w:rsidRPr="00171EA8" w14:paraId="4390D20E" w14:textId="77777777" w:rsidTr="00DB12E6">
        <w:trPr>
          <w:trHeight w:val="397"/>
        </w:trPr>
        <w:tc>
          <w:tcPr>
            <w:tcW w:w="1701" w:type="dxa"/>
            <w:vAlign w:val="center"/>
          </w:tcPr>
          <w:p w14:paraId="3036435A" w14:textId="25D7301D" w:rsidR="00EF79CB" w:rsidRPr="00171EA8" w:rsidRDefault="00EF79CB" w:rsidP="00616E09">
            <w:pPr>
              <w:rPr>
                <w:rFonts w:asciiTheme="majorHAnsi" w:hAnsiTheme="majorHAnsi" w:cs="Calibri"/>
                <w:sz w:val="22"/>
                <w:szCs w:val="22"/>
              </w:rPr>
            </w:pPr>
            <w:r w:rsidRPr="00171EA8">
              <w:rPr>
                <w:rFonts w:asciiTheme="majorHAnsi" w:hAnsiTheme="majorHAnsi" w:cs="Calibri"/>
                <w:sz w:val="22"/>
                <w:szCs w:val="22"/>
              </w:rPr>
              <w:t>NICU</w:t>
            </w:r>
          </w:p>
        </w:tc>
        <w:tc>
          <w:tcPr>
            <w:tcW w:w="7229" w:type="dxa"/>
            <w:vAlign w:val="center"/>
          </w:tcPr>
          <w:p w14:paraId="2CC2ADC3" w14:textId="4B5D97E2" w:rsidR="00EF79CB" w:rsidRPr="00171EA8" w:rsidRDefault="00EF79CB" w:rsidP="00616E09">
            <w:pPr>
              <w:rPr>
                <w:rFonts w:asciiTheme="majorHAnsi" w:hAnsiTheme="majorHAnsi" w:cs="Calibri"/>
                <w:sz w:val="22"/>
                <w:szCs w:val="22"/>
              </w:rPr>
            </w:pPr>
            <w:r w:rsidRPr="00171EA8">
              <w:rPr>
                <w:rFonts w:asciiTheme="majorHAnsi" w:hAnsiTheme="majorHAnsi" w:cs="Calibri"/>
                <w:sz w:val="22"/>
                <w:szCs w:val="22"/>
              </w:rPr>
              <w:t>Neonatal Intensive Care Unit</w:t>
            </w:r>
          </w:p>
        </w:tc>
      </w:tr>
      <w:tr w:rsidR="00DB12E6" w:rsidRPr="00171EA8" w14:paraId="45B30126" w14:textId="77777777" w:rsidTr="00DB12E6">
        <w:trPr>
          <w:trHeight w:val="397"/>
        </w:trPr>
        <w:tc>
          <w:tcPr>
            <w:tcW w:w="1701" w:type="dxa"/>
            <w:vAlign w:val="center"/>
          </w:tcPr>
          <w:p w14:paraId="0DD5183D" w14:textId="1A5FFBA9" w:rsidR="00DB12E6" w:rsidRPr="00171EA8" w:rsidRDefault="00DB12E6" w:rsidP="00616E09">
            <w:pPr>
              <w:rPr>
                <w:rFonts w:asciiTheme="majorHAnsi" w:hAnsiTheme="majorHAnsi" w:cs="Calibri"/>
                <w:sz w:val="22"/>
                <w:szCs w:val="22"/>
              </w:rPr>
            </w:pPr>
            <w:r w:rsidRPr="00171EA8">
              <w:rPr>
                <w:rFonts w:asciiTheme="majorHAnsi" w:hAnsiTheme="majorHAnsi" w:cs="Calibri"/>
                <w:sz w:val="22"/>
                <w:szCs w:val="22"/>
              </w:rPr>
              <w:t>NHS</w:t>
            </w:r>
          </w:p>
        </w:tc>
        <w:tc>
          <w:tcPr>
            <w:tcW w:w="7229" w:type="dxa"/>
            <w:vAlign w:val="center"/>
          </w:tcPr>
          <w:p w14:paraId="430F86CB" w14:textId="77B7EDB3" w:rsidR="00DB12E6" w:rsidRPr="00171EA8" w:rsidRDefault="00DB12E6" w:rsidP="00616E09">
            <w:pPr>
              <w:rPr>
                <w:rFonts w:asciiTheme="majorHAnsi" w:hAnsiTheme="majorHAnsi" w:cs="Calibri"/>
                <w:sz w:val="22"/>
                <w:szCs w:val="22"/>
              </w:rPr>
            </w:pPr>
            <w:r w:rsidRPr="00171EA8">
              <w:rPr>
                <w:rFonts w:asciiTheme="majorHAnsi" w:hAnsiTheme="majorHAnsi" w:cs="Calibri"/>
                <w:sz w:val="22"/>
                <w:szCs w:val="22"/>
              </w:rPr>
              <w:t>National Health Service</w:t>
            </w:r>
          </w:p>
        </w:tc>
      </w:tr>
      <w:tr w:rsidR="00DB12E6" w:rsidRPr="00171EA8" w14:paraId="228FE262" w14:textId="77777777" w:rsidTr="00DB12E6">
        <w:trPr>
          <w:trHeight w:val="397"/>
        </w:trPr>
        <w:tc>
          <w:tcPr>
            <w:tcW w:w="1701" w:type="dxa"/>
            <w:vAlign w:val="center"/>
          </w:tcPr>
          <w:p w14:paraId="7F3FDBC1" w14:textId="7F0A9C20" w:rsidR="00DB12E6" w:rsidRPr="00171EA8" w:rsidRDefault="00DB12E6" w:rsidP="00616E09">
            <w:pPr>
              <w:rPr>
                <w:rFonts w:asciiTheme="majorHAnsi" w:hAnsiTheme="majorHAnsi" w:cs="Calibri"/>
                <w:sz w:val="22"/>
                <w:szCs w:val="22"/>
              </w:rPr>
            </w:pPr>
            <w:r w:rsidRPr="00171EA8">
              <w:rPr>
                <w:rFonts w:asciiTheme="majorHAnsi" w:hAnsiTheme="majorHAnsi" w:cs="Calibri"/>
                <w:sz w:val="22"/>
                <w:szCs w:val="22"/>
              </w:rPr>
              <w:t>NRES</w:t>
            </w:r>
          </w:p>
        </w:tc>
        <w:tc>
          <w:tcPr>
            <w:tcW w:w="7229" w:type="dxa"/>
            <w:vAlign w:val="center"/>
          </w:tcPr>
          <w:p w14:paraId="4FDE69DB" w14:textId="0B4348D7" w:rsidR="00DB12E6" w:rsidRPr="00171EA8" w:rsidRDefault="00DB12E6" w:rsidP="00616E09">
            <w:pPr>
              <w:rPr>
                <w:rFonts w:asciiTheme="majorHAnsi" w:hAnsiTheme="majorHAnsi" w:cs="Calibri"/>
                <w:sz w:val="22"/>
                <w:szCs w:val="22"/>
              </w:rPr>
            </w:pPr>
            <w:r w:rsidRPr="00171EA8">
              <w:rPr>
                <w:rFonts w:asciiTheme="majorHAnsi" w:hAnsiTheme="majorHAnsi" w:cs="Calibri"/>
                <w:sz w:val="22"/>
                <w:szCs w:val="22"/>
              </w:rPr>
              <w:t xml:space="preserve">National Research Ethics Service </w:t>
            </w:r>
          </w:p>
        </w:tc>
      </w:tr>
      <w:tr w:rsidR="00DB12E6" w:rsidRPr="00171EA8" w14:paraId="414D2BBD" w14:textId="77777777" w:rsidTr="00DB12E6">
        <w:trPr>
          <w:trHeight w:val="397"/>
        </w:trPr>
        <w:tc>
          <w:tcPr>
            <w:tcW w:w="1701" w:type="dxa"/>
            <w:vAlign w:val="center"/>
          </w:tcPr>
          <w:p w14:paraId="74F7300B" w14:textId="4893CE92" w:rsidR="00DB12E6" w:rsidRPr="00171EA8" w:rsidRDefault="00DB12E6" w:rsidP="00616E09">
            <w:pPr>
              <w:rPr>
                <w:rFonts w:asciiTheme="majorHAnsi" w:hAnsiTheme="majorHAnsi" w:cs="Calibri"/>
                <w:sz w:val="22"/>
                <w:szCs w:val="22"/>
              </w:rPr>
            </w:pPr>
            <w:r w:rsidRPr="00171EA8">
              <w:rPr>
                <w:rFonts w:asciiTheme="majorHAnsi" w:hAnsiTheme="majorHAnsi" w:cs="Calibri"/>
                <w:sz w:val="22"/>
                <w:szCs w:val="22"/>
              </w:rPr>
              <w:t>PHH</w:t>
            </w:r>
          </w:p>
        </w:tc>
        <w:tc>
          <w:tcPr>
            <w:tcW w:w="7229" w:type="dxa"/>
            <w:vAlign w:val="center"/>
          </w:tcPr>
          <w:p w14:paraId="49FB1B25" w14:textId="696899DE" w:rsidR="00DB12E6" w:rsidRPr="00171EA8" w:rsidRDefault="00DB12E6" w:rsidP="00616E09">
            <w:pPr>
              <w:rPr>
                <w:rFonts w:asciiTheme="majorHAnsi" w:hAnsiTheme="majorHAnsi" w:cs="Calibri"/>
                <w:sz w:val="22"/>
                <w:szCs w:val="22"/>
              </w:rPr>
            </w:pPr>
            <w:r w:rsidRPr="00171EA8">
              <w:rPr>
                <w:rFonts w:asciiTheme="majorHAnsi" w:hAnsiTheme="majorHAnsi" w:cs="Calibri"/>
                <w:sz w:val="22"/>
                <w:szCs w:val="22"/>
              </w:rPr>
              <w:t>Post haemorrhagic hydrocephalus</w:t>
            </w:r>
          </w:p>
        </w:tc>
      </w:tr>
      <w:tr w:rsidR="00604E2B" w:rsidRPr="00171EA8" w14:paraId="59340486" w14:textId="77777777" w:rsidTr="00DB12E6">
        <w:trPr>
          <w:trHeight w:val="397"/>
        </w:trPr>
        <w:tc>
          <w:tcPr>
            <w:tcW w:w="1701" w:type="dxa"/>
            <w:vAlign w:val="center"/>
          </w:tcPr>
          <w:p w14:paraId="0F3A06A7" w14:textId="3B9E5F5F" w:rsidR="00604E2B" w:rsidRPr="00171EA8" w:rsidRDefault="00604E2B" w:rsidP="00616E09">
            <w:pPr>
              <w:rPr>
                <w:rFonts w:asciiTheme="majorHAnsi" w:hAnsiTheme="majorHAnsi" w:cs="Calibri"/>
                <w:sz w:val="22"/>
                <w:szCs w:val="22"/>
              </w:rPr>
            </w:pPr>
            <w:r w:rsidRPr="00171EA8">
              <w:rPr>
                <w:rFonts w:asciiTheme="majorHAnsi" w:hAnsiTheme="majorHAnsi" w:cs="Calibri"/>
                <w:sz w:val="22"/>
                <w:szCs w:val="22"/>
              </w:rPr>
              <w:t>PHVD</w:t>
            </w:r>
          </w:p>
        </w:tc>
        <w:tc>
          <w:tcPr>
            <w:tcW w:w="7229" w:type="dxa"/>
            <w:vAlign w:val="center"/>
          </w:tcPr>
          <w:p w14:paraId="401DFB07" w14:textId="45BD9F6B" w:rsidR="00604E2B" w:rsidRPr="00171EA8" w:rsidRDefault="00604E2B" w:rsidP="00616E09">
            <w:pPr>
              <w:rPr>
                <w:rFonts w:asciiTheme="majorHAnsi" w:hAnsiTheme="majorHAnsi" w:cs="Calibri"/>
                <w:sz w:val="22"/>
                <w:szCs w:val="22"/>
              </w:rPr>
            </w:pPr>
            <w:r w:rsidRPr="00171EA8">
              <w:rPr>
                <w:rFonts w:asciiTheme="majorHAnsi" w:hAnsiTheme="majorHAnsi" w:cs="Calibri"/>
                <w:sz w:val="22"/>
                <w:szCs w:val="22"/>
              </w:rPr>
              <w:t>Post haemorrhagic ventricular dilatation</w:t>
            </w:r>
          </w:p>
        </w:tc>
      </w:tr>
      <w:tr w:rsidR="00DB12E6" w:rsidRPr="00171EA8" w14:paraId="01692E43" w14:textId="77777777" w:rsidTr="00DB12E6">
        <w:trPr>
          <w:trHeight w:val="397"/>
        </w:trPr>
        <w:tc>
          <w:tcPr>
            <w:tcW w:w="1701" w:type="dxa"/>
            <w:vAlign w:val="center"/>
          </w:tcPr>
          <w:p w14:paraId="04EC8BB1" w14:textId="62911E72" w:rsidR="00DB12E6" w:rsidRPr="00171EA8" w:rsidRDefault="00DB12E6" w:rsidP="00616E09">
            <w:pPr>
              <w:rPr>
                <w:rFonts w:asciiTheme="majorHAnsi" w:hAnsiTheme="majorHAnsi" w:cs="Calibri"/>
                <w:sz w:val="22"/>
                <w:szCs w:val="22"/>
              </w:rPr>
            </w:pPr>
            <w:r w:rsidRPr="00171EA8">
              <w:rPr>
                <w:rFonts w:asciiTheme="majorHAnsi" w:hAnsiTheme="majorHAnsi" w:cs="Calibri"/>
                <w:sz w:val="22"/>
                <w:szCs w:val="22"/>
              </w:rPr>
              <w:t>PI</w:t>
            </w:r>
          </w:p>
        </w:tc>
        <w:tc>
          <w:tcPr>
            <w:tcW w:w="7229" w:type="dxa"/>
            <w:vAlign w:val="center"/>
          </w:tcPr>
          <w:p w14:paraId="01B7C0B9" w14:textId="4FE5CC04" w:rsidR="00DB12E6" w:rsidRPr="00171EA8" w:rsidRDefault="00DB12E6" w:rsidP="00616E09">
            <w:pPr>
              <w:rPr>
                <w:rFonts w:asciiTheme="majorHAnsi" w:hAnsiTheme="majorHAnsi" w:cs="Calibri"/>
                <w:sz w:val="22"/>
                <w:szCs w:val="22"/>
              </w:rPr>
            </w:pPr>
            <w:r w:rsidRPr="00171EA8">
              <w:rPr>
                <w:rFonts w:asciiTheme="majorHAnsi" w:hAnsiTheme="majorHAnsi" w:cs="Calibri"/>
                <w:sz w:val="22"/>
                <w:szCs w:val="22"/>
              </w:rPr>
              <w:t>Principal Investigator</w:t>
            </w:r>
          </w:p>
        </w:tc>
      </w:tr>
      <w:tr w:rsidR="00DB12E6" w:rsidRPr="00171EA8" w14:paraId="5915A61A" w14:textId="77777777" w:rsidTr="00DB12E6">
        <w:trPr>
          <w:trHeight w:val="397"/>
        </w:trPr>
        <w:tc>
          <w:tcPr>
            <w:tcW w:w="1701" w:type="dxa"/>
            <w:vAlign w:val="center"/>
          </w:tcPr>
          <w:p w14:paraId="3B206488" w14:textId="07A5646F" w:rsidR="00DB12E6" w:rsidRPr="00171EA8" w:rsidRDefault="00DB12E6" w:rsidP="00616E09">
            <w:pPr>
              <w:rPr>
                <w:rFonts w:asciiTheme="majorHAnsi" w:hAnsiTheme="majorHAnsi" w:cs="Calibri"/>
                <w:sz w:val="22"/>
                <w:szCs w:val="22"/>
              </w:rPr>
            </w:pPr>
            <w:r w:rsidRPr="00171EA8">
              <w:rPr>
                <w:rFonts w:asciiTheme="majorHAnsi" w:hAnsiTheme="majorHAnsi" w:cs="Calibri"/>
                <w:sz w:val="22"/>
                <w:szCs w:val="22"/>
              </w:rPr>
              <w:t>PIL</w:t>
            </w:r>
          </w:p>
        </w:tc>
        <w:tc>
          <w:tcPr>
            <w:tcW w:w="7229" w:type="dxa"/>
            <w:vAlign w:val="center"/>
          </w:tcPr>
          <w:p w14:paraId="64BD9BFA" w14:textId="09FB0E4D" w:rsidR="00DB12E6" w:rsidRPr="00171EA8" w:rsidRDefault="00DB12E6" w:rsidP="00616E09">
            <w:pPr>
              <w:rPr>
                <w:rFonts w:asciiTheme="majorHAnsi" w:hAnsiTheme="majorHAnsi" w:cs="Calibri"/>
                <w:sz w:val="22"/>
                <w:szCs w:val="22"/>
              </w:rPr>
            </w:pPr>
            <w:r w:rsidRPr="00171EA8">
              <w:rPr>
                <w:rFonts w:asciiTheme="majorHAnsi" w:hAnsiTheme="majorHAnsi" w:cs="Calibri"/>
                <w:sz w:val="22"/>
                <w:szCs w:val="22"/>
              </w:rPr>
              <w:t>Participant/ Patient Information Leaflet</w:t>
            </w:r>
          </w:p>
        </w:tc>
      </w:tr>
      <w:tr w:rsidR="00DB12E6" w:rsidRPr="00171EA8" w14:paraId="18435357" w14:textId="77777777" w:rsidTr="00DB12E6">
        <w:trPr>
          <w:trHeight w:val="397"/>
        </w:trPr>
        <w:tc>
          <w:tcPr>
            <w:tcW w:w="1701" w:type="dxa"/>
            <w:vAlign w:val="center"/>
          </w:tcPr>
          <w:p w14:paraId="2E921CF2" w14:textId="2BB9481C" w:rsidR="00DB12E6" w:rsidRPr="00171EA8" w:rsidRDefault="00DB12E6" w:rsidP="00616E09">
            <w:pPr>
              <w:rPr>
                <w:rFonts w:asciiTheme="majorHAnsi" w:hAnsiTheme="majorHAnsi" w:cs="Calibri"/>
                <w:sz w:val="22"/>
                <w:szCs w:val="22"/>
              </w:rPr>
            </w:pPr>
            <w:r w:rsidRPr="00171EA8">
              <w:rPr>
                <w:rFonts w:asciiTheme="majorHAnsi" w:hAnsiTheme="majorHAnsi" w:cs="Calibri"/>
                <w:sz w:val="22"/>
                <w:szCs w:val="22"/>
              </w:rPr>
              <w:t>R&amp;D</w:t>
            </w:r>
          </w:p>
        </w:tc>
        <w:tc>
          <w:tcPr>
            <w:tcW w:w="7229" w:type="dxa"/>
            <w:vAlign w:val="center"/>
          </w:tcPr>
          <w:p w14:paraId="366D402A" w14:textId="4ABFD5C4" w:rsidR="00DB12E6" w:rsidRPr="00171EA8" w:rsidRDefault="00DB12E6" w:rsidP="00616E09">
            <w:pPr>
              <w:rPr>
                <w:rFonts w:asciiTheme="majorHAnsi" w:hAnsiTheme="majorHAnsi" w:cs="Calibri"/>
                <w:sz w:val="22"/>
                <w:szCs w:val="22"/>
              </w:rPr>
            </w:pPr>
            <w:r w:rsidRPr="00171EA8">
              <w:rPr>
                <w:rFonts w:asciiTheme="majorHAnsi" w:hAnsiTheme="majorHAnsi" w:cs="Calibri"/>
                <w:sz w:val="22"/>
                <w:szCs w:val="22"/>
              </w:rPr>
              <w:t>NHS Trust R&amp;D Department</w:t>
            </w:r>
          </w:p>
        </w:tc>
      </w:tr>
      <w:tr w:rsidR="00DB12E6" w:rsidRPr="00171EA8" w14:paraId="686E7D08" w14:textId="77777777" w:rsidTr="00DB12E6">
        <w:trPr>
          <w:trHeight w:val="397"/>
        </w:trPr>
        <w:tc>
          <w:tcPr>
            <w:tcW w:w="1701" w:type="dxa"/>
            <w:vAlign w:val="center"/>
          </w:tcPr>
          <w:p w14:paraId="69E10067" w14:textId="7BE250D6" w:rsidR="00DB12E6" w:rsidRPr="00171EA8" w:rsidRDefault="00DB12E6" w:rsidP="00616E09">
            <w:pPr>
              <w:rPr>
                <w:rFonts w:asciiTheme="majorHAnsi" w:hAnsiTheme="majorHAnsi" w:cs="Calibri"/>
                <w:sz w:val="22"/>
                <w:szCs w:val="22"/>
              </w:rPr>
            </w:pPr>
            <w:r w:rsidRPr="00171EA8">
              <w:rPr>
                <w:rFonts w:asciiTheme="majorHAnsi" w:hAnsiTheme="majorHAnsi" w:cs="Calibri"/>
                <w:sz w:val="22"/>
                <w:szCs w:val="22"/>
              </w:rPr>
              <w:t>REC</w:t>
            </w:r>
          </w:p>
        </w:tc>
        <w:tc>
          <w:tcPr>
            <w:tcW w:w="7229" w:type="dxa"/>
            <w:vAlign w:val="center"/>
          </w:tcPr>
          <w:p w14:paraId="77D95A6A" w14:textId="312DFCD3" w:rsidR="00DB12E6" w:rsidRPr="00171EA8" w:rsidRDefault="00DB12E6" w:rsidP="00616E09">
            <w:pPr>
              <w:rPr>
                <w:rFonts w:asciiTheme="majorHAnsi" w:hAnsiTheme="majorHAnsi" w:cs="Calibri"/>
                <w:sz w:val="22"/>
                <w:szCs w:val="22"/>
              </w:rPr>
            </w:pPr>
            <w:r w:rsidRPr="00171EA8">
              <w:rPr>
                <w:rFonts w:asciiTheme="majorHAnsi" w:hAnsiTheme="majorHAnsi" w:cs="Calibri"/>
                <w:sz w:val="22"/>
                <w:szCs w:val="22"/>
              </w:rPr>
              <w:t>Research Ethics Committee</w:t>
            </w:r>
          </w:p>
        </w:tc>
      </w:tr>
      <w:tr w:rsidR="00DB12E6" w:rsidRPr="00171EA8" w14:paraId="3A99BD1F" w14:textId="77777777" w:rsidTr="00DB12E6">
        <w:trPr>
          <w:trHeight w:val="397"/>
        </w:trPr>
        <w:tc>
          <w:tcPr>
            <w:tcW w:w="1701" w:type="dxa"/>
            <w:vAlign w:val="center"/>
          </w:tcPr>
          <w:p w14:paraId="71BF84BA" w14:textId="23953D1E" w:rsidR="00DB12E6" w:rsidRPr="00171EA8" w:rsidRDefault="00DB12E6" w:rsidP="00616E09">
            <w:pPr>
              <w:rPr>
                <w:rFonts w:asciiTheme="majorHAnsi" w:hAnsiTheme="majorHAnsi" w:cs="Calibri"/>
                <w:sz w:val="22"/>
                <w:szCs w:val="22"/>
              </w:rPr>
            </w:pPr>
            <w:r w:rsidRPr="00171EA8">
              <w:rPr>
                <w:rFonts w:asciiTheme="majorHAnsi" w:hAnsiTheme="majorHAnsi" w:cs="Calibri"/>
                <w:sz w:val="22"/>
                <w:szCs w:val="22"/>
              </w:rPr>
              <w:t>SAE</w:t>
            </w:r>
          </w:p>
        </w:tc>
        <w:tc>
          <w:tcPr>
            <w:tcW w:w="7229" w:type="dxa"/>
            <w:vAlign w:val="center"/>
          </w:tcPr>
          <w:p w14:paraId="5B53D831" w14:textId="2240BDEA" w:rsidR="00DB12E6" w:rsidRPr="00171EA8" w:rsidRDefault="00DB12E6" w:rsidP="00616E09">
            <w:pPr>
              <w:rPr>
                <w:rFonts w:asciiTheme="majorHAnsi" w:hAnsiTheme="majorHAnsi" w:cs="Calibri"/>
                <w:sz w:val="22"/>
                <w:szCs w:val="22"/>
              </w:rPr>
            </w:pPr>
            <w:r w:rsidRPr="00171EA8">
              <w:rPr>
                <w:rFonts w:asciiTheme="majorHAnsi" w:hAnsiTheme="majorHAnsi" w:cs="Calibri"/>
                <w:sz w:val="22"/>
                <w:szCs w:val="22"/>
              </w:rPr>
              <w:t>Serious Adverse Event</w:t>
            </w:r>
          </w:p>
        </w:tc>
      </w:tr>
      <w:tr w:rsidR="00DB12E6" w:rsidRPr="00171EA8" w14:paraId="11F10193" w14:textId="77777777" w:rsidTr="00DB12E6">
        <w:trPr>
          <w:trHeight w:val="397"/>
        </w:trPr>
        <w:tc>
          <w:tcPr>
            <w:tcW w:w="1701" w:type="dxa"/>
            <w:vAlign w:val="center"/>
          </w:tcPr>
          <w:p w14:paraId="6CE38586" w14:textId="4509DCE7" w:rsidR="00DB12E6" w:rsidRPr="00171EA8" w:rsidRDefault="00DB12E6" w:rsidP="00616E09">
            <w:pPr>
              <w:rPr>
                <w:rFonts w:asciiTheme="majorHAnsi" w:hAnsiTheme="majorHAnsi" w:cs="Calibri"/>
                <w:sz w:val="22"/>
                <w:szCs w:val="22"/>
              </w:rPr>
            </w:pPr>
            <w:r w:rsidRPr="00171EA8">
              <w:rPr>
                <w:rFonts w:asciiTheme="majorHAnsi" w:hAnsiTheme="majorHAnsi" w:cs="Calibri"/>
                <w:sz w:val="22"/>
                <w:szCs w:val="22"/>
              </w:rPr>
              <w:t>SOP</w:t>
            </w:r>
          </w:p>
        </w:tc>
        <w:tc>
          <w:tcPr>
            <w:tcW w:w="7229" w:type="dxa"/>
            <w:vAlign w:val="center"/>
          </w:tcPr>
          <w:p w14:paraId="6F866581" w14:textId="298360E6" w:rsidR="00DB12E6" w:rsidRPr="00171EA8" w:rsidRDefault="00DB12E6" w:rsidP="00616E09">
            <w:pPr>
              <w:rPr>
                <w:rFonts w:asciiTheme="majorHAnsi" w:hAnsiTheme="majorHAnsi" w:cs="Calibri"/>
                <w:sz w:val="22"/>
                <w:szCs w:val="22"/>
              </w:rPr>
            </w:pPr>
            <w:r w:rsidRPr="00171EA8">
              <w:rPr>
                <w:rFonts w:asciiTheme="majorHAnsi" w:hAnsiTheme="majorHAnsi" w:cs="Calibri"/>
                <w:sz w:val="22"/>
                <w:szCs w:val="22"/>
              </w:rPr>
              <w:t>Standard Operating Procedure</w:t>
            </w:r>
          </w:p>
        </w:tc>
      </w:tr>
      <w:tr w:rsidR="0010449B" w:rsidRPr="00171EA8" w14:paraId="0DA06976" w14:textId="77777777" w:rsidTr="00DB12E6">
        <w:trPr>
          <w:trHeight w:val="397"/>
        </w:trPr>
        <w:tc>
          <w:tcPr>
            <w:tcW w:w="1701" w:type="dxa"/>
            <w:vAlign w:val="center"/>
          </w:tcPr>
          <w:p w14:paraId="1D2B2F96" w14:textId="5DFA8F0F" w:rsidR="0010449B" w:rsidRPr="00171EA8" w:rsidRDefault="0010449B" w:rsidP="00616E09">
            <w:pPr>
              <w:rPr>
                <w:rFonts w:asciiTheme="majorHAnsi" w:hAnsiTheme="majorHAnsi" w:cs="Calibri"/>
                <w:sz w:val="22"/>
                <w:szCs w:val="22"/>
              </w:rPr>
            </w:pPr>
            <w:r w:rsidRPr="00171EA8">
              <w:rPr>
                <w:rFonts w:asciiTheme="majorHAnsi" w:hAnsiTheme="majorHAnsi" w:cs="Calibri"/>
                <w:sz w:val="22"/>
                <w:szCs w:val="22"/>
              </w:rPr>
              <w:t>tPA</w:t>
            </w:r>
          </w:p>
        </w:tc>
        <w:tc>
          <w:tcPr>
            <w:tcW w:w="7229" w:type="dxa"/>
            <w:vAlign w:val="center"/>
          </w:tcPr>
          <w:p w14:paraId="1CCD5E1E" w14:textId="704F1F51" w:rsidR="0010449B" w:rsidRPr="00171EA8" w:rsidRDefault="0010449B" w:rsidP="00616E09">
            <w:pPr>
              <w:rPr>
                <w:rFonts w:asciiTheme="majorHAnsi" w:hAnsiTheme="majorHAnsi" w:cs="Calibri"/>
                <w:sz w:val="22"/>
                <w:szCs w:val="22"/>
              </w:rPr>
            </w:pPr>
            <w:r w:rsidRPr="00171EA8">
              <w:rPr>
                <w:rFonts w:asciiTheme="majorHAnsi" w:hAnsiTheme="majorHAnsi" w:cs="Calibri"/>
                <w:sz w:val="22"/>
                <w:szCs w:val="22"/>
              </w:rPr>
              <w:t>Tissue plasminogen activator</w:t>
            </w:r>
          </w:p>
        </w:tc>
      </w:tr>
      <w:tr w:rsidR="00DB12E6" w:rsidRPr="00171EA8" w14:paraId="63A8A98B" w14:textId="77777777" w:rsidTr="00DB12E6">
        <w:trPr>
          <w:trHeight w:val="397"/>
        </w:trPr>
        <w:tc>
          <w:tcPr>
            <w:tcW w:w="1701" w:type="dxa"/>
            <w:vAlign w:val="center"/>
          </w:tcPr>
          <w:p w14:paraId="17C4EFA4" w14:textId="6C0B59B6" w:rsidR="00DB12E6" w:rsidRPr="00171EA8" w:rsidRDefault="00DB12E6" w:rsidP="00616E09">
            <w:pPr>
              <w:rPr>
                <w:rFonts w:asciiTheme="majorHAnsi" w:hAnsiTheme="majorHAnsi" w:cs="Calibri"/>
                <w:sz w:val="22"/>
                <w:szCs w:val="22"/>
              </w:rPr>
            </w:pPr>
            <w:r w:rsidRPr="00171EA8">
              <w:rPr>
                <w:rFonts w:asciiTheme="majorHAnsi" w:hAnsiTheme="majorHAnsi" w:cs="Calibri"/>
                <w:sz w:val="22"/>
                <w:szCs w:val="22"/>
              </w:rPr>
              <w:t>UCL</w:t>
            </w:r>
          </w:p>
        </w:tc>
        <w:tc>
          <w:tcPr>
            <w:tcW w:w="7229" w:type="dxa"/>
            <w:vAlign w:val="center"/>
          </w:tcPr>
          <w:p w14:paraId="792A37B9" w14:textId="0BD9A948" w:rsidR="00DB12E6" w:rsidRPr="00171EA8" w:rsidRDefault="00DB12E6" w:rsidP="00861A55">
            <w:pPr>
              <w:ind w:left="1440" w:hanging="1440"/>
              <w:rPr>
                <w:rFonts w:asciiTheme="majorHAnsi" w:hAnsiTheme="majorHAnsi" w:cs="Calibri"/>
                <w:sz w:val="22"/>
                <w:szCs w:val="22"/>
              </w:rPr>
            </w:pPr>
            <w:r w:rsidRPr="00171EA8">
              <w:rPr>
                <w:rFonts w:asciiTheme="majorHAnsi" w:hAnsiTheme="majorHAnsi" w:cs="Calibri"/>
                <w:sz w:val="22"/>
                <w:szCs w:val="22"/>
              </w:rPr>
              <w:t>University College London</w:t>
            </w:r>
          </w:p>
        </w:tc>
      </w:tr>
      <w:tr w:rsidR="000540C5" w:rsidRPr="00171EA8" w14:paraId="5E596E1D" w14:textId="77777777" w:rsidTr="00DB12E6">
        <w:trPr>
          <w:trHeight w:val="397"/>
        </w:trPr>
        <w:tc>
          <w:tcPr>
            <w:tcW w:w="1701" w:type="dxa"/>
            <w:vAlign w:val="center"/>
          </w:tcPr>
          <w:p w14:paraId="67F88361" w14:textId="27E242FA" w:rsidR="000540C5" w:rsidRPr="00171EA8" w:rsidRDefault="000540C5" w:rsidP="00616E09">
            <w:pPr>
              <w:rPr>
                <w:rFonts w:asciiTheme="majorHAnsi" w:hAnsiTheme="majorHAnsi" w:cs="Calibri"/>
                <w:sz w:val="22"/>
                <w:szCs w:val="22"/>
              </w:rPr>
            </w:pPr>
            <w:r w:rsidRPr="00171EA8">
              <w:rPr>
                <w:rFonts w:asciiTheme="majorHAnsi" w:hAnsiTheme="majorHAnsi" w:cs="Calibri"/>
                <w:sz w:val="22"/>
                <w:szCs w:val="22"/>
              </w:rPr>
              <w:t>VI</w:t>
            </w:r>
          </w:p>
        </w:tc>
        <w:tc>
          <w:tcPr>
            <w:tcW w:w="7229" w:type="dxa"/>
            <w:vAlign w:val="center"/>
          </w:tcPr>
          <w:p w14:paraId="43D50624" w14:textId="16709DAB" w:rsidR="000540C5" w:rsidRPr="00171EA8" w:rsidRDefault="000540C5" w:rsidP="000540C5">
            <w:pPr>
              <w:ind w:left="1440" w:hanging="1440"/>
              <w:rPr>
                <w:rFonts w:asciiTheme="majorHAnsi" w:hAnsiTheme="majorHAnsi" w:cs="Calibri"/>
                <w:sz w:val="22"/>
                <w:szCs w:val="22"/>
              </w:rPr>
            </w:pPr>
            <w:r w:rsidRPr="00171EA8">
              <w:rPr>
                <w:rFonts w:asciiTheme="majorHAnsi" w:hAnsiTheme="majorHAnsi" w:cs="Calibri"/>
                <w:sz w:val="22"/>
                <w:szCs w:val="22"/>
              </w:rPr>
              <w:t>Ventricular index</w:t>
            </w:r>
          </w:p>
        </w:tc>
      </w:tr>
      <w:tr w:rsidR="00604E2B" w:rsidRPr="00171EA8" w14:paraId="02FC38BF" w14:textId="77777777" w:rsidTr="00DB12E6">
        <w:trPr>
          <w:trHeight w:val="397"/>
        </w:trPr>
        <w:tc>
          <w:tcPr>
            <w:tcW w:w="1701" w:type="dxa"/>
            <w:vAlign w:val="center"/>
          </w:tcPr>
          <w:p w14:paraId="5A036175" w14:textId="0979F770" w:rsidR="00604E2B" w:rsidRPr="00171EA8" w:rsidRDefault="00604E2B" w:rsidP="00616E09">
            <w:pPr>
              <w:rPr>
                <w:rFonts w:asciiTheme="majorHAnsi" w:hAnsiTheme="majorHAnsi" w:cs="Calibri"/>
                <w:sz w:val="22"/>
                <w:szCs w:val="22"/>
              </w:rPr>
            </w:pPr>
            <w:r w:rsidRPr="00171EA8">
              <w:rPr>
                <w:rFonts w:asciiTheme="majorHAnsi" w:hAnsiTheme="majorHAnsi" w:cs="Calibri"/>
                <w:sz w:val="22"/>
                <w:szCs w:val="22"/>
              </w:rPr>
              <w:t>VPS</w:t>
            </w:r>
          </w:p>
        </w:tc>
        <w:tc>
          <w:tcPr>
            <w:tcW w:w="7229" w:type="dxa"/>
            <w:vAlign w:val="center"/>
          </w:tcPr>
          <w:p w14:paraId="4EBEA63C" w14:textId="7157EAF9" w:rsidR="00604E2B" w:rsidRPr="00171EA8" w:rsidRDefault="00604E2B" w:rsidP="00861A55">
            <w:pPr>
              <w:ind w:left="1440" w:hanging="1440"/>
              <w:rPr>
                <w:rFonts w:asciiTheme="majorHAnsi" w:hAnsiTheme="majorHAnsi" w:cs="Calibri"/>
                <w:sz w:val="22"/>
                <w:szCs w:val="22"/>
              </w:rPr>
            </w:pPr>
            <w:r w:rsidRPr="00171EA8">
              <w:rPr>
                <w:rFonts w:asciiTheme="majorHAnsi" w:hAnsiTheme="majorHAnsi" w:cs="Calibri"/>
                <w:sz w:val="22"/>
                <w:szCs w:val="22"/>
              </w:rPr>
              <w:t>Ventricular peritoneal shunt</w:t>
            </w:r>
          </w:p>
        </w:tc>
      </w:tr>
      <w:tr w:rsidR="00604E2B" w:rsidRPr="00171EA8" w14:paraId="5EBF2AB4" w14:textId="77777777" w:rsidTr="00DB12E6">
        <w:trPr>
          <w:trHeight w:val="397"/>
        </w:trPr>
        <w:tc>
          <w:tcPr>
            <w:tcW w:w="1701" w:type="dxa"/>
            <w:vAlign w:val="center"/>
          </w:tcPr>
          <w:p w14:paraId="2B5D060F" w14:textId="66D61D8B" w:rsidR="00604E2B" w:rsidRPr="00171EA8" w:rsidRDefault="00604E2B" w:rsidP="00616E09">
            <w:pPr>
              <w:rPr>
                <w:rFonts w:asciiTheme="majorHAnsi" w:hAnsiTheme="majorHAnsi" w:cs="Calibri"/>
                <w:sz w:val="22"/>
                <w:szCs w:val="22"/>
              </w:rPr>
            </w:pPr>
            <w:r w:rsidRPr="00171EA8">
              <w:rPr>
                <w:rFonts w:asciiTheme="majorHAnsi" w:hAnsiTheme="majorHAnsi" w:cs="Calibri"/>
                <w:sz w:val="22"/>
                <w:szCs w:val="22"/>
              </w:rPr>
              <w:t xml:space="preserve">VSG </w:t>
            </w:r>
          </w:p>
        </w:tc>
        <w:tc>
          <w:tcPr>
            <w:tcW w:w="7229" w:type="dxa"/>
            <w:vAlign w:val="center"/>
          </w:tcPr>
          <w:p w14:paraId="2ABE39E1" w14:textId="1698D31D" w:rsidR="00604E2B" w:rsidRPr="00171EA8" w:rsidRDefault="00604E2B" w:rsidP="00861A55">
            <w:pPr>
              <w:ind w:left="1440" w:hanging="1440"/>
              <w:rPr>
                <w:rFonts w:asciiTheme="majorHAnsi" w:hAnsiTheme="majorHAnsi" w:cs="Calibri"/>
                <w:sz w:val="22"/>
                <w:szCs w:val="22"/>
              </w:rPr>
            </w:pPr>
            <w:r w:rsidRPr="00171EA8">
              <w:rPr>
                <w:rFonts w:asciiTheme="majorHAnsi" w:hAnsiTheme="majorHAnsi" w:cs="Calibri"/>
                <w:sz w:val="22"/>
                <w:szCs w:val="22"/>
              </w:rPr>
              <w:t>Ventricular subgaleal shunt</w:t>
            </w:r>
          </w:p>
        </w:tc>
      </w:tr>
    </w:tbl>
    <w:p w14:paraId="07B34EEF" w14:textId="77777777" w:rsidR="00861A55" w:rsidRPr="00171EA8" w:rsidRDefault="00861A55" w:rsidP="00DD55F6">
      <w:pPr>
        <w:rPr>
          <w:rFonts w:asciiTheme="majorHAnsi" w:hAnsiTheme="majorHAnsi" w:cs="Calibri"/>
          <w:sz w:val="22"/>
          <w:szCs w:val="22"/>
        </w:rPr>
      </w:pPr>
    </w:p>
    <w:p w14:paraId="04E7CA45" w14:textId="77777777" w:rsidR="005A4B44" w:rsidRPr="00171EA8" w:rsidRDefault="005A4B44" w:rsidP="008E0132">
      <w:pPr>
        <w:pStyle w:val="Heading1"/>
        <w:numPr>
          <w:ilvl w:val="0"/>
          <w:numId w:val="0"/>
        </w:numPr>
        <w:rPr>
          <w:rFonts w:asciiTheme="majorHAnsi" w:hAnsiTheme="majorHAnsi" w:cs="Calibri"/>
          <w:sz w:val="22"/>
          <w:szCs w:val="22"/>
        </w:rPr>
      </w:pPr>
      <w:bookmarkStart w:id="6" w:name="_Toc298617632"/>
      <w:r w:rsidRPr="00171EA8">
        <w:rPr>
          <w:rFonts w:asciiTheme="majorHAnsi" w:hAnsiTheme="majorHAnsi" w:cs="Calibri"/>
          <w:sz w:val="22"/>
          <w:szCs w:val="22"/>
        </w:rPr>
        <w:t>Study Synopsis</w:t>
      </w:r>
      <w:bookmarkEnd w:id="2"/>
      <w:bookmarkEnd w:id="6"/>
    </w:p>
    <w:p w14:paraId="4B476952" w14:textId="77777777" w:rsidR="005A4B44" w:rsidRPr="00171EA8" w:rsidRDefault="005A4B44" w:rsidP="00DD55F6">
      <w:pPr>
        <w:rPr>
          <w:rFonts w:asciiTheme="majorHAnsi" w:hAnsiTheme="majorHAnsi" w:cs="Calibri"/>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804"/>
      </w:tblGrid>
      <w:tr w:rsidR="00136304" w:rsidRPr="00171EA8" w14:paraId="142BAC51" w14:textId="77777777" w:rsidTr="003F3024">
        <w:tc>
          <w:tcPr>
            <w:tcW w:w="2518" w:type="dxa"/>
          </w:tcPr>
          <w:p w14:paraId="0DA047BB" w14:textId="77777777" w:rsidR="00136304" w:rsidRPr="00171EA8" w:rsidRDefault="00136304" w:rsidP="003F3024">
            <w:pPr>
              <w:rPr>
                <w:rFonts w:asciiTheme="majorHAnsi" w:hAnsiTheme="majorHAnsi"/>
                <w:sz w:val="22"/>
                <w:szCs w:val="22"/>
              </w:rPr>
            </w:pPr>
            <w:r w:rsidRPr="00171EA8">
              <w:rPr>
                <w:rFonts w:asciiTheme="majorHAnsi" w:hAnsiTheme="majorHAnsi"/>
                <w:sz w:val="22"/>
                <w:szCs w:val="22"/>
              </w:rPr>
              <w:t xml:space="preserve">Title </w:t>
            </w:r>
          </w:p>
        </w:tc>
        <w:tc>
          <w:tcPr>
            <w:tcW w:w="6804" w:type="dxa"/>
          </w:tcPr>
          <w:p w14:paraId="081E799A" w14:textId="77777777" w:rsidR="00136304" w:rsidRPr="00171EA8" w:rsidRDefault="00136304" w:rsidP="003F3024">
            <w:pPr>
              <w:jc w:val="both"/>
              <w:rPr>
                <w:rFonts w:asciiTheme="majorHAnsi" w:hAnsiTheme="majorHAnsi"/>
                <w:sz w:val="22"/>
                <w:szCs w:val="22"/>
              </w:rPr>
            </w:pPr>
            <w:r w:rsidRPr="00171EA8">
              <w:rPr>
                <w:rFonts w:asciiTheme="majorHAnsi" w:hAnsiTheme="majorHAnsi"/>
                <w:sz w:val="22"/>
                <w:szCs w:val="22"/>
              </w:rPr>
              <w:t>Endoscopic clot lavage as an adjunct to subgaleal shunt for the treatment of neonatal post-haemorrhagic hydrocephalus</w:t>
            </w:r>
          </w:p>
        </w:tc>
      </w:tr>
      <w:tr w:rsidR="00136304" w:rsidRPr="00171EA8" w14:paraId="0343B68A" w14:textId="77777777" w:rsidTr="003F3024">
        <w:tc>
          <w:tcPr>
            <w:tcW w:w="2518" w:type="dxa"/>
          </w:tcPr>
          <w:p w14:paraId="6A7E48B6" w14:textId="77777777" w:rsidR="00136304" w:rsidRPr="00171EA8" w:rsidRDefault="00136304" w:rsidP="003F3024">
            <w:pPr>
              <w:rPr>
                <w:rFonts w:asciiTheme="majorHAnsi" w:hAnsiTheme="majorHAnsi"/>
                <w:sz w:val="22"/>
                <w:szCs w:val="22"/>
              </w:rPr>
            </w:pPr>
            <w:r w:rsidRPr="00171EA8">
              <w:rPr>
                <w:rFonts w:asciiTheme="majorHAnsi" w:hAnsiTheme="majorHAnsi"/>
                <w:sz w:val="22"/>
                <w:szCs w:val="22"/>
              </w:rPr>
              <w:t>Sponsor name</w:t>
            </w:r>
          </w:p>
        </w:tc>
        <w:tc>
          <w:tcPr>
            <w:tcW w:w="6804" w:type="dxa"/>
            <w:tcBorders>
              <w:bottom w:val="single" w:sz="4" w:space="0" w:color="auto"/>
            </w:tcBorders>
          </w:tcPr>
          <w:p w14:paraId="7E28EE1C" w14:textId="77777777" w:rsidR="00136304" w:rsidRPr="00171EA8" w:rsidRDefault="00136304" w:rsidP="003F3024">
            <w:pPr>
              <w:jc w:val="both"/>
              <w:rPr>
                <w:rFonts w:asciiTheme="majorHAnsi" w:hAnsiTheme="majorHAnsi"/>
                <w:sz w:val="22"/>
                <w:szCs w:val="22"/>
              </w:rPr>
            </w:pPr>
            <w:r w:rsidRPr="00171EA8">
              <w:rPr>
                <w:rFonts w:asciiTheme="majorHAnsi" w:hAnsiTheme="majorHAnsi"/>
                <w:sz w:val="22"/>
                <w:szCs w:val="22"/>
              </w:rPr>
              <w:t>GOSH</w:t>
            </w:r>
          </w:p>
        </w:tc>
      </w:tr>
      <w:tr w:rsidR="00136304" w:rsidRPr="00171EA8" w14:paraId="2780DE1D" w14:textId="77777777" w:rsidTr="003F3024">
        <w:tc>
          <w:tcPr>
            <w:tcW w:w="2518" w:type="dxa"/>
          </w:tcPr>
          <w:p w14:paraId="57BE841A" w14:textId="77777777" w:rsidR="00136304" w:rsidRPr="00171EA8" w:rsidRDefault="00136304" w:rsidP="003F3024">
            <w:pPr>
              <w:rPr>
                <w:rFonts w:asciiTheme="majorHAnsi" w:hAnsiTheme="majorHAnsi"/>
                <w:sz w:val="22"/>
                <w:szCs w:val="22"/>
              </w:rPr>
            </w:pPr>
            <w:r w:rsidRPr="00171EA8">
              <w:rPr>
                <w:rFonts w:asciiTheme="majorHAnsi" w:hAnsiTheme="majorHAnsi"/>
                <w:sz w:val="22"/>
                <w:szCs w:val="22"/>
              </w:rPr>
              <w:t>Primary objective</w:t>
            </w:r>
          </w:p>
        </w:tc>
        <w:tc>
          <w:tcPr>
            <w:tcW w:w="6804" w:type="dxa"/>
            <w:tcBorders>
              <w:bottom w:val="single" w:sz="4" w:space="0" w:color="auto"/>
            </w:tcBorders>
          </w:tcPr>
          <w:p w14:paraId="7881D2CC" w14:textId="2D9471C8" w:rsidR="00136304" w:rsidRPr="00171EA8" w:rsidRDefault="00B122C3" w:rsidP="009A187B">
            <w:pPr>
              <w:jc w:val="both"/>
              <w:rPr>
                <w:rFonts w:asciiTheme="majorHAnsi" w:hAnsiTheme="majorHAnsi"/>
                <w:sz w:val="22"/>
                <w:szCs w:val="22"/>
                <w:lang w:val="en-US"/>
              </w:rPr>
            </w:pPr>
            <w:r w:rsidRPr="00171EA8">
              <w:rPr>
                <w:rFonts w:asciiTheme="majorHAnsi" w:hAnsiTheme="majorHAnsi"/>
                <w:sz w:val="22"/>
                <w:szCs w:val="22"/>
                <w:lang w:val="en-US"/>
              </w:rPr>
              <w:t xml:space="preserve">The </w:t>
            </w:r>
            <w:r w:rsidRPr="00171EA8">
              <w:rPr>
                <w:rFonts w:asciiTheme="majorHAnsi" w:hAnsiTheme="majorHAnsi"/>
                <w:b/>
                <w:sz w:val="22"/>
                <w:szCs w:val="22"/>
                <w:lang w:val="en-US"/>
              </w:rPr>
              <w:t>primary aim</w:t>
            </w:r>
            <w:r w:rsidRPr="00171EA8">
              <w:rPr>
                <w:rFonts w:asciiTheme="majorHAnsi" w:hAnsiTheme="majorHAnsi"/>
                <w:sz w:val="22"/>
                <w:szCs w:val="22"/>
                <w:lang w:val="en-US"/>
              </w:rPr>
              <w:t xml:space="preserve"> of this research project is to determine whether neuroendoscopic clot lavage at the time of Ventricular Subgaleal Shunt (VSG) insertion reduces the rate of progressive Post Haemorrhagic Hydrocephalus (PHH) following neonatal intraventricular haemorrhage (IVH).</w:t>
            </w:r>
          </w:p>
        </w:tc>
      </w:tr>
      <w:tr w:rsidR="00136304" w:rsidRPr="00171EA8" w14:paraId="580BE66D" w14:textId="77777777" w:rsidTr="003F3024">
        <w:tc>
          <w:tcPr>
            <w:tcW w:w="2518" w:type="dxa"/>
          </w:tcPr>
          <w:p w14:paraId="15D5B7B5" w14:textId="77777777" w:rsidR="00136304" w:rsidRPr="00171EA8" w:rsidRDefault="00136304" w:rsidP="003F3024">
            <w:pPr>
              <w:rPr>
                <w:rFonts w:asciiTheme="majorHAnsi" w:hAnsiTheme="majorHAnsi"/>
                <w:sz w:val="22"/>
                <w:szCs w:val="22"/>
              </w:rPr>
            </w:pPr>
            <w:r w:rsidRPr="00171EA8">
              <w:rPr>
                <w:rFonts w:asciiTheme="majorHAnsi" w:hAnsiTheme="majorHAnsi"/>
                <w:sz w:val="22"/>
                <w:szCs w:val="22"/>
              </w:rPr>
              <w:t>Secondary objective (s)</w:t>
            </w:r>
          </w:p>
        </w:tc>
        <w:tc>
          <w:tcPr>
            <w:tcW w:w="6804" w:type="dxa"/>
            <w:tcBorders>
              <w:bottom w:val="single" w:sz="4" w:space="0" w:color="auto"/>
            </w:tcBorders>
          </w:tcPr>
          <w:p w14:paraId="03CFAB7F" w14:textId="77777777" w:rsidR="00297D9C" w:rsidRDefault="00B122C3" w:rsidP="000A74A2">
            <w:pPr>
              <w:rPr>
                <w:rFonts w:asciiTheme="majorHAnsi" w:hAnsiTheme="majorHAnsi"/>
                <w:b/>
                <w:i/>
                <w:sz w:val="22"/>
                <w:szCs w:val="22"/>
                <w:lang w:val="en-US"/>
              </w:rPr>
            </w:pPr>
            <w:r w:rsidRPr="00171EA8">
              <w:rPr>
                <w:rFonts w:asciiTheme="majorHAnsi" w:hAnsiTheme="majorHAnsi"/>
                <w:sz w:val="22"/>
                <w:szCs w:val="22"/>
                <w:lang w:val="en-US"/>
              </w:rPr>
              <w:t xml:space="preserve">The </w:t>
            </w:r>
            <w:r w:rsidRPr="00171EA8">
              <w:rPr>
                <w:rFonts w:asciiTheme="majorHAnsi" w:hAnsiTheme="majorHAnsi"/>
                <w:b/>
                <w:sz w:val="22"/>
                <w:szCs w:val="22"/>
                <w:lang w:val="en-US"/>
              </w:rPr>
              <w:t>principle secondary aim</w:t>
            </w:r>
            <w:r w:rsidRPr="00171EA8">
              <w:rPr>
                <w:rFonts w:asciiTheme="majorHAnsi" w:hAnsiTheme="majorHAnsi"/>
                <w:sz w:val="22"/>
                <w:szCs w:val="22"/>
                <w:lang w:val="en-US"/>
              </w:rPr>
              <w:t xml:space="preserve"> of this project</w:t>
            </w:r>
            <w:r w:rsidR="00297D9C">
              <w:rPr>
                <w:rFonts w:asciiTheme="majorHAnsi" w:hAnsiTheme="majorHAnsi"/>
                <w:sz w:val="22"/>
                <w:szCs w:val="22"/>
                <w:lang w:val="en-US"/>
              </w:rPr>
              <w:t xml:space="preserve"> are:</w:t>
            </w:r>
          </w:p>
          <w:p w14:paraId="4F9B23A8" w14:textId="0DB3BD93" w:rsidR="00F43DC7" w:rsidRDefault="00297D9C" w:rsidP="000A74A2">
            <w:pPr>
              <w:rPr>
                <w:rFonts w:asciiTheme="majorHAnsi" w:hAnsiTheme="majorHAnsi"/>
                <w:sz w:val="22"/>
                <w:szCs w:val="22"/>
                <w:lang w:val="en-US"/>
              </w:rPr>
            </w:pPr>
            <w:r>
              <w:rPr>
                <w:rFonts w:asciiTheme="majorHAnsi" w:hAnsiTheme="majorHAnsi"/>
                <w:sz w:val="22"/>
                <w:szCs w:val="22"/>
                <w:lang w:val="en-US"/>
              </w:rPr>
              <w:t xml:space="preserve">(1) </w:t>
            </w:r>
            <w:r w:rsidRPr="000A74A2">
              <w:rPr>
                <w:rFonts w:asciiTheme="majorHAnsi" w:hAnsiTheme="majorHAnsi"/>
                <w:sz w:val="22"/>
                <w:szCs w:val="22"/>
                <w:lang w:val="en-US"/>
              </w:rPr>
              <w:t>T</w:t>
            </w:r>
            <w:r w:rsidR="00B122C3" w:rsidRPr="000A74A2">
              <w:rPr>
                <w:rFonts w:asciiTheme="majorHAnsi" w:hAnsiTheme="majorHAnsi"/>
                <w:sz w:val="22"/>
                <w:szCs w:val="22"/>
                <w:lang w:val="en-US"/>
              </w:rPr>
              <w:t xml:space="preserve">o determine if neuroendoscopic clot lavage improves neurodevelopmental outcome </w:t>
            </w:r>
            <w:r w:rsidR="009A187B" w:rsidRPr="000A74A2">
              <w:rPr>
                <w:rFonts w:asciiTheme="majorHAnsi" w:hAnsiTheme="majorHAnsi"/>
                <w:sz w:val="22"/>
                <w:szCs w:val="22"/>
                <w:lang w:val="en-US"/>
              </w:rPr>
              <w:t xml:space="preserve">following neonatal intraventricular haemorrhage (IVH), </w:t>
            </w:r>
            <w:r w:rsidR="00B122C3" w:rsidRPr="000A74A2">
              <w:rPr>
                <w:rFonts w:asciiTheme="majorHAnsi" w:hAnsiTheme="majorHAnsi"/>
                <w:sz w:val="22"/>
                <w:szCs w:val="22"/>
                <w:lang w:val="en-US"/>
              </w:rPr>
              <w:t xml:space="preserve">assessed </w:t>
            </w:r>
            <w:r w:rsidR="00F43DC7">
              <w:rPr>
                <w:rFonts w:asciiTheme="majorHAnsi" w:hAnsiTheme="majorHAnsi"/>
                <w:sz w:val="22"/>
                <w:szCs w:val="22"/>
                <w:lang w:val="en-US"/>
              </w:rPr>
              <w:t>in collaboration with Professor Vargha-Khadem through assessments undertaken at three time points:</w:t>
            </w:r>
          </w:p>
          <w:p w14:paraId="63EA139C" w14:textId="77777777" w:rsidR="00F43DC7" w:rsidRPr="0082596B" w:rsidRDefault="00F43DC7" w:rsidP="0082596B">
            <w:pPr>
              <w:pStyle w:val="ListParagraph"/>
              <w:numPr>
                <w:ilvl w:val="0"/>
                <w:numId w:val="42"/>
              </w:numPr>
              <w:rPr>
                <w:rFonts w:asciiTheme="majorHAnsi" w:hAnsiTheme="majorHAnsi"/>
                <w:sz w:val="20"/>
              </w:rPr>
            </w:pPr>
            <w:r w:rsidRPr="0082596B">
              <w:rPr>
                <w:rFonts w:asciiTheme="majorHAnsi" w:hAnsiTheme="majorHAnsi"/>
                <w:sz w:val="20"/>
              </w:rPr>
              <w:t>Stage 1: Early infancy (16-24 weeks)</w:t>
            </w:r>
          </w:p>
          <w:p w14:paraId="25FF2137" w14:textId="77777777" w:rsidR="00F43DC7" w:rsidRPr="0082596B" w:rsidRDefault="00F43DC7" w:rsidP="0082596B">
            <w:pPr>
              <w:pStyle w:val="ListParagraph"/>
              <w:numPr>
                <w:ilvl w:val="0"/>
                <w:numId w:val="42"/>
              </w:numPr>
              <w:rPr>
                <w:rFonts w:asciiTheme="majorHAnsi" w:hAnsiTheme="majorHAnsi"/>
                <w:sz w:val="20"/>
              </w:rPr>
            </w:pPr>
            <w:r w:rsidRPr="0082596B">
              <w:rPr>
                <w:rFonts w:asciiTheme="majorHAnsi" w:hAnsiTheme="majorHAnsi"/>
                <w:sz w:val="20"/>
              </w:rPr>
              <w:t>Stage 2: Middle infancy (10-14 months)</w:t>
            </w:r>
          </w:p>
          <w:p w14:paraId="47A9F0C7" w14:textId="77777777" w:rsidR="00F43DC7" w:rsidRPr="0082596B" w:rsidRDefault="00F43DC7" w:rsidP="0082596B">
            <w:pPr>
              <w:pStyle w:val="ListParagraph"/>
              <w:numPr>
                <w:ilvl w:val="0"/>
                <w:numId w:val="42"/>
              </w:numPr>
              <w:rPr>
                <w:rFonts w:asciiTheme="majorHAnsi" w:hAnsiTheme="majorHAnsi"/>
                <w:sz w:val="20"/>
              </w:rPr>
            </w:pPr>
            <w:r w:rsidRPr="0082596B">
              <w:rPr>
                <w:rFonts w:asciiTheme="majorHAnsi" w:hAnsiTheme="majorHAnsi"/>
                <w:sz w:val="20"/>
              </w:rPr>
              <w:t>Stage 3: Late infancy/"toddler-hood" (18-36 months)</w:t>
            </w:r>
          </w:p>
          <w:p w14:paraId="1118C05E" w14:textId="16718B20" w:rsidR="00297D9C" w:rsidRDefault="00297D9C" w:rsidP="000A74A2">
            <w:pPr>
              <w:rPr>
                <w:rFonts w:asciiTheme="majorHAnsi" w:hAnsiTheme="majorHAnsi"/>
                <w:sz w:val="22"/>
                <w:szCs w:val="22"/>
                <w:lang w:val="en-US"/>
              </w:rPr>
            </w:pPr>
          </w:p>
          <w:p w14:paraId="6BDBA854" w14:textId="77777777" w:rsidR="00297D9C" w:rsidRDefault="00297D9C" w:rsidP="000A74A2">
            <w:pPr>
              <w:rPr>
                <w:rFonts w:asciiTheme="majorHAnsi" w:hAnsiTheme="majorHAnsi"/>
                <w:b/>
                <w:sz w:val="22"/>
                <w:szCs w:val="22"/>
                <w:lang w:val="en-US"/>
              </w:rPr>
            </w:pPr>
          </w:p>
          <w:p w14:paraId="2335D8A1" w14:textId="77777777" w:rsidR="00297D9C" w:rsidRDefault="00297D9C" w:rsidP="000A74A2">
            <w:pPr>
              <w:rPr>
                <w:rFonts w:asciiTheme="majorHAnsi" w:hAnsiTheme="majorHAnsi"/>
                <w:sz w:val="22"/>
                <w:szCs w:val="22"/>
                <w:lang w:val="en-US"/>
              </w:rPr>
            </w:pPr>
            <w:r>
              <w:rPr>
                <w:rFonts w:asciiTheme="majorHAnsi" w:hAnsiTheme="majorHAnsi"/>
                <w:sz w:val="22"/>
                <w:szCs w:val="22"/>
                <w:lang w:val="en-US"/>
              </w:rPr>
              <w:t xml:space="preserve">(2) </w:t>
            </w:r>
            <w:r w:rsidRPr="000A74A2">
              <w:rPr>
                <w:rFonts w:asciiTheme="majorHAnsi" w:hAnsiTheme="majorHAnsi"/>
                <w:sz w:val="22"/>
                <w:szCs w:val="22"/>
                <w:lang w:val="en-US"/>
              </w:rPr>
              <w:t>To determine if neuroendoscopic clot lavage improves neuroradiological outcome following neonatal intraventricular haemorrhage (IVH). In collaboration with Professor Chris Clark, participants will undergo advanced multi-shell diffusion MRI (measuring brain maturation and structural connectivity) and resting state functional MRI (measuring functional connectivity of the brain) at term equivalent and at six months of age.</w:t>
            </w:r>
          </w:p>
          <w:p w14:paraId="2C9BB0D5" w14:textId="77777777" w:rsidR="00297D9C" w:rsidRDefault="00297D9C" w:rsidP="000A74A2">
            <w:pPr>
              <w:rPr>
                <w:rFonts w:asciiTheme="majorHAnsi" w:hAnsiTheme="majorHAnsi"/>
                <w:b/>
                <w:sz w:val="22"/>
                <w:szCs w:val="22"/>
                <w:lang w:val="en-US"/>
              </w:rPr>
            </w:pPr>
          </w:p>
          <w:p w14:paraId="27353E98" w14:textId="1F6C6BE2" w:rsidR="00297D9C" w:rsidRPr="00297D9C" w:rsidRDefault="00297D9C" w:rsidP="000A74A2">
            <w:pPr>
              <w:rPr>
                <w:rFonts w:asciiTheme="majorHAnsi" w:hAnsiTheme="majorHAnsi"/>
                <w:sz w:val="22"/>
                <w:szCs w:val="22"/>
                <w:lang w:val="en-US"/>
              </w:rPr>
            </w:pPr>
            <w:r>
              <w:rPr>
                <w:rFonts w:asciiTheme="majorHAnsi" w:hAnsiTheme="majorHAnsi"/>
                <w:sz w:val="22"/>
                <w:szCs w:val="22"/>
                <w:lang w:val="en-US"/>
              </w:rPr>
              <w:t xml:space="preserve">(3) </w:t>
            </w:r>
            <w:r w:rsidRPr="000A74A2">
              <w:rPr>
                <w:rFonts w:asciiTheme="majorHAnsi" w:hAnsiTheme="majorHAnsi"/>
                <w:sz w:val="22"/>
              </w:rPr>
              <w:t>To analyse how intraventricular haemorrhage impacts on CSF characteristics. CSF collected at the time of subgaleal shunt insertion and definitive ventriculoperitoneal shunting (if required) will</w:t>
            </w:r>
            <w:r w:rsidR="00512B2E">
              <w:rPr>
                <w:rFonts w:asciiTheme="majorHAnsi" w:hAnsiTheme="majorHAnsi"/>
                <w:sz w:val="22"/>
              </w:rPr>
              <w:t xml:space="preserve"> stored for around ten years and will used in future research including analysis for:</w:t>
            </w:r>
          </w:p>
          <w:p w14:paraId="40AF112E" w14:textId="77777777" w:rsidR="00297D9C" w:rsidRPr="008B49B9" w:rsidRDefault="00297D9C" w:rsidP="00297D9C">
            <w:pPr>
              <w:numPr>
                <w:ilvl w:val="0"/>
                <w:numId w:val="36"/>
              </w:numPr>
              <w:jc w:val="both"/>
              <w:rPr>
                <w:rFonts w:asciiTheme="majorHAnsi" w:hAnsiTheme="majorHAnsi"/>
                <w:sz w:val="22"/>
                <w:szCs w:val="22"/>
                <w:lang w:val="en-US" w:bidi="en-US"/>
              </w:rPr>
            </w:pPr>
            <w:r w:rsidRPr="008B49B9">
              <w:rPr>
                <w:rFonts w:asciiTheme="majorHAnsi" w:hAnsiTheme="majorHAnsi"/>
                <w:sz w:val="22"/>
                <w:szCs w:val="22"/>
                <w:lang w:val="en-US" w:bidi="en-US"/>
              </w:rPr>
              <w:t>Micro RNA expression</w:t>
            </w:r>
          </w:p>
          <w:p w14:paraId="1732E1E3" w14:textId="77777777" w:rsidR="00297D9C" w:rsidRPr="008B49B9" w:rsidRDefault="00297D9C" w:rsidP="00297D9C">
            <w:pPr>
              <w:numPr>
                <w:ilvl w:val="0"/>
                <w:numId w:val="36"/>
              </w:numPr>
              <w:jc w:val="both"/>
              <w:rPr>
                <w:rFonts w:asciiTheme="majorHAnsi" w:hAnsiTheme="majorHAnsi"/>
                <w:sz w:val="22"/>
                <w:szCs w:val="22"/>
                <w:lang w:val="en-US" w:bidi="en-US"/>
              </w:rPr>
            </w:pPr>
            <w:r w:rsidRPr="008B49B9">
              <w:rPr>
                <w:rFonts w:asciiTheme="majorHAnsi" w:hAnsiTheme="majorHAnsi"/>
                <w:sz w:val="22"/>
                <w:szCs w:val="22"/>
                <w:lang w:val="en-US" w:bidi="en-US"/>
              </w:rPr>
              <w:t>Lipid analysis</w:t>
            </w:r>
          </w:p>
          <w:p w14:paraId="16108295" w14:textId="77777777" w:rsidR="00297D9C" w:rsidRPr="008B49B9" w:rsidRDefault="00297D9C" w:rsidP="00297D9C">
            <w:pPr>
              <w:numPr>
                <w:ilvl w:val="0"/>
                <w:numId w:val="36"/>
              </w:numPr>
              <w:jc w:val="both"/>
              <w:rPr>
                <w:rFonts w:asciiTheme="majorHAnsi" w:hAnsiTheme="majorHAnsi"/>
                <w:sz w:val="22"/>
                <w:szCs w:val="22"/>
                <w:lang w:val="en-US" w:bidi="en-US"/>
              </w:rPr>
            </w:pPr>
            <w:r w:rsidRPr="008B49B9">
              <w:rPr>
                <w:rFonts w:asciiTheme="majorHAnsi" w:hAnsiTheme="majorHAnsi"/>
                <w:sz w:val="22"/>
                <w:szCs w:val="22"/>
                <w:lang w:val="en-US" w:bidi="en-US"/>
              </w:rPr>
              <w:t>Neurofilament light protein</w:t>
            </w:r>
          </w:p>
          <w:p w14:paraId="126E3BB0" w14:textId="77777777" w:rsidR="00297D9C" w:rsidRPr="008B49B9" w:rsidRDefault="00297D9C" w:rsidP="00297D9C">
            <w:pPr>
              <w:numPr>
                <w:ilvl w:val="0"/>
                <w:numId w:val="36"/>
              </w:numPr>
              <w:jc w:val="both"/>
              <w:rPr>
                <w:rFonts w:asciiTheme="majorHAnsi" w:hAnsiTheme="majorHAnsi"/>
                <w:sz w:val="22"/>
                <w:szCs w:val="22"/>
                <w:lang w:val="en-US" w:bidi="en-US"/>
              </w:rPr>
            </w:pPr>
            <w:r w:rsidRPr="008B49B9">
              <w:rPr>
                <w:rFonts w:asciiTheme="majorHAnsi" w:hAnsiTheme="majorHAnsi"/>
                <w:sz w:val="22"/>
                <w:szCs w:val="22"/>
                <w:lang w:val="en-US" w:bidi="en-US"/>
              </w:rPr>
              <w:t>Nitric oxide</w:t>
            </w:r>
          </w:p>
          <w:p w14:paraId="6318248E" w14:textId="11576248" w:rsidR="00512B2E" w:rsidRPr="00512B2E" w:rsidRDefault="00297D9C" w:rsidP="00512B2E">
            <w:pPr>
              <w:numPr>
                <w:ilvl w:val="0"/>
                <w:numId w:val="36"/>
              </w:numPr>
              <w:jc w:val="both"/>
              <w:rPr>
                <w:rFonts w:asciiTheme="majorHAnsi" w:hAnsiTheme="majorHAnsi"/>
                <w:sz w:val="22"/>
                <w:szCs w:val="22"/>
                <w:lang w:val="en-US" w:bidi="en-US"/>
              </w:rPr>
            </w:pPr>
            <w:r w:rsidRPr="008B49B9">
              <w:rPr>
                <w:rFonts w:asciiTheme="majorHAnsi" w:hAnsiTheme="majorHAnsi"/>
                <w:sz w:val="22"/>
                <w:szCs w:val="22"/>
                <w:lang w:val="en-US" w:bidi="en-US"/>
              </w:rPr>
              <w:t>RNA expression within specific cell lineages</w:t>
            </w:r>
          </w:p>
          <w:p w14:paraId="4251D2AC" w14:textId="366CFD89" w:rsidR="00297D9C" w:rsidRPr="00171EA8" w:rsidRDefault="00297D9C" w:rsidP="009A187B">
            <w:pPr>
              <w:rPr>
                <w:rFonts w:asciiTheme="majorHAnsi" w:hAnsiTheme="majorHAnsi"/>
                <w:sz w:val="22"/>
                <w:szCs w:val="22"/>
                <w:lang w:val="en-US"/>
              </w:rPr>
            </w:pPr>
          </w:p>
        </w:tc>
      </w:tr>
      <w:tr w:rsidR="00136304" w:rsidRPr="00171EA8" w14:paraId="308A4246" w14:textId="77777777" w:rsidTr="003F3024">
        <w:tc>
          <w:tcPr>
            <w:tcW w:w="2518" w:type="dxa"/>
          </w:tcPr>
          <w:p w14:paraId="5B93CA8C" w14:textId="2F73B455" w:rsidR="00136304" w:rsidRPr="00171EA8" w:rsidRDefault="00136304" w:rsidP="003F3024">
            <w:pPr>
              <w:rPr>
                <w:rFonts w:asciiTheme="majorHAnsi" w:hAnsiTheme="majorHAnsi"/>
                <w:sz w:val="22"/>
                <w:szCs w:val="22"/>
              </w:rPr>
            </w:pPr>
            <w:r w:rsidRPr="00171EA8">
              <w:rPr>
                <w:rFonts w:asciiTheme="majorHAnsi" w:hAnsiTheme="majorHAnsi"/>
                <w:sz w:val="22"/>
                <w:szCs w:val="22"/>
              </w:rPr>
              <w:t xml:space="preserve">Study Design </w:t>
            </w:r>
          </w:p>
        </w:tc>
        <w:tc>
          <w:tcPr>
            <w:tcW w:w="6804" w:type="dxa"/>
          </w:tcPr>
          <w:p w14:paraId="38625CAE" w14:textId="312290A0" w:rsidR="00136304" w:rsidRPr="00171EA8" w:rsidRDefault="00136304" w:rsidP="003F3024">
            <w:pPr>
              <w:jc w:val="both"/>
              <w:rPr>
                <w:rFonts w:asciiTheme="majorHAnsi" w:hAnsiTheme="majorHAnsi"/>
                <w:sz w:val="22"/>
                <w:szCs w:val="22"/>
              </w:rPr>
            </w:pPr>
            <w:r w:rsidRPr="00171EA8">
              <w:rPr>
                <w:rFonts w:asciiTheme="majorHAnsi" w:hAnsiTheme="majorHAnsi"/>
                <w:sz w:val="22"/>
                <w:szCs w:val="22"/>
              </w:rPr>
              <w:t>Prospective randomised control study – comparing two study groups: Standard treatment with subgaleal shunt (control arm) vs Endoscopic ventricular washout with clot retrieval followed by placement of subgaleal shunt (intervention arm).</w:t>
            </w:r>
          </w:p>
        </w:tc>
      </w:tr>
      <w:tr w:rsidR="00136304" w:rsidRPr="00171EA8" w14:paraId="6C3B7D22" w14:textId="77777777" w:rsidTr="003F3024">
        <w:tc>
          <w:tcPr>
            <w:tcW w:w="2518" w:type="dxa"/>
          </w:tcPr>
          <w:p w14:paraId="431D40B6" w14:textId="77777777" w:rsidR="00136304" w:rsidRPr="00171EA8" w:rsidRDefault="00136304" w:rsidP="003F3024">
            <w:pPr>
              <w:rPr>
                <w:rFonts w:asciiTheme="majorHAnsi" w:hAnsiTheme="majorHAnsi"/>
                <w:sz w:val="22"/>
                <w:szCs w:val="22"/>
              </w:rPr>
            </w:pPr>
            <w:r w:rsidRPr="00171EA8">
              <w:rPr>
                <w:rFonts w:asciiTheme="majorHAnsi" w:hAnsiTheme="majorHAnsi"/>
                <w:sz w:val="22"/>
                <w:szCs w:val="22"/>
              </w:rPr>
              <w:t>Study Endpoints</w:t>
            </w:r>
          </w:p>
        </w:tc>
        <w:tc>
          <w:tcPr>
            <w:tcW w:w="6804" w:type="dxa"/>
          </w:tcPr>
          <w:p w14:paraId="437C6633" w14:textId="59A90EC1" w:rsidR="00F43DC7" w:rsidRDefault="00136304" w:rsidP="003F3024">
            <w:pPr>
              <w:jc w:val="both"/>
              <w:rPr>
                <w:rFonts w:asciiTheme="majorHAnsi" w:hAnsiTheme="majorHAnsi"/>
                <w:sz w:val="22"/>
                <w:szCs w:val="22"/>
              </w:rPr>
            </w:pPr>
            <w:r w:rsidRPr="00171EA8">
              <w:rPr>
                <w:rFonts w:asciiTheme="majorHAnsi" w:hAnsiTheme="majorHAnsi"/>
                <w:sz w:val="22"/>
                <w:szCs w:val="22"/>
              </w:rPr>
              <w:t xml:space="preserve">Other than randomisation to </w:t>
            </w:r>
            <w:r w:rsidR="00DB12E6" w:rsidRPr="00171EA8">
              <w:rPr>
                <w:rFonts w:asciiTheme="majorHAnsi" w:hAnsiTheme="majorHAnsi"/>
                <w:sz w:val="22"/>
                <w:szCs w:val="22"/>
              </w:rPr>
              <w:t xml:space="preserve">endoscopic </w:t>
            </w:r>
            <w:r w:rsidRPr="00171EA8">
              <w:rPr>
                <w:rFonts w:asciiTheme="majorHAnsi" w:hAnsiTheme="majorHAnsi"/>
                <w:sz w:val="22"/>
                <w:szCs w:val="22"/>
              </w:rPr>
              <w:t>lavage all neonates will undergo identical tre</w:t>
            </w:r>
            <w:r w:rsidR="00DB12E6" w:rsidRPr="00171EA8">
              <w:rPr>
                <w:rFonts w:asciiTheme="majorHAnsi" w:hAnsiTheme="majorHAnsi"/>
                <w:sz w:val="22"/>
                <w:szCs w:val="22"/>
              </w:rPr>
              <w:t xml:space="preserve">atment with further management </w:t>
            </w:r>
            <w:r w:rsidRPr="00171EA8">
              <w:rPr>
                <w:rFonts w:asciiTheme="majorHAnsi" w:hAnsiTheme="majorHAnsi"/>
                <w:sz w:val="22"/>
                <w:szCs w:val="22"/>
              </w:rPr>
              <w:t>including</w:t>
            </w:r>
            <w:r w:rsidR="00DB12E6" w:rsidRPr="00171EA8">
              <w:rPr>
                <w:rFonts w:asciiTheme="majorHAnsi" w:hAnsiTheme="majorHAnsi"/>
                <w:sz w:val="22"/>
                <w:szCs w:val="22"/>
              </w:rPr>
              <w:t>:</w:t>
            </w:r>
            <w:r w:rsidRPr="00171EA8">
              <w:rPr>
                <w:rFonts w:asciiTheme="majorHAnsi" w:hAnsiTheme="majorHAnsi"/>
                <w:sz w:val="22"/>
                <w:szCs w:val="22"/>
              </w:rPr>
              <w:t xml:space="preserve"> monitoring by twice weekly cranial ultrasound, and progression to implantation of a permanent VP shunt or removal of the VSG shunt. </w:t>
            </w:r>
          </w:p>
          <w:p w14:paraId="6CA1E824" w14:textId="77777777" w:rsidR="00F43DC7" w:rsidRDefault="00F43DC7" w:rsidP="003F3024">
            <w:pPr>
              <w:jc w:val="both"/>
              <w:rPr>
                <w:rFonts w:asciiTheme="majorHAnsi" w:hAnsiTheme="majorHAnsi"/>
                <w:sz w:val="22"/>
                <w:szCs w:val="22"/>
              </w:rPr>
            </w:pPr>
          </w:p>
          <w:p w14:paraId="12EEDF15" w14:textId="16699C67" w:rsidR="00297D9C" w:rsidRDefault="00136304" w:rsidP="003F3024">
            <w:pPr>
              <w:jc w:val="both"/>
              <w:rPr>
                <w:rFonts w:asciiTheme="majorHAnsi" w:hAnsiTheme="majorHAnsi"/>
                <w:sz w:val="22"/>
                <w:szCs w:val="22"/>
              </w:rPr>
            </w:pPr>
            <w:r w:rsidRPr="00171EA8">
              <w:rPr>
                <w:rFonts w:asciiTheme="majorHAnsi" w:hAnsiTheme="majorHAnsi"/>
                <w:sz w:val="22"/>
                <w:szCs w:val="22"/>
              </w:rPr>
              <w:t xml:space="preserve">All trial patients </w:t>
            </w:r>
            <w:r w:rsidR="00297D9C">
              <w:rPr>
                <w:rFonts w:asciiTheme="majorHAnsi" w:hAnsiTheme="majorHAnsi"/>
                <w:sz w:val="22"/>
                <w:szCs w:val="22"/>
              </w:rPr>
              <w:t xml:space="preserve">will undergo an MRI at term equivalent and at around six months of age, MRI at these time points is clinically indicated </w:t>
            </w:r>
            <w:r w:rsidR="007C3CAE">
              <w:rPr>
                <w:rFonts w:asciiTheme="majorHAnsi" w:hAnsiTheme="majorHAnsi"/>
                <w:sz w:val="22"/>
                <w:szCs w:val="22"/>
              </w:rPr>
              <w:t>under standard clinical care. Neonates</w:t>
            </w:r>
            <w:r w:rsidR="00297D9C">
              <w:rPr>
                <w:rFonts w:asciiTheme="majorHAnsi" w:hAnsiTheme="majorHAnsi"/>
                <w:sz w:val="22"/>
                <w:szCs w:val="22"/>
              </w:rPr>
              <w:t xml:space="preserve"> enrolled in the ENLIVEN study will have extra sequences added which will prolong the acquisition time by approximately 20 minutes.</w:t>
            </w:r>
          </w:p>
          <w:p w14:paraId="505B1C87" w14:textId="77777777" w:rsidR="00F43DC7" w:rsidRDefault="00F43DC7" w:rsidP="003F3024">
            <w:pPr>
              <w:jc w:val="both"/>
              <w:rPr>
                <w:rFonts w:asciiTheme="majorHAnsi" w:hAnsiTheme="majorHAnsi"/>
                <w:sz w:val="22"/>
                <w:szCs w:val="22"/>
              </w:rPr>
            </w:pPr>
          </w:p>
          <w:p w14:paraId="22AA0B76" w14:textId="7086622A" w:rsidR="00F43DC7" w:rsidRDefault="007C3CAE" w:rsidP="003F3024">
            <w:pPr>
              <w:jc w:val="both"/>
              <w:rPr>
                <w:rFonts w:asciiTheme="majorHAnsi" w:hAnsiTheme="majorHAnsi"/>
                <w:sz w:val="22"/>
                <w:szCs w:val="22"/>
              </w:rPr>
            </w:pPr>
            <w:r>
              <w:rPr>
                <w:rFonts w:asciiTheme="majorHAnsi" w:hAnsiTheme="majorHAnsi"/>
                <w:sz w:val="22"/>
                <w:szCs w:val="22"/>
              </w:rPr>
              <w:t xml:space="preserve">All trial patients </w:t>
            </w:r>
            <w:r w:rsidR="00136304" w:rsidRPr="00171EA8">
              <w:rPr>
                <w:rFonts w:asciiTheme="majorHAnsi" w:hAnsiTheme="majorHAnsi"/>
                <w:sz w:val="22"/>
                <w:szCs w:val="22"/>
              </w:rPr>
              <w:t xml:space="preserve">will also undergo </w:t>
            </w:r>
            <w:r w:rsidR="00F43DC7">
              <w:rPr>
                <w:rFonts w:asciiTheme="majorHAnsi" w:hAnsiTheme="majorHAnsi"/>
                <w:sz w:val="22"/>
                <w:szCs w:val="22"/>
              </w:rPr>
              <w:t>three detailed behavioural assessments at three separate time points:</w:t>
            </w:r>
          </w:p>
          <w:p w14:paraId="3D4B631D" w14:textId="77777777" w:rsidR="00F43DC7" w:rsidRPr="0082596B" w:rsidRDefault="00F43DC7" w:rsidP="0082596B">
            <w:pPr>
              <w:pStyle w:val="ListParagraph"/>
              <w:numPr>
                <w:ilvl w:val="0"/>
                <w:numId w:val="43"/>
              </w:numPr>
              <w:rPr>
                <w:rFonts w:asciiTheme="majorHAnsi" w:hAnsiTheme="majorHAnsi"/>
                <w:sz w:val="20"/>
              </w:rPr>
            </w:pPr>
            <w:r w:rsidRPr="0082596B">
              <w:rPr>
                <w:rFonts w:asciiTheme="majorHAnsi" w:hAnsiTheme="majorHAnsi"/>
                <w:sz w:val="20"/>
              </w:rPr>
              <w:t>Stage 1: Early infancy (16-24 weeks)</w:t>
            </w:r>
          </w:p>
          <w:p w14:paraId="10262927" w14:textId="77777777" w:rsidR="00F43DC7" w:rsidRPr="0082596B" w:rsidRDefault="00F43DC7" w:rsidP="0082596B">
            <w:pPr>
              <w:pStyle w:val="ListParagraph"/>
              <w:numPr>
                <w:ilvl w:val="0"/>
                <w:numId w:val="43"/>
              </w:numPr>
              <w:rPr>
                <w:rFonts w:asciiTheme="majorHAnsi" w:hAnsiTheme="majorHAnsi"/>
                <w:sz w:val="20"/>
              </w:rPr>
            </w:pPr>
            <w:r w:rsidRPr="0082596B">
              <w:rPr>
                <w:rFonts w:asciiTheme="majorHAnsi" w:hAnsiTheme="majorHAnsi"/>
                <w:sz w:val="20"/>
              </w:rPr>
              <w:t>Stage 2: Middle infancy (10-14 months)</w:t>
            </w:r>
          </w:p>
          <w:p w14:paraId="230579F0" w14:textId="77777777" w:rsidR="00F43DC7" w:rsidRPr="0082596B" w:rsidRDefault="00F43DC7" w:rsidP="0082596B">
            <w:pPr>
              <w:pStyle w:val="ListParagraph"/>
              <w:numPr>
                <w:ilvl w:val="0"/>
                <w:numId w:val="43"/>
              </w:numPr>
              <w:rPr>
                <w:rFonts w:asciiTheme="majorHAnsi" w:hAnsiTheme="majorHAnsi"/>
                <w:sz w:val="20"/>
              </w:rPr>
            </w:pPr>
            <w:r w:rsidRPr="0082596B">
              <w:rPr>
                <w:rFonts w:asciiTheme="majorHAnsi" w:hAnsiTheme="majorHAnsi"/>
                <w:sz w:val="20"/>
              </w:rPr>
              <w:t>Stage 3: Late infancy/"toddler-hood" (18-36 months)</w:t>
            </w:r>
          </w:p>
          <w:p w14:paraId="70B2F974" w14:textId="77777777" w:rsidR="00195CC6" w:rsidRDefault="00195CC6" w:rsidP="003F3024">
            <w:pPr>
              <w:jc w:val="both"/>
              <w:rPr>
                <w:rFonts w:asciiTheme="majorHAnsi" w:hAnsiTheme="majorHAnsi"/>
                <w:sz w:val="22"/>
                <w:szCs w:val="22"/>
              </w:rPr>
            </w:pPr>
          </w:p>
          <w:p w14:paraId="1D18C7FC" w14:textId="77777777" w:rsidR="00195CC6" w:rsidRDefault="00195CC6" w:rsidP="00195CC6">
            <w:pPr>
              <w:jc w:val="both"/>
              <w:rPr>
                <w:rFonts w:asciiTheme="majorHAnsi" w:hAnsiTheme="majorHAnsi"/>
                <w:sz w:val="22"/>
                <w:lang w:bidi="en-US"/>
              </w:rPr>
            </w:pPr>
            <w:r w:rsidRPr="009C1EA1">
              <w:rPr>
                <w:rFonts w:asciiTheme="majorHAnsi" w:hAnsiTheme="majorHAnsi"/>
                <w:sz w:val="22"/>
                <w:lang w:bidi="en-US"/>
              </w:rPr>
              <w:t>The endpoint of the trial will be reached when the 50</w:t>
            </w:r>
            <w:r w:rsidRPr="009C1EA1">
              <w:rPr>
                <w:rFonts w:asciiTheme="majorHAnsi" w:hAnsiTheme="majorHAnsi"/>
                <w:sz w:val="22"/>
                <w:vertAlign w:val="superscript"/>
                <w:lang w:bidi="en-US"/>
              </w:rPr>
              <w:t>th</w:t>
            </w:r>
            <w:r w:rsidRPr="009C1EA1">
              <w:rPr>
                <w:rFonts w:asciiTheme="majorHAnsi" w:hAnsiTheme="majorHAnsi"/>
                <w:sz w:val="22"/>
                <w:lang w:bidi="en-US"/>
              </w:rPr>
              <w:t xml:space="preserve"> neonate enrolled in the ENLIVEN trial has undergone their final </w:t>
            </w:r>
            <w:r>
              <w:rPr>
                <w:rFonts w:asciiTheme="majorHAnsi" w:hAnsiTheme="majorHAnsi"/>
                <w:sz w:val="22"/>
                <w:lang w:bidi="en-US"/>
              </w:rPr>
              <w:t>cognitive / behavioural assessement.</w:t>
            </w:r>
          </w:p>
          <w:p w14:paraId="758AE336" w14:textId="435772B7" w:rsidR="00195CC6" w:rsidRPr="00171EA8" w:rsidRDefault="00195CC6" w:rsidP="003F3024">
            <w:pPr>
              <w:jc w:val="both"/>
              <w:rPr>
                <w:rFonts w:asciiTheme="majorHAnsi" w:hAnsiTheme="majorHAnsi"/>
                <w:sz w:val="22"/>
                <w:szCs w:val="22"/>
              </w:rPr>
            </w:pPr>
          </w:p>
        </w:tc>
      </w:tr>
      <w:tr w:rsidR="00136304" w:rsidRPr="00171EA8" w14:paraId="3BF69527" w14:textId="77777777" w:rsidTr="003F3024">
        <w:tc>
          <w:tcPr>
            <w:tcW w:w="2518" w:type="dxa"/>
          </w:tcPr>
          <w:p w14:paraId="413C7E8F" w14:textId="71C3E9FC" w:rsidR="00136304" w:rsidRPr="00171EA8" w:rsidRDefault="00136304" w:rsidP="003F3024">
            <w:pPr>
              <w:rPr>
                <w:rFonts w:asciiTheme="majorHAnsi" w:hAnsiTheme="majorHAnsi"/>
                <w:sz w:val="22"/>
                <w:szCs w:val="22"/>
              </w:rPr>
            </w:pPr>
            <w:r w:rsidRPr="00171EA8">
              <w:rPr>
                <w:rFonts w:asciiTheme="majorHAnsi" w:hAnsiTheme="majorHAnsi"/>
                <w:sz w:val="22"/>
                <w:szCs w:val="22"/>
              </w:rPr>
              <w:t>Sample Size</w:t>
            </w:r>
          </w:p>
        </w:tc>
        <w:tc>
          <w:tcPr>
            <w:tcW w:w="6804" w:type="dxa"/>
          </w:tcPr>
          <w:p w14:paraId="6DF06F9C" w14:textId="5E6E2142" w:rsidR="00136304" w:rsidRPr="00171EA8" w:rsidRDefault="00B122C3" w:rsidP="003F3024">
            <w:pPr>
              <w:jc w:val="both"/>
              <w:rPr>
                <w:rFonts w:asciiTheme="majorHAnsi" w:hAnsiTheme="majorHAnsi"/>
                <w:sz w:val="22"/>
                <w:szCs w:val="22"/>
              </w:rPr>
            </w:pPr>
            <w:r w:rsidRPr="00171EA8">
              <w:rPr>
                <w:rFonts w:asciiTheme="majorHAnsi" w:hAnsiTheme="majorHAnsi"/>
                <w:sz w:val="22"/>
                <w:szCs w:val="22"/>
              </w:rPr>
              <w:t>We aim to recruit 50</w:t>
            </w:r>
            <w:r w:rsidR="00136304" w:rsidRPr="00171EA8">
              <w:rPr>
                <w:rFonts w:asciiTheme="majorHAnsi" w:hAnsiTheme="majorHAnsi"/>
                <w:sz w:val="22"/>
                <w:szCs w:val="22"/>
              </w:rPr>
              <w:t xml:space="preserve"> patien</w:t>
            </w:r>
            <w:r w:rsidRPr="00171EA8">
              <w:rPr>
                <w:rFonts w:asciiTheme="majorHAnsi" w:hAnsiTheme="majorHAnsi"/>
                <w:sz w:val="22"/>
                <w:szCs w:val="22"/>
              </w:rPr>
              <w:t>ts to this research project - 25</w:t>
            </w:r>
            <w:r w:rsidR="00136304" w:rsidRPr="00171EA8">
              <w:rPr>
                <w:rFonts w:asciiTheme="majorHAnsi" w:hAnsiTheme="majorHAnsi"/>
                <w:sz w:val="22"/>
                <w:szCs w:val="22"/>
              </w:rPr>
              <w:t xml:space="preserve"> pa</w:t>
            </w:r>
            <w:r w:rsidRPr="00171EA8">
              <w:rPr>
                <w:rFonts w:asciiTheme="majorHAnsi" w:hAnsiTheme="majorHAnsi"/>
                <w:sz w:val="22"/>
                <w:szCs w:val="22"/>
              </w:rPr>
              <w:t>tients in the control arm and 25</w:t>
            </w:r>
            <w:r w:rsidR="00136304" w:rsidRPr="00171EA8">
              <w:rPr>
                <w:rFonts w:asciiTheme="majorHAnsi" w:hAnsiTheme="majorHAnsi"/>
                <w:sz w:val="22"/>
                <w:szCs w:val="22"/>
              </w:rPr>
              <w:t xml:space="preserve"> patients in the intervention arm.</w:t>
            </w:r>
          </w:p>
        </w:tc>
      </w:tr>
      <w:tr w:rsidR="00136304" w:rsidRPr="00171EA8" w14:paraId="28CFAB7D" w14:textId="77777777" w:rsidTr="003F3024">
        <w:tc>
          <w:tcPr>
            <w:tcW w:w="2518" w:type="dxa"/>
          </w:tcPr>
          <w:p w14:paraId="7DC4DF24" w14:textId="77777777" w:rsidR="00136304" w:rsidRPr="00171EA8" w:rsidRDefault="00136304" w:rsidP="003F3024">
            <w:pPr>
              <w:rPr>
                <w:rFonts w:asciiTheme="majorHAnsi" w:hAnsiTheme="majorHAnsi"/>
                <w:sz w:val="22"/>
                <w:szCs w:val="22"/>
              </w:rPr>
            </w:pPr>
            <w:r w:rsidRPr="00171EA8">
              <w:rPr>
                <w:rFonts w:asciiTheme="majorHAnsi" w:hAnsiTheme="majorHAnsi"/>
                <w:sz w:val="22"/>
                <w:szCs w:val="22"/>
              </w:rPr>
              <w:t>Summary of eligibility criteria</w:t>
            </w:r>
          </w:p>
        </w:tc>
        <w:tc>
          <w:tcPr>
            <w:tcW w:w="6804" w:type="dxa"/>
          </w:tcPr>
          <w:p w14:paraId="2633B5BC" w14:textId="13E8E8D1" w:rsidR="00136304" w:rsidRPr="00171EA8" w:rsidRDefault="00136304" w:rsidP="003F3024">
            <w:pPr>
              <w:jc w:val="both"/>
              <w:rPr>
                <w:rFonts w:asciiTheme="majorHAnsi" w:hAnsiTheme="majorHAnsi"/>
                <w:sz w:val="22"/>
                <w:szCs w:val="22"/>
              </w:rPr>
            </w:pPr>
            <w:r w:rsidRPr="00171EA8">
              <w:rPr>
                <w:rFonts w:asciiTheme="majorHAnsi" w:hAnsiTheme="majorHAnsi"/>
                <w:sz w:val="22"/>
                <w:szCs w:val="22"/>
              </w:rPr>
              <w:t>Neonatal Post Haemorrhagic Ventricular Dilatation requiring CSF diversion</w:t>
            </w:r>
            <w:r w:rsidR="00195CC6">
              <w:rPr>
                <w:rFonts w:asciiTheme="majorHAnsi" w:hAnsiTheme="majorHAnsi"/>
                <w:sz w:val="22"/>
                <w:szCs w:val="22"/>
              </w:rPr>
              <w:t>.</w:t>
            </w:r>
            <w:r w:rsidRPr="00171EA8">
              <w:rPr>
                <w:rFonts w:asciiTheme="majorHAnsi" w:hAnsiTheme="majorHAnsi"/>
                <w:sz w:val="22"/>
                <w:szCs w:val="22"/>
              </w:rPr>
              <w:t xml:space="preserve"> </w:t>
            </w:r>
            <w:r w:rsidR="00195CC6">
              <w:rPr>
                <w:rFonts w:asciiTheme="majorHAnsi" w:hAnsiTheme="majorHAnsi"/>
                <w:sz w:val="22"/>
                <w:szCs w:val="22"/>
              </w:rPr>
              <w:t>V</w:t>
            </w:r>
            <w:r w:rsidRPr="00171EA8">
              <w:rPr>
                <w:rFonts w:asciiTheme="majorHAnsi" w:hAnsiTheme="majorHAnsi"/>
                <w:sz w:val="22"/>
                <w:szCs w:val="22"/>
              </w:rPr>
              <w:t xml:space="preserve">entricular index on cranial ultrasound &gt;97th Centile + 4mm after failure of at least one lumbar puncture to control further progression of ventriculomegaly. </w:t>
            </w:r>
          </w:p>
        </w:tc>
      </w:tr>
      <w:tr w:rsidR="00136304" w:rsidRPr="00171EA8" w14:paraId="3B1E881D" w14:textId="77777777" w:rsidTr="003F3024">
        <w:tc>
          <w:tcPr>
            <w:tcW w:w="2518" w:type="dxa"/>
          </w:tcPr>
          <w:p w14:paraId="41F2AB1C" w14:textId="77777777" w:rsidR="00136304" w:rsidRPr="00171EA8" w:rsidRDefault="00136304" w:rsidP="003F3024">
            <w:pPr>
              <w:rPr>
                <w:rFonts w:asciiTheme="majorHAnsi" w:hAnsiTheme="majorHAnsi"/>
                <w:sz w:val="22"/>
                <w:szCs w:val="22"/>
              </w:rPr>
            </w:pPr>
            <w:r w:rsidRPr="00171EA8">
              <w:rPr>
                <w:rFonts w:asciiTheme="majorHAnsi" w:hAnsiTheme="majorHAnsi"/>
                <w:sz w:val="22"/>
                <w:szCs w:val="22"/>
              </w:rPr>
              <w:t>Intervention</w:t>
            </w:r>
          </w:p>
        </w:tc>
        <w:tc>
          <w:tcPr>
            <w:tcW w:w="6804" w:type="dxa"/>
          </w:tcPr>
          <w:p w14:paraId="7AA8DC76" w14:textId="278E7CE5" w:rsidR="00136304" w:rsidRPr="00171EA8" w:rsidRDefault="00136304" w:rsidP="003F3024">
            <w:pPr>
              <w:jc w:val="both"/>
              <w:rPr>
                <w:rFonts w:asciiTheme="majorHAnsi" w:hAnsiTheme="majorHAnsi"/>
                <w:sz w:val="22"/>
                <w:szCs w:val="22"/>
              </w:rPr>
            </w:pPr>
            <w:r w:rsidRPr="00171EA8">
              <w:rPr>
                <w:rFonts w:asciiTheme="majorHAnsi" w:hAnsiTheme="majorHAnsi"/>
                <w:sz w:val="22"/>
                <w:szCs w:val="22"/>
              </w:rPr>
              <w:t xml:space="preserve">Endoscopic lavage of the blood clot within the ventricle containing the largest blood load will be undertaken. </w:t>
            </w:r>
            <w:r w:rsidR="00DB12E6" w:rsidRPr="00171EA8">
              <w:rPr>
                <w:rFonts w:asciiTheme="majorHAnsi" w:hAnsiTheme="majorHAnsi"/>
                <w:sz w:val="22"/>
                <w:szCs w:val="22"/>
              </w:rPr>
              <w:t>If required a</w:t>
            </w:r>
            <w:r w:rsidRPr="00171EA8">
              <w:rPr>
                <w:rFonts w:asciiTheme="majorHAnsi" w:hAnsiTheme="majorHAnsi"/>
                <w:sz w:val="22"/>
                <w:szCs w:val="22"/>
              </w:rPr>
              <w:t xml:space="preserve"> septostomy thro</w:t>
            </w:r>
            <w:r w:rsidR="00DB12E6" w:rsidRPr="00171EA8">
              <w:rPr>
                <w:rFonts w:asciiTheme="majorHAnsi" w:hAnsiTheme="majorHAnsi"/>
                <w:sz w:val="22"/>
                <w:szCs w:val="22"/>
              </w:rPr>
              <w:t>ugh the septum pellucidum will be performed with</w:t>
            </w:r>
            <w:r w:rsidRPr="00171EA8">
              <w:rPr>
                <w:rFonts w:asciiTheme="majorHAnsi" w:hAnsiTheme="majorHAnsi"/>
                <w:sz w:val="22"/>
                <w:szCs w:val="22"/>
              </w:rPr>
              <w:t xml:space="preserve"> exploration and lavage of the contralateral ventricle. A flexible endoscope, connected to a standard endoscopy stack will be used. This procedure is expected to last approximately 30 minutes longer than a standard </w:t>
            </w:r>
            <w:r w:rsidR="00195CC6">
              <w:rPr>
                <w:rFonts w:asciiTheme="majorHAnsi" w:hAnsiTheme="majorHAnsi"/>
                <w:sz w:val="22"/>
                <w:szCs w:val="22"/>
              </w:rPr>
              <w:t>Ventricular Subgaleal  (</w:t>
            </w:r>
            <w:r w:rsidRPr="00171EA8">
              <w:rPr>
                <w:rFonts w:asciiTheme="majorHAnsi" w:hAnsiTheme="majorHAnsi"/>
                <w:sz w:val="22"/>
                <w:szCs w:val="22"/>
              </w:rPr>
              <w:t>VSG</w:t>
            </w:r>
            <w:r w:rsidR="00195CC6">
              <w:rPr>
                <w:rFonts w:asciiTheme="majorHAnsi" w:hAnsiTheme="majorHAnsi"/>
                <w:sz w:val="22"/>
                <w:szCs w:val="22"/>
              </w:rPr>
              <w:t>)</w:t>
            </w:r>
            <w:r w:rsidRPr="00171EA8">
              <w:rPr>
                <w:rFonts w:asciiTheme="majorHAnsi" w:hAnsiTheme="majorHAnsi"/>
                <w:sz w:val="22"/>
                <w:szCs w:val="22"/>
              </w:rPr>
              <w:t xml:space="preserve"> shunt implantation. Artificial CSF will be used as the irrigating fluid to minimise the potential for electrolyte disturbance.</w:t>
            </w:r>
          </w:p>
        </w:tc>
      </w:tr>
    </w:tbl>
    <w:p w14:paraId="1D589415" w14:textId="0E0FDAF6" w:rsidR="00787E3F" w:rsidRPr="00171EA8" w:rsidRDefault="00787E3F">
      <w:pPr>
        <w:rPr>
          <w:rFonts w:asciiTheme="majorHAnsi" w:hAnsiTheme="majorHAnsi"/>
          <w:sz w:val="22"/>
          <w:szCs w:val="22"/>
        </w:rPr>
      </w:pPr>
    </w:p>
    <w:p w14:paraId="114FC0C0" w14:textId="77777777" w:rsidR="00787E3F" w:rsidRPr="00171EA8" w:rsidRDefault="00787E3F">
      <w:pPr>
        <w:rPr>
          <w:rFonts w:asciiTheme="majorHAnsi" w:hAnsiTheme="majorHAnsi"/>
          <w:sz w:val="22"/>
          <w:szCs w:val="22"/>
        </w:rPr>
      </w:pPr>
      <w:r w:rsidRPr="00171EA8">
        <w:rPr>
          <w:rFonts w:asciiTheme="majorHAnsi" w:hAnsiTheme="majorHAnsi"/>
          <w:sz w:val="22"/>
          <w:szCs w:val="22"/>
        </w:rPr>
        <w:br w:type="page"/>
      </w:r>
    </w:p>
    <w:p w14:paraId="7F7A3352" w14:textId="77777777" w:rsidR="00C31995" w:rsidRPr="00171EA8" w:rsidRDefault="00C31995">
      <w:pPr>
        <w:rPr>
          <w:rFonts w:asciiTheme="majorHAnsi" w:hAnsiTheme="majorHAnsi"/>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804"/>
      </w:tblGrid>
      <w:tr w:rsidR="00136304" w:rsidRPr="00171EA8" w14:paraId="0B004C15" w14:textId="77777777" w:rsidTr="00136304">
        <w:tc>
          <w:tcPr>
            <w:tcW w:w="9322" w:type="dxa"/>
            <w:gridSpan w:val="2"/>
          </w:tcPr>
          <w:p w14:paraId="4998EE71" w14:textId="7BB9B6A6" w:rsidR="00136304" w:rsidRPr="00171EA8" w:rsidRDefault="00136304" w:rsidP="00027145">
            <w:pPr>
              <w:rPr>
                <w:rFonts w:asciiTheme="majorHAnsi" w:hAnsiTheme="majorHAnsi" w:cs="Calibri"/>
                <w:sz w:val="22"/>
                <w:szCs w:val="22"/>
                <w:lang w:bidi="x-none"/>
              </w:rPr>
            </w:pPr>
            <w:r w:rsidRPr="00171EA8">
              <w:rPr>
                <w:rFonts w:asciiTheme="majorHAnsi" w:hAnsiTheme="majorHAnsi" w:cs="Calibri"/>
                <w:sz w:val="22"/>
                <w:szCs w:val="22"/>
                <w:lang w:bidi="x-none"/>
              </w:rPr>
              <w:t>Procedures:</w:t>
            </w:r>
          </w:p>
        </w:tc>
      </w:tr>
      <w:tr w:rsidR="00136304" w:rsidRPr="00171EA8" w14:paraId="6315F0F8" w14:textId="77777777" w:rsidTr="00136304">
        <w:tc>
          <w:tcPr>
            <w:tcW w:w="2518" w:type="dxa"/>
          </w:tcPr>
          <w:p w14:paraId="065B5BD3" w14:textId="38DD2055" w:rsidR="00136304" w:rsidRPr="00171EA8" w:rsidRDefault="00136304" w:rsidP="00DD55F6">
            <w:pPr>
              <w:tabs>
                <w:tab w:val="left" w:pos="1170"/>
              </w:tabs>
              <w:spacing w:before="60"/>
              <w:rPr>
                <w:rFonts w:asciiTheme="majorHAnsi" w:hAnsiTheme="majorHAnsi" w:cs="Calibri"/>
                <w:sz w:val="22"/>
                <w:szCs w:val="22"/>
                <w:lang w:bidi="x-none"/>
              </w:rPr>
            </w:pPr>
            <w:r w:rsidRPr="00171EA8">
              <w:rPr>
                <w:rFonts w:asciiTheme="majorHAnsi" w:hAnsiTheme="majorHAnsi" w:cs="Calibri"/>
                <w:sz w:val="22"/>
                <w:szCs w:val="22"/>
                <w:lang w:bidi="x-none"/>
              </w:rPr>
              <w:t>Screening &amp; enrolment</w:t>
            </w:r>
          </w:p>
        </w:tc>
        <w:tc>
          <w:tcPr>
            <w:tcW w:w="6804" w:type="dxa"/>
          </w:tcPr>
          <w:p w14:paraId="79DE6001" w14:textId="74668AAA" w:rsidR="00136304" w:rsidRPr="00171EA8" w:rsidRDefault="00136304" w:rsidP="00027145">
            <w:pPr>
              <w:rPr>
                <w:rFonts w:asciiTheme="majorHAnsi" w:hAnsiTheme="majorHAnsi" w:cs="Calibri"/>
                <w:sz w:val="22"/>
                <w:szCs w:val="22"/>
                <w:lang w:bidi="x-none"/>
              </w:rPr>
            </w:pPr>
            <w:r w:rsidRPr="00171EA8">
              <w:rPr>
                <w:rFonts w:asciiTheme="majorHAnsi" w:hAnsiTheme="majorHAnsi" w:cs="Calibri"/>
                <w:sz w:val="22"/>
                <w:szCs w:val="22"/>
                <w:lang w:bidi="x-none"/>
              </w:rPr>
              <w:t xml:space="preserve">Existing referral pathways will be used. </w:t>
            </w:r>
            <w:r w:rsidRPr="00171EA8">
              <w:rPr>
                <w:rFonts w:asciiTheme="majorHAnsi" w:hAnsiTheme="majorHAnsi" w:cs="Calibri"/>
                <w:sz w:val="22"/>
                <w:szCs w:val="22"/>
                <w:lang w:val="en-US" w:bidi="x-none"/>
              </w:rPr>
              <w:t xml:space="preserve">In general patients who require treatment with a subgaleal shunt are adequately matched in terms of weight, gestation, extent of ventricular dilatation and extent of </w:t>
            </w:r>
            <w:r w:rsidR="00195CC6">
              <w:rPr>
                <w:rFonts w:asciiTheme="majorHAnsi" w:hAnsiTheme="majorHAnsi" w:cs="Calibri"/>
                <w:sz w:val="22"/>
                <w:szCs w:val="22"/>
                <w:lang w:val="en-US" w:bidi="x-none"/>
              </w:rPr>
              <w:t>Intraventricular Haemorrhage (</w:t>
            </w:r>
            <w:r w:rsidRPr="00171EA8">
              <w:rPr>
                <w:rFonts w:asciiTheme="majorHAnsi" w:hAnsiTheme="majorHAnsi" w:cs="Calibri"/>
                <w:sz w:val="22"/>
                <w:szCs w:val="22"/>
                <w:lang w:val="en-US" w:bidi="x-none"/>
              </w:rPr>
              <w:t>IVH</w:t>
            </w:r>
            <w:r w:rsidR="00195CC6">
              <w:rPr>
                <w:rFonts w:asciiTheme="majorHAnsi" w:hAnsiTheme="majorHAnsi" w:cs="Calibri"/>
                <w:sz w:val="22"/>
                <w:szCs w:val="22"/>
                <w:lang w:val="en-US" w:bidi="x-none"/>
              </w:rPr>
              <w:t>)</w:t>
            </w:r>
            <w:r w:rsidRPr="00171EA8">
              <w:rPr>
                <w:rFonts w:asciiTheme="majorHAnsi" w:hAnsiTheme="majorHAnsi" w:cs="Calibri"/>
                <w:sz w:val="22"/>
                <w:szCs w:val="22"/>
                <w:lang w:val="en-US" w:bidi="x-none"/>
              </w:rPr>
              <w:t xml:space="preserve"> as such randomization will be undertaken</w:t>
            </w:r>
            <w:r w:rsidRPr="00171EA8">
              <w:rPr>
                <w:rFonts w:asciiTheme="majorHAnsi" w:hAnsiTheme="majorHAnsi" w:cs="Calibri"/>
                <w:sz w:val="22"/>
                <w:szCs w:val="22"/>
                <w:lang w:bidi="x-none"/>
              </w:rPr>
              <w:t xml:space="preserve"> using a sealed envelope system.</w:t>
            </w:r>
          </w:p>
        </w:tc>
      </w:tr>
      <w:tr w:rsidR="00136304" w:rsidRPr="00171EA8" w14:paraId="71E973C7" w14:textId="77777777" w:rsidTr="00136304">
        <w:tc>
          <w:tcPr>
            <w:tcW w:w="2518" w:type="dxa"/>
          </w:tcPr>
          <w:p w14:paraId="25736BBE" w14:textId="77777777" w:rsidR="00136304" w:rsidRPr="00171EA8" w:rsidRDefault="00136304" w:rsidP="00DD55F6">
            <w:pPr>
              <w:tabs>
                <w:tab w:val="left" w:pos="1170"/>
              </w:tabs>
              <w:spacing w:before="60"/>
              <w:rPr>
                <w:rFonts w:asciiTheme="majorHAnsi" w:hAnsiTheme="majorHAnsi" w:cs="Calibri"/>
                <w:sz w:val="22"/>
                <w:szCs w:val="22"/>
                <w:lang w:bidi="x-none"/>
              </w:rPr>
            </w:pPr>
            <w:r w:rsidRPr="00171EA8">
              <w:rPr>
                <w:rFonts w:asciiTheme="majorHAnsi" w:hAnsiTheme="majorHAnsi" w:cs="Calibri"/>
                <w:sz w:val="22"/>
                <w:szCs w:val="22"/>
                <w:lang w:bidi="x-none"/>
              </w:rPr>
              <w:t>Baseline</w:t>
            </w:r>
          </w:p>
        </w:tc>
        <w:tc>
          <w:tcPr>
            <w:tcW w:w="6804" w:type="dxa"/>
          </w:tcPr>
          <w:p w14:paraId="08B3B9BE" w14:textId="77777777" w:rsidR="00136304" w:rsidRPr="00171EA8" w:rsidRDefault="00136304" w:rsidP="00DD55F6">
            <w:pPr>
              <w:rPr>
                <w:rFonts w:asciiTheme="majorHAnsi" w:hAnsiTheme="majorHAnsi" w:cs="Calibri"/>
                <w:sz w:val="22"/>
                <w:szCs w:val="22"/>
                <w:lang w:bidi="x-none"/>
              </w:rPr>
            </w:pPr>
            <w:r w:rsidRPr="00171EA8">
              <w:rPr>
                <w:rFonts w:asciiTheme="majorHAnsi" w:hAnsiTheme="majorHAnsi" w:cs="Calibri"/>
                <w:sz w:val="22"/>
                <w:szCs w:val="22"/>
                <w:lang w:bidi="x-none"/>
              </w:rPr>
              <w:t>Neonates requiring neurosurgical intervention for the treatment of post-haemorrhagic hydrocephalus (head circumference &gt;97th Centile +4mm), referred from the GOSH referral catchment area, will be randomly allocated to either control / standard treatment or intervention / endoscopic lavage + standard treatment.</w:t>
            </w:r>
          </w:p>
        </w:tc>
      </w:tr>
      <w:tr w:rsidR="00136304" w:rsidRPr="00171EA8" w14:paraId="23F1822A" w14:textId="77777777" w:rsidTr="00136304">
        <w:tc>
          <w:tcPr>
            <w:tcW w:w="2518" w:type="dxa"/>
          </w:tcPr>
          <w:p w14:paraId="240B9D9E" w14:textId="77777777" w:rsidR="00136304" w:rsidRPr="00171EA8" w:rsidRDefault="00136304" w:rsidP="00DD55F6">
            <w:pPr>
              <w:tabs>
                <w:tab w:val="left" w:pos="1170"/>
              </w:tabs>
              <w:spacing w:before="60"/>
              <w:rPr>
                <w:rFonts w:asciiTheme="majorHAnsi" w:hAnsiTheme="majorHAnsi" w:cs="Calibri"/>
                <w:sz w:val="22"/>
                <w:szCs w:val="22"/>
                <w:lang w:bidi="x-none"/>
              </w:rPr>
            </w:pPr>
            <w:r w:rsidRPr="00171EA8">
              <w:rPr>
                <w:rFonts w:asciiTheme="majorHAnsi" w:hAnsiTheme="majorHAnsi" w:cs="Calibri"/>
                <w:sz w:val="22"/>
                <w:szCs w:val="22"/>
                <w:lang w:bidi="x-none"/>
              </w:rPr>
              <w:t>Treatment period</w:t>
            </w:r>
          </w:p>
        </w:tc>
        <w:tc>
          <w:tcPr>
            <w:tcW w:w="6804" w:type="dxa"/>
          </w:tcPr>
          <w:p w14:paraId="490B2D68" w14:textId="77777777" w:rsidR="00F43DC7" w:rsidRDefault="009A187B" w:rsidP="00F43DC7">
            <w:pPr>
              <w:jc w:val="both"/>
              <w:rPr>
                <w:rFonts w:asciiTheme="majorHAnsi" w:hAnsiTheme="majorHAnsi"/>
                <w:sz w:val="22"/>
                <w:szCs w:val="22"/>
              </w:rPr>
            </w:pPr>
            <w:r w:rsidRPr="00171EA8">
              <w:rPr>
                <w:rFonts w:asciiTheme="majorHAnsi" w:hAnsiTheme="majorHAnsi" w:cs="Calibri"/>
                <w:sz w:val="22"/>
                <w:szCs w:val="22"/>
                <w:lang w:bidi="x-none"/>
              </w:rPr>
              <w:t xml:space="preserve">Endoscopic clot lavage represents a single intervention at the time of presentation. </w:t>
            </w:r>
            <w:r w:rsidR="00136304" w:rsidRPr="00171EA8">
              <w:rPr>
                <w:rFonts w:asciiTheme="majorHAnsi" w:hAnsiTheme="majorHAnsi" w:cs="Calibri"/>
                <w:sz w:val="22"/>
                <w:szCs w:val="22"/>
                <w:lang w:bidi="x-none"/>
              </w:rPr>
              <w:t xml:space="preserve">Other than </w:t>
            </w:r>
            <w:r w:rsidRPr="00171EA8">
              <w:rPr>
                <w:rFonts w:asciiTheme="majorHAnsi" w:hAnsiTheme="majorHAnsi" w:cs="Calibri"/>
                <w:sz w:val="22"/>
                <w:szCs w:val="22"/>
                <w:lang w:bidi="x-none"/>
              </w:rPr>
              <w:t xml:space="preserve">this intervention all neonates </w:t>
            </w:r>
            <w:r w:rsidR="00136304" w:rsidRPr="00171EA8">
              <w:rPr>
                <w:rFonts w:asciiTheme="majorHAnsi" w:hAnsiTheme="majorHAnsi" w:cs="Calibri"/>
                <w:sz w:val="22"/>
                <w:szCs w:val="22"/>
                <w:lang w:bidi="x-none"/>
              </w:rPr>
              <w:t>will undergo identical care with length</w:t>
            </w:r>
            <w:r w:rsidR="00DB12E6" w:rsidRPr="00171EA8">
              <w:rPr>
                <w:rFonts w:asciiTheme="majorHAnsi" w:hAnsiTheme="majorHAnsi" w:cs="Calibri"/>
                <w:sz w:val="22"/>
                <w:szCs w:val="22"/>
                <w:lang w:bidi="x-none"/>
              </w:rPr>
              <w:t xml:space="preserve"> </w:t>
            </w:r>
            <w:r w:rsidRPr="00171EA8">
              <w:rPr>
                <w:rFonts w:asciiTheme="majorHAnsi" w:hAnsiTheme="majorHAnsi" w:cs="Calibri"/>
                <w:sz w:val="22"/>
                <w:szCs w:val="22"/>
                <w:lang w:bidi="x-none"/>
              </w:rPr>
              <w:t xml:space="preserve">of </w:t>
            </w:r>
            <w:r w:rsidR="00DB12E6" w:rsidRPr="00171EA8">
              <w:rPr>
                <w:rFonts w:asciiTheme="majorHAnsi" w:hAnsiTheme="majorHAnsi" w:cs="Calibri"/>
                <w:sz w:val="22"/>
                <w:szCs w:val="22"/>
                <w:lang w:bidi="x-none"/>
              </w:rPr>
              <w:t xml:space="preserve">inpatient treatment and subsequent intervention based purely on clinical </w:t>
            </w:r>
            <w:r w:rsidR="00136304" w:rsidRPr="00171EA8">
              <w:rPr>
                <w:rFonts w:asciiTheme="majorHAnsi" w:hAnsiTheme="majorHAnsi" w:cs="Calibri"/>
                <w:sz w:val="22"/>
                <w:szCs w:val="22"/>
                <w:lang w:bidi="x-none"/>
              </w:rPr>
              <w:t>need.</w:t>
            </w:r>
            <w:r w:rsidR="007A7942">
              <w:rPr>
                <w:rFonts w:asciiTheme="majorHAnsi" w:hAnsiTheme="majorHAnsi" w:cs="Calibri"/>
                <w:sz w:val="22"/>
                <w:szCs w:val="22"/>
                <w:lang w:bidi="x-none"/>
              </w:rPr>
              <w:t xml:space="preserve"> As part of standard clinical care in neonates following IVH, </w:t>
            </w:r>
            <w:r w:rsidR="007A7942">
              <w:rPr>
                <w:rFonts w:asciiTheme="majorHAnsi" w:hAnsiTheme="majorHAnsi"/>
                <w:sz w:val="22"/>
                <w:szCs w:val="22"/>
              </w:rPr>
              <w:t>all</w:t>
            </w:r>
            <w:r w:rsidR="007A7942" w:rsidRPr="00171EA8">
              <w:rPr>
                <w:rFonts w:asciiTheme="majorHAnsi" w:hAnsiTheme="majorHAnsi"/>
                <w:sz w:val="22"/>
                <w:szCs w:val="22"/>
              </w:rPr>
              <w:t xml:space="preserve"> patients </w:t>
            </w:r>
            <w:r w:rsidR="007A7942">
              <w:rPr>
                <w:rFonts w:asciiTheme="majorHAnsi" w:hAnsiTheme="majorHAnsi"/>
                <w:sz w:val="22"/>
                <w:szCs w:val="22"/>
              </w:rPr>
              <w:t xml:space="preserve">will undergo an MRI at term equivalent and at around six months of age. In addition to the routine scans acquired as part of standard clinical care, infants enrolled on the ENLIVEN trial will have additional sequences added, we anticipate that these extra sequences will take approximately 20 minutes and will pose no extra threat to the neonate. </w:t>
            </w:r>
            <w:r w:rsidR="00136304" w:rsidRPr="00171EA8">
              <w:rPr>
                <w:rFonts w:asciiTheme="majorHAnsi" w:hAnsiTheme="majorHAnsi" w:cs="Calibri"/>
                <w:sz w:val="22"/>
                <w:szCs w:val="22"/>
                <w:lang w:bidi="x-none"/>
              </w:rPr>
              <w:t xml:space="preserve"> All trial patients will </w:t>
            </w:r>
            <w:r w:rsidR="007A7942">
              <w:rPr>
                <w:rFonts w:asciiTheme="majorHAnsi" w:hAnsiTheme="majorHAnsi" w:cs="Calibri"/>
                <w:sz w:val="22"/>
                <w:szCs w:val="22"/>
                <w:lang w:bidi="x-none"/>
              </w:rPr>
              <w:t xml:space="preserve">also </w:t>
            </w:r>
            <w:r w:rsidR="00136304" w:rsidRPr="00171EA8">
              <w:rPr>
                <w:rFonts w:asciiTheme="majorHAnsi" w:hAnsiTheme="majorHAnsi" w:cs="Calibri"/>
                <w:sz w:val="22"/>
                <w:szCs w:val="22"/>
                <w:lang w:bidi="x-none"/>
              </w:rPr>
              <w:t xml:space="preserve">undergo </w:t>
            </w:r>
            <w:r w:rsidR="00F43DC7">
              <w:rPr>
                <w:rFonts w:asciiTheme="majorHAnsi" w:hAnsiTheme="majorHAnsi"/>
                <w:sz w:val="22"/>
                <w:szCs w:val="22"/>
              </w:rPr>
              <w:t>three detailed behavioural assessments at three separate time points:</w:t>
            </w:r>
          </w:p>
          <w:p w14:paraId="4CD9DD00" w14:textId="77777777" w:rsidR="00F43DC7" w:rsidRPr="00F01913" w:rsidRDefault="00F43DC7" w:rsidP="00F43DC7">
            <w:pPr>
              <w:jc w:val="both"/>
              <w:rPr>
                <w:rFonts w:asciiTheme="majorHAnsi" w:hAnsiTheme="majorHAnsi"/>
                <w:sz w:val="20"/>
              </w:rPr>
            </w:pPr>
            <w:r w:rsidRPr="00F01913">
              <w:rPr>
                <w:rFonts w:asciiTheme="majorHAnsi" w:hAnsiTheme="majorHAnsi"/>
                <w:sz w:val="20"/>
              </w:rPr>
              <w:t>Stage 1: Early infancy (16-24 weeks)</w:t>
            </w:r>
          </w:p>
          <w:p w14:paraId="5D002A41" w14:textId="77777777" w:rsidR="00F43DC7" w:rsidRPr="00F01913" w:rsidRDefault="00F43DC7" w:rsidP="00F43DC7">
            <w:pPr>
              <w:jc w:val="both"/>
              <w:rPr>
                <w:rFonts w:asciiTheme="majorHAnsi" w:hAnsiTheme="majorHAnsi"/>
                <w:sz w:val="20"/>
              </w:rPr>
            </w:pPr>
            <w:r w:rsidRPr="00F01913">
              <w:rPr>
                <w:rFonts w:asciiTheme="majorHAnsi" w:hAnsiTheme="majorHAnsi"/>
                <w:sz w:val="20"/>
              </w:rPr>
              <w:t>Stage 2: Middle infancy (10-14 months)</w:t>
            </w:r>
          </w:p>
          <w:p w14:paraId="652A5451" w14:textId="09913EF3" w:rsidR="00136304" w:rsidRPr="0082596B" w:rsidRDefault="00F43DC7" w:rsidP="0082596B">
            <w:pPr>
              <w:jc w:val="both"/>
              <w:rPr>
                <w:rFonts w:asciiTheme="majorHAnsi" w:hAnsiTheme="majorHAnsi"/>
                <w:sz w:val="20"/>
              </w:rPr>
            </w:pPr>
            <w:r w:rsidRPr="00F01913">
              <w:rPr>
                <w:rFonts w:asciiTheme="majorHAnsi" w:hAnsiTheme="majorHAnsi"/>
                <w:sz w:val="20"/>
              </w:rPr>
              <w:t>Stage 3: Late infancy/"toddler-hood" (18-36 months)</w:t>
            </w:r>
          </w:p>
        </w:tc>
      </w:tr>
      <w:tr w:rsidR="00136304" w:rsidRPr="00171EA8" w14:paraId="1D8B62A6" w14:textId="77777777" w:rsidTr="00136304">
        <w:tc>
          <w:tcPr>
            <w:tcW w:w="2518" w:type="dxa"/>
          </w:tcPr>
          <w:p w14:paraId="031B5DD4" w14:textId="28A5BE56" w:rsidR="00136304" w:rsidRPr="00171EA8" w:rsidRDefault="00136304" w:rsidP="00027145">
            <w:pPr>
              <w:tabs>
                <w:tab w:val="left" w:pos="1170"/>
                <w:tab w:val="left" w:pos="3261"/>
              </w:tabs>
              <w:spacing w:before="60"/>
              <w:rPr>
                <w:rFonts w:asciiTheme="majorHAnsi" w:hAnsiTheme="majorHAnsi" w:cs="Calibri"/>
                <w:sz w:val="22"/>
                <w:szCs w:val="22"/>
                <w:lang w:bidi="x-none"/>
              </w:rPr>
            </w:pPr>
            <w:r w:rsidRPr="00171EA8">
              <w:rPr>
                <w:rFonts w:asciiTheme="majorHAnsi" w:hAnsiTheme="majorHAnsi" w:cs="Calibri"/>
                <w:sz w:val="22"/>
                <w:szCs w:val="22"/>
                <w:lang w:bidi="x-none"/>
              </w:rPr>
              <w:t>End of Study</w:t>
            </w:r>
          </w:p>
        </w:tc>
        <w:tc>
          <w:tcPr>
            <w:tcW w:w="6804" w:type="dxa"/>
          </w:tcPr>
          <w:p w14:paraId="1981A45E" w14:textId="69384ADA" w:rsidR="00136304" w:rsidRPr="00171EA8" w:rsidRDefault="00136304" w:rsidP="000C51DE">
            <w:pPr>
              <w:rPr>
                <w:rFonts w:asciiTheme="majorHAnsi" w:hAnsiTheme="majorHAnsi" w:cs="Calibri"/>
                <w:sz w:val="22"/>
                <w:szCs w:val="22"/>
                <w:lang w:bidi="x-none"/>
              </w:rPr>
            </w:pPr>
            <w:r w:rsidRPr="00171EA8">
              <w:rPr>
                <w:rFonts w:asciiTheme="majorHAnsi" w:hAnsiTheme="majorHAnsi" w:cs="Calibri"/>
                <w:sz w:val="22"/>
                <w:szCs w:val="22"/>
                <w:lang w:bidi="x-none"/>
              </w:rPr>
              <w:t xml:space="preserve">From historical referral patterns we anticipate that around 12 patients will be </w:t>
            </w:r>
            <w:r w:rsidR="00B122C3" w:rsidRPr="00171EA8">
              <w:rPr>
                <w:rFonts w:asciiTheme="majorHAnsi" w:hAnsiTheme="majorHAnsi" w:cs="Calibri"/>
                <w:sz w:val="22"/>
                <w:szCs w:val="22"/>
                <w:lang w:bidi="x-none"/>
              </w:rPr>
              <w:t xml:space="preserve">randomised per year as such approximately 4 years of </w:t>
            </w:r>
            <w:r w:rsidR="000C51DE">
              <w:rPr>
                <w:rFonts w:asciiTheme="majorHAnsi" w:hAnsiTheme="majorHAnsi" w:cs="Calibri"/>
                <w:sz w:val="22"/>
                <w:szCs w:val="22"/>
                <w:lang w:bidi="x-none"/>
              </w:rPr>
              <w:t xml:space="preserve">enrolment / randomisation </w:t>
            </w:r>
            <w:r w:rsidR="000C51DE" w:rsidRPr="00171EA8">
              <w:rPr>
                <w:rFonts w:asciiTheme="majorHAnsi" w:hAnsiTheme="majorHAnsi" w:cs="Calibri"/>
                <w:sz w:val="22"/>
                <w:szCs w:val="22"/>
                <w:lang w:bidi="x-none"/>
              </w:rPr>
              <w:t>will be required</w:t>
            </w:r>
            <w:r w:rsidR="000C51DE">
              <w:rPr>
                <w:rFonts w:asciiTheme="majorHAnsi" w:hAnsiTheme="majorHAnsi" w:cs="Calibri"/>
                <w:sz w:val="22"/>
                <w:szCs w:val="22"/>
                <w:lang w:bidi="x-none"/>
              </w:rPr>
              <w:t>. The final cognitive / behavioural assessment will be made at around two years following randomisation as such we anticipate that data collection will take around 6 years in total.</w:t>
            </w:r>
          </w:p>
        </w:tc>
      </w:tr>
    </w:tbl>
    <w:p w14:paraId="07542C23" w14:textId="77777777" w:rsidR="005A4B44" w:rsidRPr="00171EA8" w:rsidRDefault="005A4B44" w:rsidP="00DD55F6">
      <w:pPr>
        <w:rPr>
          <w:rFonts w:asciiTheme="majorHAnsi" w:hAnsiTheme="majorHAnsi" w:cs="Calibri"/>
          <w:sz w:val="22"/>
          <w:szCs w:val="22"/>
        </w:rPr>
      </w:pPr>
    </w:p>
    <w:p w14:paraId="432DE62C" w14:textId="77777777" w:rsidR="005A4B44" w:rsidRPr="00171EA8" w:rsidRDefault="005A4B44" w:rsidP="00DD55F6">
      <w:pPr>
        <w:pStyle w:val="Heading1"/>
        <w:numPr>
          <w:ilvl w:val="0"/>
          <w:numId w:val="0"/>
        </w:numPr>
        <w:rPr>
          <w:rFonts w:asciiTheme="majorHAnsi" w:hAnsiTheme="majorHAnsi" w:cs="Calibri"/>
          <w:sz w:val="22"/>
          <w:szCs w:val="22"/>
        </w:rPr>
      </w:pPr>
    </w:p>
    <w:p w14:paraId="52E40D4F" w14:textId="77777777" w:rsidR="009B464C" w:rsidRPr="00171EA8" w:rsidRDefault="009B464C" w:rsidP="009B464C">
      <w:pPr>
        <w:pStyle w:val="Heading1"/>
        <w:numPr>
          <w:ilvl w:val="0"/>
          <w:numId w:val="0"/>
        </w:numPr>
        <w:rPr>
          <w:rFonts w:asciiTheme="majorHAnsi" w:hAnsiTheme="majorHAnsi" w:cs="Calibri"/>
          <w:sz w:val="22"/>
          <w:szCs w:val="22"/>
        </w:rPr>
      </w:pPr>
      <w:bookmarkStart w:id="7" w:name="_Toc508037738"/>
    </w:p>
    <w:p w14:paraId="11DF7C0C" w14:textId="77777777" w:rsidR="009B464C" w:rsidRPr="00171EA8" w:rsidRDefault="009B464C" w:rsidP="009B464C">
      <w:pPr>
        <w:rPr>
          <w:rFonts w:asciiTheme="majorHAnsi" w:hAnsiTheme="majorHAnsi" w:cs="Calibri"/>
          <w:sz w:val="22"/>
          <w:szCs w:val="22"/>
        </w:rPr>
      </w:pPr>
    </w:p>
    <w:p w14:paraId="45A6A4DC" w14:textId="77777777" w:rsidR="009B464C" w:rsidRPr="00171EA8" w:rsidRDefault="009B464C" w:rsidP="009B464C">
      <w:pPr>
        <w:rPr>
          <w:rFonts w:asciiTheme="majorHAnsi" w:hAnsiTheme="majorHAnsi" w:cs="Calibri"/>
          <w:sz w:val="22"/>
          <w:szCs w:val="22"/>
        </w:rPr>
      </w:pPr>
    </w:p>
    <w:p w14:paraId="250F7739" w14:textId="77777777" w:rsidR="009B464C" w:rsidRPr="00171EA8" w:rsidRDefault="009B464C" w:rsidP="009B464C">
      <w:pPr>
        <w:rPr>
          <w:rFonts w:asciiTheme="majorHAnsi" w:hAnsiTheme="majorHAnsi" w:cs="Calibri"/>
          <w:sz w:val="22"/>
          <w:szCs w:val="22"/>
        </w:rPr>
      </w:pPr>
    </w:p>
    <w:p w14:paraId="5D5D7D61" w14:textId="77777777" w:rsidR="009B464C" w:rsidRPr="00171EA8" w:rsidRDefault="009B464C" w:rsidP="009B464C">
      <w:pPr>
        <w:rPr>
          <w:rFonts w:asciiTheme="majorHAnsi" w:hAnsiTheme="majorHAnsi" w:cs="Calibri"/>
          <w:sz w:val="22"/>
          <w:szCs w:val="22"/>
        </w:rPr>
      </w:pPr>
    </w:p>
    <w:p w14:paraId="669FCA80" w14:textId="77777777" w:rsidR="009B464C" w:rsidRPr="00171EA8" w:rsidRDefault="009B464C" w:rsidP="009B464C">
      <w:pPr>
        <w:rPr>
          <w:rFonts w:asciiTheme="majorHAnsi" w:hAnsiTheme="majorHAnsi" w:cs="Calibri"/>
          <w:sz w:val="22"/>
          <w:szCs w:val="22"/>
        </w:rPr>
      </w:pPr>
    </w:p>
    <w:p w14:paraId="1B288FA8" w14:textId="77777777" w:rsidR="008A6C12" w:rsidRPr="00171EA8" w:rsidRDefault="008A6C12" w:rsidP="009B464C">
      <w:pPr>
        <w:rPr>
          <w:rFonts w:asciiTheme="majorHAnsi" w:hAnsiTheme="majorHAnsi" w:cs="Calibri"/>
          <w:sz w:val="22"/>
          <w:szCs w:val="22"/>
        </w:rPr>
      </w:pPr>
    </w:p>
    <w:p w14:paraId="7E1BDCDF" w14:textId="77777777" w:rsidR="008A6C12" w:rsidRPr="00171EA8" w:rsidRDefault="008A6C12" w:rsidP="009B464C">
      <w:pPr>
        <w:rPr>
          <w:rFonts w:asciiTheme="majorHAnsi" w:hAnsiTheme="majorHAnsi" w:cs="Calibri"/>
          <w:sz w:val="22"/>
          <w:szCs w:val="22"/>
        </w:rPr>
      </w:pPr>
    </w:p>
    <w:p w14:paraId="0DF543BC" w14:textId="77777777" w:rsidR="008A6C12" w:rsidRPr="00171EA8" w:rsidRDefault="008A6C12" w:rsidP="009B464C">
      <w:pPr>
        <w:rPr>
          <w:rFonts w:asciiTheme="majorHAnsi" w:hAnsiTheme="majorHAnsi" w:cs="Calibri"/>
          <w:sz w:val="22"/>
          <w:szCs w:val="22"/>
        </w:rPr>
      </w:pPr>
    </w:p>
    <w:p w14:paraId="290D2794" w14:textId="77777777" w:rsidR="009B464C" w:rsidRPr="00171EA8" w:rsidRDefault="009B464C" w:rsidP="009B464C">
      <w:pPr>
        <w:rPr>
          <w:rFonts w:asciiTheme="majorHAnsi" w:hAnsiTheme="majorHAnsi" w:cs="Calibri"/>
          <w:sz w:val="22"/>
          <w:szCs w:val="22"/>
        </w:rPr>
      </w:pPr>
    </w:p>
    <w:p w14:paraId="0DBC436B" w14:textId="77777777" w:rsidR="003F3024" w:rsidRPr="00171EA8" w:rsidRDefault="003F3024">
      <w:pPr>
        <w:rPr>
          <w:rFonts w:asciiTheme="majorHAnsi" w:hAnsiTheme="majorHAnsi" w:cs="Calibri"/>
          <w:b/>
          <w:kern w:val="32"/>
          <w:sz w:val="22"/>
          <w:szCs w:val="22"/>
        </w:rPr>
      </w:pPr>
      <w:r w:rsidRPr="00171EA8">
        <w:rPr>
          <w:rFonts w:asciiTheme="majorHAnsi" w:hAnsiTheme="majorHAnsi" w:cs="Calibri"/>
          <w:sz w:val="22"/>
          <w:szCs w:val="22"/>
        </w:rPr>
        <w:br w:type="page"/>
      </w:r>
    </w:p>
    <w:p w14:paraId="78B41AC6" w14:textId="6AE5D228" w:rsidR="005A4B44" w:rsidRPr="00171EA8" w:rsidRDefault="005A4B44" w:rsidP="00DD55F6">
      <w:pPr>
        <w:pStyle w:val="Heading1"/>
        <w:numPr>
          <w:ilvl w:val="0"/>
          <w:numId w:val="0"/>
        </w:numPr>
        <w:tabs>
          <w:tab w:val="left" w:pos="2835"/>
          <w:tab w:val="left" w:pos="5103"/>
        </w:tabs>
        <w:rPr>
          <w:rFonts w:asciiTheme="majorHAnsi" w:hAnsiTheme="majorHAnsi" w:cs="Calibri"/>
          <w:sz w:val="22"/>
          <w:szCs w:val="22"/>
        </w:rPr>
      </w:pPr>
      <w:bookmarkStart w:id="8" w:name="_Toc298617633"/>
      <w:r w:rsidRPr="00171EA8">
        <w:rPr>
          <w:rFonts w:asciiTheme="majorHAnsi" w:hAnsiTheme="majorHAnsi" w:cs="Calibri"/>
          <w:sz w:val="22"/>
          <w:szCs w:val="22"/>
        </w:rPr>
        <w:t>Table of Contents</w:t>
      </w:r>
      <w:bookmarkEnd w:id="7"/>
      <w:bookmarkEnd w:id="8"/>
    </w:p>
    <w:p w14:paraId="2E57C119" w14:textId="77777777" w:rsidR="003F3024" w:rsidRPr="00171EA8" w:rsidRDefault="00674F81">
      <w:pPr>
        <w:pStyle w:val="TOC1"/>
        <w:rPr>
          <w:rFonts w:asciiTheme="majorHAnsi" w:eastAsiaTheme="minorEastAsia" w:hAnsiTheme="majorHAnsi" w:cstheme="minorBidi"/>
          <w:b w:val="0"/>
          <w:noProof/>
          <w:sz w:val="22"/>
          <w:szCs w:val="22"/>
          <w:lang w:eastAsia="ja-JP"/>
        </w:rPr>
      </w:pPr>
      <w:r w:rsidRPr="00171EA8">
        <w:rPr>
          <w:rFonts w:asciiTheme="majorHAnsi" w:hAnsiTheme="majorHAnsi"/>
          <w:sz w:val="22"/>
          <w:szCs w:val="22"/>
        </w:rPr>
        <w:fldChar w:fldCharType="begin"/>
      </w:r>
      <w:r w:rsidRPr="00171EA8">
        <w:rPr>
          <w:rFonts w:asciiTheme="majorHAnsi" w:hAnsiTheme="majorHAnsi"/>
          <w:sz w:val="22"/>
          <w:szCs w:val="22"/>
        </w:rPr>
        <w:instrText xml:space="preserve"> TOC \o "1-2" \h \z \u </w:instrText>
      </w:r>
      <w:r w:rsidRPr="00171EA8">
        <w:rPr>
          <w:rFonts w:asciiTheme="majorHAnsi" w:hAnsiTheme="majorHAnsi"/>
          <w:sz w:val="22"/>
          <w:szCs w:val="22"/>
        </w:rPr>
        <w:fldChar w:fldCharType="separate"/>
      </w:r>
      <w:r w:rsidR="003F3024" w:rsidRPr="00171EA8">
        <w:rPr>
          <w:rFonts w:asciiTheme="majorHAnsi" w:hAnsiTheme="majorHAnsi" w:cs="Calibri"/>
          <w:noProof/>
          <w:sz w:val="22"/>
          <w:szCs w:val="22"/>
        </w:rPr>
        <w:t>1</w:t>
      </w:r>
      <w:r w:rsidR="003F3024" w:rsidRPr="00171EA8">
        <w:rPr>
          <w:rFonts w:asciiTheme="majorHAnsi" w:eastAsiaTheme="minorEastAsia" w:hAnsiTheme="majorHAnsi" w:cstheme="minorBidi"/>
          <w:b w:val="0"/>
          <w:noProof/>
          <w:sz w:val="22"/>
          <w:szCs w:val="22"/>
          <w:lang w:eastAsia="ja-JP"/>
        </w:rPr>
        <w:tab/>
      </w:r>
      <w:r w:rsidR="003F3024" w:rsidRPr="00171EA8">
        <w:rPr>
          <w:rFonts w:asciiTheme="majorHAnsi" w:hAnsiTheme="majorHAnsi" w:cs="Calibri"/>
          <w:noProof/>
          <w:sz w:val="22"/>
          <w:szCs w:val="22"/>
        </w:rPr>
        <w:t>Amendment History</w:t>
      </w:r>
      <w:r w:rsidR="003F3024" w:rsidRPr="00171EA8">
        <w:rPr>
          <w:rFonts w:asciiTheme="majorHAnsi" w:hAnsiTheme="majorHAnsi"/>
          <w:noProof/>
          <w:sz w:val="22"/>
          <w:szCs w:val="22"/>
        </w:rPr>
        <w:tab/>
      </w:r>
      <w:r w:rsidR="003F3024" w:rsidRPr="00171EA8">
        <w:rPr>
          <w:rFonts w:asciiTheme="majorHAnsi" w:hAnsiTheme="majorHAnsi"/>
          <w:noProof/>
          <w:sz w:val="22"/>
          <w:szCs w:val="22"/>
        </w:rPr>
        <w:fldChar w:fldCharType="begin"/>
      </w:r>
      <w:r w:rsidR="003F3024" w:rsidRPr="00171EA8">
        <w:rPr>
          <w:rFonts w:asciiTheme="majorHAnsi" w:hAnsiTheme="majorHAnsi"/>
          <w:noProof/>
          <w:sz w:val="22"/>
          <w:szCs w:val="22"/>
        </w:rPr>
        <w:instrText xml:space="preserve"> PAGEREF _Toc298617631 \h </w:instrText>
      </w:r>
      <w:r w:rsidR="003F3024" w:rsidRPr="00171EA8">
        <w:rPr>
          <w:rFonts w:asciiTheme="majorHAnsi" w:hAnsiTheme="majorHAnsi"/>
          <w:noProof/>
          <w:sz w:val="22"/>
          <w:szCs w:val="22"/>
        </w:rPr>
      </w:r>
      <w:r w:rsidR="003F3024" w:rsidRPr="00171EA8">
        <w:rPr>
          <w:rFonts w:asciiTheme="majorHAnsi" w:hAnsiTheme="majorHAnsi"/>
          <w:noProof/>
          <w:sz w:val="22"/>
          <w:szCs w:val="22"/>
        </w:rPr>
        <w:fldChar w:fldCharType="separate"/>
      </w:r>
      <w:r w:rsidR="003F3024" w:rsidRPr="00171EA8">
        <w:rPr>
          <w:rFonts w:asciiTheme="majorHAnsi" w:hAnsiTheme="majorHAnsi"/>
          <w:noProof/>
          <w:sz w:val="22"/>
          <w:szCs w:val="22"/>
        </w:rPr>
        <w:t>3</w:t>
      </w:r>
      <w:r w:rsidR="003F3024" w:rsidRPr="00171EA8">
        <w:rPr>
          <w:rFonts w:asciiTheme="majorHAnsi" w:hAnsiTheme="majorHAnsi"/>
          <w:noProof/>
          <w:sz w:val="22"/>
          <w:szCs w:val="22"/>
        </w:rPr>
        <w:fldChar w:fldCharType="end"/>
      </w:r>
    </w:p>
    <w:p w14:paraId="7797A8BB" w14:textId="77777777" w:rsidR="003F3024" w:rsidRPr="00171EA8" w:rsidRDefault="003F3024">
      <w:pPr>
        <w:pStyle w:val="TOC1"/>
        <w:rPr>
          <w:rFonts w:asciiTheme="majorHAnsi" w:eastAsiaTheme="minorEastAsia" w:hAnsiTheme="majorHAnsi" w:cstheme="minorBidi"/>
          <w:b w:val="0"/>
          <w:noProof/>
          <w:sz w:val="22"/>
          <w:szCs w:val="22"/>
          <w:lang w:eastAsia="ja-JP"/>
        </w:rPr>
      </w:pPr>
      <w:r w:rsidRPr="00171EA8">
        <w:rPr>
          <w:rFonts w:asciiTheme="majorHAnsi" w:hAnsiTheme="majorHAnsi" w:cs="Calibri"/>
          <w:noProof/>
          <w:sz w:val="22"/>
          <w:szCs w:val="22"/>
        </w:rPr>
        <w:t>Study Synopsis</w:t>
      </w:r>
      <w:r w:rsidRPr="00171EA8">
        <w:rPr>
          <w:rFonts w:asciiTheme="majorHAnsi" w:hAnsiTheme="majorHAnsi"/>
          <w:noProof/>
          <w:sz w:val="22"/>
          <w:szCs w:val="22"/>
        </w:rPr>
        <w:tab/>
      </w:r>
      <w:r w:rsidRPr="00171EA8">
        <w:rPr>
          <w:rFonts w:asciiTheme="majorHAnsi" w:hAnsiTheme="majorHAnsi"/>
          <w:noProof/>
          <w:sz w:val="22"/>
          <w:szCs w:val="22"/>
        </w:rPr>
        <w:fldChar w:fldCharType="begin"/>
      </w:r>
      <w:r w:rsidRPr="00171EA8">
        <w:rPr>
          <w:rFonts w:asciiTheme="majorHAnsi" w:hAnsiTheme="majorHAnsi"/>
          <w:noProof/>
          <w:sz w:val="22"/>
          <w:szCs w:val="22"/>
        </w:rPr>
        <w:instrText xml:space="preserve"> PAGEREF _Toc298617632 \h </w:instrText>
      </w:r>
      <w:r w:rsidRPr="00171EA8">
        <w:rPr>
          <w:rFonts w:asciiTheme="majorHAnsi" w:hAnsiTheme="majorHAnsi"/>
          <w:noProof/>
          <w:sz w:val="22"/>
          <w:szCs w:val="22"/>
        </w:rPr>
      </w:r>
      <w:r w:rsidRPr="00171EA8">
        <w:rPr>
          <w:rFonts w:asciiTheme="majorHAnsi" w:hAnsiTheme="majorHAnsi"/>
          <w:noProof/>
          <w:sz w:val="22"/>
          <w:szCs w:val="22"/>
        </w:rPr>
        <w:fldChar w:fldCharType="separate"/>
      </w:r>
      <w:r w:rsidRPr="00171EA8">
        <w:rPr>
          <w:rFonts w:asciiTheme="majorHAnsi" w:hAnsiTheme="majorHAnsi"/>
          <w:noProof/>
          <w:sz w:val="22"/>
          <w:szCs w:val="22"/>
        </w:rPr>
        <w:t>4</w:t>
      </w:r>
      <w:r w:rsidRPr="00171EA8">
        <w:rPr>
          <w:rFonts w:asciiTheme="majorHAnsi" w:hAnsiTheme="majorHAnsi"/>
          <w:noProof/>
          <w:sz w:val="22"/>
          <w:szCs w:val="22"/>
        </w:rPr>
        <w:fldChar w:fldCharType="end"/>
      </w:r>
    </w:p>
    <w:p w14:paraId="1031072C" w14:textId="77777777" w:rsidR="003F3024" w:rsidRPr="00171EA8" w:rsidRDefault="003F3024">
      <w:pPr>
        <w:pStyle w:val="TOC1"/>
        <w:rPr>
          <w:rFonts w:asciiTheme="majorHAnsi" w:eastAsiaTheme="minorEastAsia" w:hAnsiTheme="majorHAnsi" w:cstheme="minorBidi"/>
          <w:b w:val="0"/>
          <w:noProof/>
          <w:sz w:val="22"/>
          <w:szCs w:val="22"/>
          <w:lang w:eastAsia="ja-JP"/>
        </w:rPr>
      </w:pPr>
      <w:r w:rsidRPr="00171EA8">
        <w:rPr>
          <w:rFonts w:asciiTheme="majorHAnsi" w:hAnsiTheme="majorHAnsi" w:cs="Calibri"/>
          <w:noProof/>
          <w:sz w:val="22"/>
          <w:szCs w:val="22"/>
        </w:rPr>
        <w:t>Table of Contents</w:t>
      </w:r>
      <w:r w:rsidRPr="00171EA8">
        <w:rPr>
          <w:rFonts w:asciiTheme="majorHAnsi" w:hAnsiTheme="majorHAnsi"/>
          <w:noProof/>
          <w:sz w:val="22"/>
          <w:szCs w:val="22"/>
        </w:rPr>
        <w:tab/>
      </w:r>
      <w:r w:rsidRPr="00171EA8">
        <w:rPr>
          <w:rFonts w:asciiTheme="majorHAnsi" w:hAnsiTheme="majorHAnsi"/>
          <w:noProof/>
          <w:sz w:val="22"/>
          <w:szCs w:val="22"/>
        </w:rPr>
        <w:fldChar w:fldCharType="begin"/>
      </w:r>
      <w:r w:rsidRPr="00171EA8">
        <w:rPr>
          <w:rFonts w:asciiTheme="majorHAnsi" w:hAnsiTheme="majorHAnsi"/>
          <w:noProof/>
          <w:sz w:val="22"/>
          <w:szCs w:val="22"/>
        </w:rPr>
        <w:instrText xml:space="preserve"> PAGEREF _Toc298617633 \h </w:instrText>
      </w:r>
      <w:r w:rsidRPr="00171EA8">
        <w:rPr>
          <w:rFonts w:asciiTheme="majorHAnsi" w:hAnsiTheme="majorHAnsi"/>
          <w:noProof/>
          <w:sz w:val="22"/>
          <w:szCs w:val="22"/>
        </w:rPr>
      </w:r>
      <w:r w:rsidRPr="00171EA8">
        <w:rPr>
          <w:rFonts w:asciiTheme="majorHAnsi" w:hAnsiTheme="majorHAnsi"/>
          <w:noProof/>
          <w:sz w:val="22"/>
          <w:szCs w:val="22"/>
        </w:rPr>
        <w:fldChar w:fldCharType="separate"/>
      </w:r>
      <w:r w:rsidRPr="00171EA8">
        <w:rPr>
          <w:rFonts w:asciiTheme="majorHAnsi" w:hAnsiTheme="majorHAnsi"/>
          <w:noProof/>
          <w:sz w:val="22"/>
          <w:szCs w:val="22"/>
        </w:rPr>
        <w:t>6</w:t>
      </w:r>
      <w:r w:rsidRPr="00171EA8">
        <w:rPr>
          <w:rFonts w:asciiTheme="majorHAnsi" w:hAnsiTheme="majorHAnsi"/>
          <w:noProof/>
          <w:sz w:val="22"/>
          <w:szCs w:val="22"/>
        </w:rPr>
        <w:fldChar w:fldCharType="end"/>
      </w:r>
    </w:p>
    <w:p w14:paraId="43ECD290" w14:textId="77777777" w:rsidR="003F3024" w:rsidRPr="00171EA8" w:rsidRDefault="003F3024">
      <w:pPr>
        <w:pStyle w:val="TOC1"/>
        <w:rPr>
          <w:rFonts w:asciiTheme="majorHAnsi" w:eastAsiaTheme="minorEastAsia" w:hAnsiTheme="majorHAnsi" w:cstheme="minorBidi"/>
          <w:b w:val="0"/>
          <w:noProof/>
          <w:sz w:val="22"/>
          <w:szCs w:val="22"/>
          <w:lang w:eastAsia="ja-JP"/>
        </w:rPr>
      </w:pPr>
      <w:r w:rsidRPr="00171EA8">
        <w:rPr>
          <w:rFonts w:asciiTheme="majorHAnsi" w:hAnsiTheme="majorHAnsi" w:cs="Calibri"/>
          <w:noProof/>
          <w:sz w:val="22"/>
          <w:szCs w:val="22"/>
        </w:rPr>
        <w:t>3</w:t>
      </w:r>
      <w:r w:rsidRPr="00171EA8">
        <w:rPr>
          <w:rFonts w:asciiTheme="majorHAnsi" w:eastAsiaTheme="minorEastAsia" w:hAnsiTheme="majorHAnsi" w:cstheme="minorBidi"/>
          <w:b w:val="0"/>
          <w:noProof/>
          <w:sz w:val="22"/>
          <w:szCs w:val="22"/>
          <w:lang w:eastAsia="ja-JP"/>
        </w:rPr>
        <w:tab/>
      </w:r>
      <w:r w:rsidRPr="00171EA8">
        <w:rPr>
          <w:rFonts w:asciiTheme="majorHAnsi" w:hAnsiTheme="majorHAnsi" w:cs="Calibri"/>
          <w:noProof/>
          <w:sz w:val="22"/>
          <w:szCs w:val="22"/>
        </w:rPr>
        <w:t>Introduction</w:t>
      </w:r>
      <w:r w:rsidRPr="00171EA8">
        <w:rPr>
          <w:rFonts w:asciiTheme="majorHAnsi" w:hAnsiTheme="majorHAnsi"/>
          <w:noProof/>
          <w:sz w:val="22"/>
          <w:szCs w:val="22"/>
        </w:rPr>
        <w:tab/>
      </w:r>
      <w:r w:rsidRPr="00171EA8">
        <w:rPr>
          <w:rFonts w:asciiTheme="majorHAnsi" w:hAnsiTheme="majorHAnsi"/>
          <w:noProof/>
          <w:sz w:val="22"/>
          <w:szCs w:val="22"/>
        </w:rPr>
        <w:fldChar w:fldCharType="begin"/>
      </w:r>
      <w:r w:rsidRPr="00171EA8">
        <w:rPr>
          <w:rFonts w:asciiTheme="majorHAnsi" w:hAnsiTheme="majorHAnsi"/>
          <w:noProof/>
          <w:sz w:val="22"/>
          <w:szCs w:val="22"/>
        </w:rPr>
        <w:instrText xml:space="preserve"> PAGEREF _Toc298617634 \h </w:instrText>
      </w:r>
      <w:r w:rsidRPr="00171EA8">
        <w:rPr>
          <w:rFonts w:asciiTheme="majorHAnsi" w:hAnsiTheme="majorHAnsi"/>
          <w:noProof/>
          <w:sz w:val="22"/>
          <w:szCs w:val="22"/>
        </w:rPr>
      </w:r>
      <w:r w:rsidRPr="00171EA8">
        <w:rPr>
          <w:rFonts w:asciiTheme="majorHAnsi" w:hAnsiTheme="majorHAnsi"/>
          <w:noProof/>
          <w:sz w:val="22"/>
          <w:szCs w:val="22"/>
        </w:rPr>
        <w:fldChar w:fldCharType="separate"/>
      </w:r>
      <w:r w:rsidRPr="00171EA8">
        <w:rPr>
          <w:rFonts w:asciiTheme="majorHAnsi" w:hAnsiTheme="majorHAnsi"/>
          <w:noProof/>
          <w:sz w:val="22"/>
          <w:szCs w:val="22"/>
        </w:rPr>
        <w:t>7</w:t>
      </w:r>
      <w:r w:rsidRPr="00171EA8">
        <w:rPr>
          <w:rFonts w:asciiTheme="majorHAnsi" w:hAnsiTheme="majorHAnsi"/>
          <w:noProof/>
          <w:sz w:val="22"/>
          <w:szCs w:val="22"/>
        </w:rPr>
        <w:fldChar w:fldCharType="end"/>
      </w:r>
    </w:p>
    <w:p w14:paraId="6F56C543" w14:textId="77777777" w:rsidR="003F3024" w:rsidRPr="00171EA8" w:rsidRDefault="003F3024">
      <w:pPr>
        <w:pStyle w:val="TOC2"/>
        <w:tabs>
          <w:tab w:val="left" w:pos="787"/>
        </w:tabs>
        <w:rPr>
          <w:rFonts w:asciiTheme="majorHAnsi" w:eastAsiaTheme="minorEastAsia" w:hAnsiTheme="majorHAnsi" w:cstheme="minorBidi"/>
          <w:b w:val="0"/>
          <w:sz w:val="22"/>
          <w:szCs w:val="22"/>
          <w:lang w:eastAsia="ja-JP"/>
        </w:rPr>
      </w:pPr>
      <w:r w:rsidRPr="00171EA8">
        <w:rPr>
          <w:rFonts w:asciiTheme="majorHAnsi" w:hAnsiTheme="majorHAnsi"/>
          <w:sz w:val="22"/>
          <w:szCs w:val="22"/>
        </w:rPr>
        <w:t>3.1</w:t>
      </w:r>
      <w:r w:rsidRPr="00171EA8">
        <w:rPr>
          <w:rFonts w:asciiTheme="majorHAnsi" w:eastAsiaTheme="minorEastAsia" w:hAnsiTheme="majorHAnsi" w:cstheme="minorBidi"/>
          <w:b w:val="0"/>
          <w:sz w:val="22"/>
          <w:szCs w:val="22"/>
          <w:lang w:eastAsia="ja-JP"/>
        </w:rPr>
        <w:tab/>
      </w:r>
      <w:r w:rsidRPr="00171EA8">
        <w:rPr>
          <w:rFonts w:asciiTheme="majorHAnsi" w:hAnsiTheme="majorHAnsi"/>
          <w:sz w:val="22"/>
          <w:szCs w:val="22"/>
        </w:rPr>
        <w:t>Background and Rationale</w:t>
      </w:r>
      <w:r w:rsidRPr="00171EA8">
        <w:rPr>
          <w:rFonts w:asciiTheme="majorHAnsi" w:hAnsiTheme="majorHAnsi"/>
          <w:sz w:val="22"/>
          <w:szCs w:val="22"/>
        </w:rPr>
        <w:tab/>
      </w:r>
      <w:r w:rsidRPr="00171EA8">
        <w:rPr>
          <w:rFonts w:asciiTheme="majorHAnsi" w:hAnsiTheme="majorHAnsi"/>
          <w:sz w:val="22"/>
          <w:szCs w:val="22"/>
        </w:rPr>
        <w:fldChar w:fldCharType="begin"/>
      </w:r>
      <w:r w:rsidRPr="00171EA8">
        <w:rPr>
          <w:rFonts w:asciiTheme="majorHAnsi" w:hAnsiTheme="majorHAnsi"/>
          <w:sz w:val="22"/>
          <w:szCs w:val="22"/>
        </w:rPr>
        <w:instrText xml:space="preserve"> PAGEREF _Toc298617635 \h </w:instrText>
      </w:r>
      <w:r w:rsidRPr="00171EA8">
        <w:rPr>
          <w:rFonts w:asciiTheme="majorHAnsi" w:hAnsiTheme="majorHAnsi"/>
          <w:sz w:val="22"/>
          <w:szCs w:val="22"/>
        </w:rPr>
      </w:r>
      <w:r w:rsidRPr="00171EA8">
        <w:rPr>
          <w:rFonts w:asciiTheme="majorHAnsi" w:hAnsiTheme="majorHAnsi"/>
          <w:sz w:val="22"/>
          <w:szCs w:val="22"/>
        </w:rPr>
        <w:fldChar w:fldCharType="separate"/>
      </w:r>
      <w:r w:rsidRPr="00171EA8">
        <w:rPr>
          <w:rFonts w:asciiTheme="majorHAnsi" w:hAnsiTheme="majorHAnsi"/>
          <w:sz w:val="22"/>
          <w:szCs w:val="22"/>
        </w:rPr>
        <w:t>7</w:t>
      </w:r>
      <w:r w:rsidRPr="00171EA8">
        <w:rPr>
          <w:rFonts w:asciiTheme="majorHAnsi" w:hAnsiTheme="majorHAnsi"/>
          <w:sz w:val="22"/>
          <w:szCs w:val="22"/>
        </w:rPr>
        <w:fldChar w:fldCharType="end"/>
      </w:r>
    </w:p>
    <w:p w14:paraId="6EDA8B35" w14:textId="77777777" w:rsidR="003F3024" w:rsidRPr="00171EA8" w:rsidRDefault="003F3024">
      <w:pPr>
        <w:pStyle w:val="TOC1"/>
        <w:rPr>
          <w:rFonts w:asciiTheme="majorHAnsi" w:eastAsiaTheme="minorEastAsia" w:hAnsiTheme="majorHAnsi" w:cstheme="minorBidi"/>
          <w:b w:val="0"/>
          <w:noProof/>
          <w:sz w:val="22"/>
          <w:szCs w:val="22"/>
          <w:lang w:eastAsia="ja-JP"/>
        </w:rPr>
      </w:pPr>
      <w:r w:rsidRPr="00171EA8">
        <w:rPr>
          <w:rFonts w:asciiTheme="majorHAnsi" w:hAnsiTheme="majorHAnsi" w:cs="Calibri"/>
          <w:noProof/>
          <w:sz w:val="22"/>
          <w:szCs w:val="22"/>
        </w:rPr>
        <w:t>4</w:t>
      </w:r>
      <w:r w:rsidRPr="00171EA8">
        <w:rPr>
          <w:rFonts w:asciiTheme="majorHAnsi" w:eastAsiaTheme="minorEastAsia" w:hAnsiTheme="majorHAnsi" w:cstheme="minorBidi"/>
          <w:b w:val="0"/>
          <w:noProof/>
          <w:sz w:val="22"/>
          <w:szCs w:val="22"/>
          <w:lang w:eastAsia="ja-JP"/>
        </w:rPr>
        <w:tab/>
      </w:r>
      <w:r w:rsidRPr="00171EA8">
        <w:rPr>
          <w:rFonts w:asciiTheme="majorHAnsi" w:hAnsiTheme="majorHAnsi" w:cs="Calibri"/>
          <w:noProof/>
          <w:sz w:val="22"/>
          <w:szCs w:val="22"/>
        </w:rPr>
        <w:t>Objective and purpose</w:t>
      </w:r>
      <w:r w:rsidRPr="00171EA8">
        <w:rPr>
          <w:rFonts w:asciiTheme="majorHAnsi" w:hAnsiTheme="majorHAnsi"/>
          <w:noProof/>
          <w:sz w:val="22"/>
          <w:szCs w:val="22"/>
        </w:rPr>
        <w:tab/>
      </w:r>
      <w:r w:rsidRPr="00171EA8">
        <w:rPr>
          <w:rFonts w:asciiTheme="majorHAnsi" w:hAnsiTheme="majorHAnsi"/>
          <w:noProof/>
          <w:sz w:val="22"/>
          <w:szCs w:val="22"/>
        </w:rPr>
        <w:fldChar w:fldCharType="begin"/>
      </w:r>
      <w:r w:rsidRPr="00171EA8">
        <w:rPr>
          <w:rFonts w:asciiTheme="majorHAnsi" w:hAnsiTheme="majorHAnsi"/>
          <w:noProof/>
          <w:sz w:val="22"/>
          <w:szCs w:val="22"/>
        </w:rPr>
        <w:instrText xml:space="preserve"> PAGEREF _Toc298617636 \h </w:instrText>
      </w:r>
      <w:r w:rsidRPr="00171EA8">
        <w:rPr>
          <w:rFonts w:asciiTheme="majorHAnsi" w:hAnsiTheme="majorHAnsi"/>
          <w:noProof/>
          <w:sz w:val="22"/>
          <w:szCs w:val="22"/>
        </w:rPr>
      </w:r>
      <w:r w:rsidRPr="00171EA8">
        <w:rPr>
          <w:rFonts w:asciiTheme="majorHAnsi" w:hAnsiTheme="majorHAnsi"/>
          <w:noProof/>
          <w:sz w:val="22"/>
          <w:szCs w:val="22"/>
        </w:rPr>
        <w:fldChar w:fldCharType="separate"/>
      </w:r>
      <w:r w:rsidRPr="00171EA8">
        <w:rPr>
          <w:rFonts w:asciiTheme="majorHAnsi" w:hAnsiTheme="majorHAnsi"/>
          <w:noProof/>
          <w:sz w:val="22"/>
          <w:szCs w:val="22"/>
        </w:rPr>
        <w:t>9</w:t>
      </w:r>
      <w:r w:rsidRPr="00171EA8">
        <w:rPr>
          <w:rFonts w:asciiTheme="majorHAnsi" w:hAnsiTheme="majorHAnsi"/>
          <w:noProof/>
          <w:sz w:val="22"/>
          <w:szCs w:val="22"/>
        </w:rPr>
        <w:fldChar w:fldCharType="end"/>
      </w:r>
    </w:p>
    <w:p w14:paraId="511B516F" w14:textId="77777777" w:rsidR="003F3024" w:rsidRPr="00171EA8" w:rsidRDefault="003F3024">
      <w:pPr>
        <w:pStyle w:val="TOC1"/>
        <w:rPr>
          <w:rFonts w:asciiTheme="majorHAnsi" w:eastAsiaTheme="minorEastAsia" w:hAnsiTheme="majorHAnsi" w:cstheme="minorBidi"/>
          <w:b w:val="0"/>
          <w:noProof/>
          <w:sz w:val="22"/>
          <w:szCs w:val="22"/>
          <w:lang w:eastAsia="ja-JP"/>
        </w:rPr>
      </w:pPr>
      <w:r w:rsidRPr="00171EA8">
        <w:rPr>
          <w:rFonts w:asciiTheme="majorHAnsi" w:hAnsiTheme="majorHAnsi" w:cs="Calibri"/>
          <w:noProof/>
          <w:sz w:val="22"/>
          <w:szCs w:val="22"/>
        </w:rPr>
        <w:t>7</w:t>
      </w:r>
      <w:r w:rsidRPr="00171EA8">
        <w:rPr>
          <w:rFonts w:asciiTheme="majorHAnsi" w:eastAsiaTheme="minorEastAsia" w:hAnsiTheme="majorHAnsi" w:cstheme="minorBidi"/>
          <w:b w:val="0"/>
          <w:noProof/>
          <w:sz w:val="22"/>
          <w:szCs w:val="22"/>
          <w:lang w:eastAsia="ja-JP"/>
        </w:rPr>
        <w:tab/>
      </w:r>
      <w:r w:rsidRPr="00171EA8">
        <w:rPr>
          <w:rFonts w:asciiTheme="majorHAnsi" w:hAnsiTheme="majorHAnsi" w:cs="Calibri"/>
          <w:noProof/>
          <w:sz w:val="22"/>
          <w:szCs w:val="22"/>
        </w:rPr>
        <w:t>Study Design</w:t>
      </w:r>
      <w:r w:rsidRPr="00171EA8">
        <w:rPr>
          <w:rFonts w:asciiTheme="majorHAnsi" w:hAnsiTheme="majorHAnsi"/>
          <w:noProof/>
          <w:sz w:val="22"/>
          <w:szCs w:val="22"/>
        </w:rPr>
        <w:tab/>
      </w:r>
      <w:r w:rsidRPr="00171EA8">
        <w:rPr>
          <w:rFonts w:asciiTheme="majorHAnsi" w:hAnsiTheme="majorHAnsi"/>
          <w:noProof/>
          <w:sz w:val="22"/>
          <w:szCs w:val="22"/>
        </w:rPr>
        <w:fldChar w:fldCharType="begin"/>
      </w:r>
      <w:r w:rsidRPr="00171EA8">
        <w:rPr>
          <w:rFonts w:asciiTheme="majorHAnsi" w:hAnsiTheme="majorHAnsi"/>
          <w:noProof/>
          <w:sz w:val="22"/>
          <w:szCs w:val="22"/>
        </w:rPr>
        <w:instrText xml:space="preserve"> PAGEREF _Toc298617637 \h </w:instrText>
      </w:r>
      <w:r w:rsidRPr="00171EA8">
        <w:rPr>
          <w:rFonts w:asciiTheme="majorHAnsi" w:hAnsiTheme="majorHAnsi"/>
          <w:noProof/>
          <w:sz w:val="22"/>
          <w:szCs w:val="22"/>
        </w:rPr>
      </w:r>
      <w:r w:rsidRPr="00171EA8">
        <w:rPr>
          <w:rFonts w:asciiTheme="majorHAnsi" w:hAnsiTheme="majorHAnsi"/>
          <w:noProof/>
          <w:sz w:val="22"/>
          <w:szCs w:val="22"/>
        </w:rPr>
        <w:fldChar w:fldCharType="separate"/>
      </w:r>
      <w:r w:rsidRPr="00171EA8">
        <w:rPr>
          <w:rFonts w:asciiTheme="majorHAnsi" w:hAnsiTheme="majorHAnsi"/>
          <w:noProof/>
          <w:sz w:val="22"/>
          <w:szCs w:val="22"/>
        </w:rPr>
        <w:t>10</w:t>
      </w:r>
      <w:r w:rsidRPr="00171EA8">
        <w:rPr>
          <w:rFonts w:asciiTheme="majorHAnsi" w:hAnsiTheme="majorHAnsi"/>
          <w:noProof/>
          <w:sz w:val="22"/>
          <w:szCs w:val="22"/>
        </w:rPr>
        <w:fldChar w:fldCharType="end"/>
      </w:r>
    </w:p>
    <w:p w14:paraId="200FFFCB" w14:textId="77777777" w:rsidR="003F3024" w:rsidRPr="00171EA8" w:rsidRDefault="003F3024">
      <w:pPr>
        <w:pStyle w:val="TOC2"/>
        <w:tabs>
          <w:tab w:val="left" w:pos="787"/>
        </w:tabs>
        <w:rPr>
          <w:rFonts w:asciiTheme="majorHAnsi" w:eastAsiaTheme="minorEastAsia" w:hAnsiTheme="majorHAnsi" w:cstheme="minorBidi"/>
          <w:b w:val="0"/>
          <w:sz w:val="22"/>
          <w:szCs w:val="22"/>
          <w:lang w:eastAsia="ja-JP"/>
        </w:rPr>
      </w:pPr>
      <w:r w:rsidRPr="00171EA8">
        <w:rPr>
          <w:rFonts w:asciiTheme="majorHAnsi" w:hAnsiTheme="majorHAnsi"/>
          <w:sz w:val="22"/>
          <w:szCs w:val="22"/>
        </w:rPr>
        <w:t>7.1</w:t>
      </w:r>
      <w:r w:rsidRPr="00171EA8">
        <w:rPr>
          <w:rFonts w:asciiTheme="majorHAnsi" w:eastAsiaTheme="minorEastAsia" w:hAnsiTheme="majorHAnsi" w:cstheme="minorBidi"/>
          <w:b w:val="0"/>
          <w:sz w:val="22"/>
          <w:szCs w:val="22"/>
          <w:lang w:eastAsia="ja-JP"/>
        </w:rPr>
        <w:tab/>
      </w:r>
      <w:r w:rsidRPr="00171EA8">
        <w:rPr>
          <w:rFonts w:asciiTheme="majorHAnsi" w:hAnsiTheme="majorHAnsi"/>
          <w:sz w:val="22"/>
          <w:szCs w:val="22"/>
        </w:rPr>
        <w:t>Description of study design</w:t>
      </w:r>
      <w:r w:rsidRPr="00171EA8">
        <w:rPr>
          <w:rFonts w:asciiTheme="majorHAnsi" w:hAnsiTheme="majorHAnsi"/>
          <w:sz w:val="22"/>
          <w:szCs w:val="22"/>
        </w:rPr>
        <w:tab/>
      </w:r>
      <w:r w:rsidRPr="00171EA8">
        <w:rPr>
          <w:rFonts w:asciiTheme="majorHAnsi" w:hAnsiTheme="majorHAnsi"/>
          <w:sz w:val="22"/>
          <w:szCs w:val="22"/>
        </w:rPr>
        <w:fldChar w:fldCharType="begin"/>
      </w:r>
      <w:r w:rsidRPr="00171EA8">
        <w:rPr>
          <w:rFonts w:asciiTheme="majorHAnsi" w:hAnsiTheme="majorHAnsi"/>
          <w:sz w:val="22"/>
          <w:szCs w:val="22"/>
        </w:rPr>
        <w:instrText xml:space="preserve"> PAGEREF _Toc298617638 \h </w:instrText>
      </w:r>
      <w:r w:rsidRPr="00171EA8">
        <w:rPr>
          <w:rFonts w:asciiTheme="majorHAnsi" w:hAnsiTheme="majorHAnsi"/>
          <w:sz w:val="22"/>
          <w:szCs w:val="22"/>
        </w:rPr>
      </w:r>
      <w:r w:rsidRPr="00171EA8">
        <w:rPr>
          <w:rFonts w:asciiTheme="majorHAnsi" w:hAnsiTheme="majorHAnsi"/>
          <w:sz w:val="22"/>
          <w:szCs w:val="22"/>
        </w:rPr>
        <w:fldChar w:fldCharType="separate"/>
      </w:r>
      <w:r w:rsidRPr="00171EA8">
        <w:rPr>
          <w:rFonts w:asciiTheme="majorHAnsi" w:hAnsiTheme="majorHAnsi"/>
          <w:sz w:val="22"/>
          <w:szCs w:val="22"/>
        </w:rPr>
        <w:t>10</w:t>
      </w:r>
      <w:r w:rsidRPr="00171EA8">
        <w:rPr>
          <w:rFonts w:asciiTheme="majorHAnsi" w:hAnsiTheme="majorHAnsi"/>
          <w:sz w:val="22"/>
          <w:szCs w:val="22"/>
        </w:rPr>
        <w:fldChar w:fldCharType="end"/>
      </w:r>
    </w:p>
    <w:p w14:paraId="20D4DAE0" w14:textId="77777777" w:rsidR="003F3024" w:rsidRPr="00171EA8" w:rsidRDefault="003F3024">
      <w:pPr>
        <w:pStyle w:val="TOC1"/>
        <w:rPr>
          <w:rFonts w:asciiTheme="majorHAnsi" w:eastAsiaTheme="minorEastAsia" w:hAnsiTheme="majorHAnsi" w:cstheme="minorBidi"/>
          <w:b w:val="0"/>
          <w:noProof/>
          <w:sz w:val="22"/>
          <w:szCs w:val="22"/>
          <w:lang w:eastAsia="ja-JP"/>
        </w:rPr>
      </w:pPr>
      <w:r w:rsidRPr="00171EA8">
        <w:rPr>
          <w:rFonts w:asciiTheme="majorHAnsi" w:hAnsiTheme="majorHAnsi" w:cs="Calibri"/>
          <w:noProof/>
          <w:sz w:val="22"/>
          <w:szCs w:val="22"/>
        </w:rPr>
        <w:t>8</w:t>
      </w:r>
      <w:r w:rsidRPr="00171EA8">
        <w:rPr>
          <w:rFonts w:asciiTheme="majorHAnsi" w:eastAsiaTheme="minorEastAsia" w:hAnsiTheme="majorHAnsi" w:cstheme="minorBidi"/>
          <w:b w:val="0"/>
          <w:noProof/>
          <w:sz w:val="22"/>
          <w:szCs w:val="22"/>
          <w:lang w:eastAsia="ja-JP"/>
        </w:rPr>
        <w:tab/>
      </w:r>
      <w:r w:rsidRPr="00171EA8">
        <w:rPr>
          <w:rFonts w:asciiTheme="majorHAnsi" w:hAnsiTheme="majorHAnsi" w:cs="Calibri"/>
          <w:noProof/>
          <w:sz w:val="22"/>
          <w:szCs w:val="22"/>
        </w:rPr>
        <w:t>Population</w:t>
      </w:r>
      <w:r w:rsidRPr="00171EA8">
        <w:rPr>
          <w:rFonts w:asciiTheme="majorHAnsi" w:hAnsiTheme="majorHAnsi"/>
          <w:noProof/>
          <w:sz w:val="22"/>
          <w:szCs w:val="22"/>
        </w:rPr>
        <w:tab/>
      </w:r>
      <w:r w:rsidRPr="00171EA8">
        <w:rPr>
          <w:rFonts w:asciiTheme="majorHAnsi" w:hAnsiTheme="majorHAnsi"/>
          <w:noProof/>
          <w:sz w:val="22"/>
          <w:szCs w:val="22"/>
        </w:rPr>
        <w:fldChar w:fldCharType="begin"/>
      </w:r>
      <w:r w:rsidRPr="00171EA8">
        <w:rPr>
          <w:rFonts w:asciiTheme="majorHAnsi" w:hAnsiTheme="majorHAnsi"/>
          <w:noProof/>
          <w:sz w:val="22"/>
          <w:szCs w:val="22"/>
        </w:rPr>
        <w:instrText xml:space="preserve"> PAGEREF _Toc298617639 \h </w:instrText>
      </w:r>
      <w:r w:rsidRPr="00171EA8">
        <w:rPr>
          <w:rFonts w:asciiTheme="majorHAnsi" w:hAnsiTheme="majorHAnsi"/>
          <w:noProof/>
          <w:sz w:val="22"/>
          <w:szCs w:val="22"/>
        </w:rPr>
      </w:r>
      <w:r w:rsidRPr="00171EA8">
        <w:rPr>
          <w:rFonts w:asciiTheme="majorHAnsi" w:hAnsiTheme="majorHAnsi"/>
          <w:noProof/>
          <w:sz w:val="22"/>
          <w:szCs w:val="22"/>
        </w:rPr>
        <w:fldChar w:fldCharType="separate"/>
      </w:r>
      <w:r w:rsidRPr="00171EA8">
        <w:rPr>
          <w:rFonts w:asciiTheme="majorHAnsi" w:hAnsiTheme="majorHAnsi"/>
          <w:noProof/>
          <w:sz w:val="22"/>
          <w:szCs w:val="22"/>
        </w:rPr>
        <w:t>10</w:t>
      </w:r>
      <w:r w:rsidRPr="00171EA8">
        <w:rPr>
          <w:rFonts w:asciiTheme="majorHAnsi" w:hAnsiTheme="majorHAnsi"/>
          <w:noProof/>
          <w:sz w:val="22"/>
          <w:szCs w:val="22"/>
        </w:rPr>
        <w:fldChar w:fldCharType="end"/>
      </w:r>
    </w:p>
    <w:p w14:paraId="20DD8BD5" w14:textId="77777777" w:rsidR="003F3024" w:rsidRPr="00171EA8" w:rsidRDefault="003F3024">
      <w:pPr>
        <w:pStyle w:val="TOC2"/>
        <w:tabs>
          <w:tab w:val="left" w:pos="787"/>
        </w:tabs>
        <w:rPr>
          <w:rFonts w:asciiTheme="majorHAnsi" w:eastAsiaTheme="minorEastAsia" w:hAnsiTheme="majorHAnsi" w:cstheme="minorBidi"/>
          <w:b w:val="0"/>
          <w:sz w:val="22"/>
          <w:szCs w:val="22"/>
          <w:lang w:eastAsia="ja-JP"/>
        </w:rPr>
      </w:pPr>
      <w:r w:rsidRPr="00171EA8">
        <w:rPr>
          <w:rFonts w:asciiTheme="majorHAnsi" w:hAnsiTheme="majorHAnsi"/>
          <w:sz w:val="22"/>
          <w:szCs w:val="22"/>
        </w:rPr>
        <w:t>8.1</w:t>
      </w:r>
      <w:r w:rsidRPr="00171EA8">
        <w:rPr>
          <w:rFonts w:asciiTheme="majorHAnsi" w:eastAsiaTheme="minorEastAsia" w:hAnsiTheme="majorHAnsi" w:cstheme="minorBidi"/>
          <w:b w:val="0"/>
          <w:sz w:val="22"/>
          <w:szCs w:val="22"/>
          <w:lang w:eastAsia="ja-JP"/>
        </w:rPr>
        <w:tab/>
      </w:r>
      <w:r w:rsidRPr="00171EA8">
        <w:rPr>
          <w:rFonts w:asciiTheme="majorHAnsi" w:hAnsiTheme="majorHAnsi"/>
          <w:sz w:val="22"/>
          <w:szCs w:val="22"/>
        </w:rPr>
        <w:t>Inclusion Criteria</w:t>
      </w:r>
      <w:r w:rsidRPr="00171EA8">
        <w:rPr>
          <w:rFonts w:asciiTheme="majorHAnsi" w:hAnsiTheme="majorHAnsi"/>
          <w:sz w:val="22"/>
          <w:szCs w:val="22"/>
        </w:rPr>
        <w:tab/>
      </w:r>
      <w:r w:rsidRPr="00171EA8">
        <w:rPr>
          <w:rFonts w:asciiTheme="majorHAnsi" w:hAnsiTheme="majorHAnsi"/>
          <w:sz w:val="22"/>
          <w:szCs w:val="22"/>
        </w:rPr>
        <w:fldChar w:fldCharType="begin"/>
      </w:r>
      <w:r w:rsidRPr="00171EA8">
        <w:rPr>
          <w:rFonts w:asciiTheme="majorHAnsi" w:hAnsiTheme="majorHAnsi"/>
          <w:sz w:val="22"/>
          <w:szCs w:val="22"/>
        </w:rPr>
        <w:instrText xml:space="preserve"> PAGEREF _Toc298617640 \h </w:instrText>
      </w:r>
      <w:r w:rsidRPr="00171EA8">
        <w:rPr>
          <w:rFonts w:asciiTheme="majorHAnsi" w:hAnsiTheme="majorHAnsi"/>
          <w:sz w:val="22"/>
          <w:szCs w:val="22"/>
        </w:rPr>
      </w:r>
      <w:r w:rsidRPr="00171EA8">
        <w:rPr>
          <w:rFonts w:asciiTheme="majorHAnsi" w:hAnsiTheme="majorHAnsi"/>
          <w:sz w:val="22"/>
          <w:szCs w:val="22"/>
        </w:rPr>
        <w:fldChar w:fldCharType="separate"/>
      </w:r>
      <w:r w:rsidRPr="00171EA8">
        <w:rPr>
          <w:rFonts w:asciiTheme="majorHAnsi" w:hAnsiTheme="majorHAnsi"/>
          <w:sz w:val="22"/>
          <w:szCs w:val="22"/>
        </w:rPr>
        <w:t>10</w:t>
      </w:r>
      <w:r w:rsidRPr="00171EA8">
        <w:rPr>
          <w:rFonts w:asciiTheme="majorHAnsi" w:hAnsiTheme="majorHAnsi"/>
          <w:sz w:val="22"/>
          <w:szCs w:val="22"/>
        </w:rPr>
        <w:fldChar w:fldCharType="end"/>
      </w:r>
    </w:p>
    <w:p w14:paraId="6E4A36A7" w14:textId="77777777" w:rsidR="003F3024" w:rsidRPr="00171EA8" w:rsidRDefault="003F3024">
      <w:pPr>
        <w:pStyle w:val="TOC2"/>
        <w:tabs>
          <w:tab w:val="left" w:pos="787"/>
        </w:tabs>
        <w:rPr>
          <w:rFonts w:asciiTheme="majorHAnsi" w:eastAsiaTheme="minorEastAsia" w:hAnsiTheme="majorHAnsi" w:cstheme="minorBidi"/>
          <w:b w:val="0"/>
          <w:sz w:val="22"/>
          <w:szCs w:val="22"/>
          <w:lang w:eastAsia="ja-JP"/>
        </w:rPr>
      </w:pPr>
      <w:r w:rsidRPr="00171EA8">
        <w:rPr>
          <w:rFonts w:asciiTheme="majorHAnsi" w:hAnsiTheme="majorHAnsi"/>
          <w:sz w:val="22"/>
          <w:szCs w:val="22"/>
        </w:rPr>
        <w:t>8.2</w:t>
      </w:r>
      <w:r w:rsidRPr="00171EA8">
        <w:rPr>
          <w:rFonts w:asciiTheme="majorHAnsi" w:eastAsiaTheme="minorEastAsia" w:hAnsiTheme="majorHAnsi" w:cstheme="minorBidi"/>
          <w:b w:val="0"/>
          <w:sz w:val="22"/>
          <w:szCs w:val="22"/>
          <w:lang w:eastAsia="ja-JP"/>
        </w:rPr>
        <w:tab/>
      </w:r>
      <w:r w:rsidRPr="00171EA8">
        <w:rPr>
          <w:rFonts w:asciiTheme="majorHAnsi" w:hAnsiTheme="majorHAnsi"/>
          <w:sz w:val="22"/>
          <w:szCs w:val="22"/>
        </w:rPr>
        <w:t>Exclusion Criteria</w:t>
      </w:r>
      <w:r w:rsidRPr="00171EA8">
        <w:rPr>
          <w:rFonts w:asciiTheme="majorHAnsi" w:hAnsiTheme="majorHAnsi"/>
          <w:sz w:val="22"/>
          <w:szCs w:val="22"/>
        </w:rPr>
        <w:tab/>
      </w:r>
      <w:r w:rsidRPr="00171EA8">
        <w:rPr>
          <w:rFonts w:asciiTheme="majorHAnsi" w:hAnsiTheme="majorHAnsi"/>
          <w:sz w:val="22"/>
          <w:szCs w:val="22"/>
        </w:rPr>
        <w:fldChar w:fldCharType="begin"/>
      </w:r>
      <w:r w:rsidRPr="00171EA8">
        <w:rPr>
          <w:rFonts w:asciiTheme="majorHAnsi" w:hAnsiTheme="majorHAnsi"/>
          <w:sz w:val="22"/>
          <w:szCs w:val="22"/>
        </w:rPr>
        <w:instrText xml:space="preserve"> PAGEREF _Toc298617641 \h </w:instrText>
      </w:r>
      <w:r w:rsidRPr="00171EA8">
        <w:rPr>
          <w:rFonts w:asciiTheme="majorHAnsi" w:hAnsiTheme="majorHAnsi"/>
          <w:sz w:val="22"/>
          <w:szCs w:val="22"/>
        </w:rPr>
      </w:r>
      <w:r w:rsidRPr="00171EA8">
        <w:rPr>
          <w:rFonts w:asciiTheme="majorHAnsi" w:hAnsiTheme="majorHAnsi"/>
          <w:sz w:val="22"/>
          <w:szCs w:val="22"/>
        </w:rPr>
        <w:fldChar w:fldCharType="separate"/>
      </w:r>
      <w:r w:rsidRPr="00171EA8">
        <w:rPr>
          <w:rFonts w:asciiTheme="majorHAnsi" w:hAnsiTheme="majorHAnsi"/>
          <w:sz w:val="22"/>
          <w:szCs w:val="22"/>
        </w:rPr>
        <w:t>10</w:t>
      </w:r>
      <w:r w:rsidRPr="00171EA8">
        <w:rPr>
          <w:rFonts w:asciiTheme="majorHAnsi" w:hAnsiTheme="majorHAnsi"/>
          <w:sz w:val="22"/>
          <w:szCs w:val="22"/>
        </w:rPr>
        <w:fldChar w:fldCharType="end"/>
      </w:r>
    </w:p>
    <w:p w14:paraId="301FA16D" w14:textId="77777777" w:rsidR="003F3024" w:rsidRPr="00171EA8" w:rsidRDefault="003F3024">
      <w:pPr>
        <w:pStyle w:val="TOC1"/>
        <w:rPr>
          <w:rFonts w:asciiTheme="majorHAnsi" w:eastAsiaTheme="minorEastAsia" w:hAnsiTheme="majorHAnsi" w:cstheme="minorBidi"/>
          <w:b w:val="0"/>
          <w:noProof/>
          <w:sz w:val="22"/>
          <w:szCs w:val="22"/>
          <w:lang w:eastAsia="ja-JP"/>
        </w:rPr>
      </w:pPr>
      <w:r w:rsidRPr="00171EA8">
        <w:rPr>
          <w:rFonts w:asciiTheme="majorHAnsi" w:hAnsiTheme="majorHAnsi" w:cs="Calibri"/>
          <w:noProof/>
          <w:sz w:val="22"/>
          <w:szCs w:val="22"/>
        </w:rPr>
        <w:t>9</w:t>
      </w:r>
      <w:r w:rsidRPr="00171EA8">
        <w:rPr>
          <w:rFonts w:asciiTheme="majorHAnsi" w:eastAsiaTheme="minorEastAsia" w:hAnsiTheme="majorHAnsi" w:cstheme="minorBidi"/>
          <w:b w:val="0"/>
          <w:noProof/>
          <w:sz w:val="22"/>
          <w:szCs w:val="22"/>
          <w:lang w:eastAsia="ja-JP"/>
        </w:rPr>
        <w:tab/>
      </w:r>
      <w:r w:rsidRPr="00171EA8">
        <w:rPr>
          <w:rFonts w:asciiTheme="majorHAnsi" w:hAnsiTheme="majorHAnsi" w:cs="Calibri"/>
          <w:noProof/>
          <w:sz w:val="22"/>
          <w:szCs w:val="22"/>
        </w:rPr>
        <w:t>Study Procedures</w:t>
      </w:r>
      <w:r w:rsidRPr="00171EA8">
        <w:rPr>
          <w:rFonts w:asciiTheme="majorHAnsi" w:hAnsiTheme="majorHAnsi"/>
          <w:noProof/>
          <w:sz w:val="22"/>
          <w:szCs w:val="22"/>
        </w:rPr>
        <w:tab/>
      </w:r>
      <w:r w:rsidRPr="00171EA8">
        <w:rPr>
          <w:rFonts w:asciiTheme="majorHAnsi" w:hAnsiTheme="majorHAnsi"/>
          <w:noProof/>
          <w:sz w:val="22"/>
          <w:szCs w:val="22"/>
        </w:rPr>
        <w:fldChar w:fldCharType="begin"/>
      </w:r>
      <w:r w:rsidRPr="00171EA8">
        <w:rPr>
          <w:rFonts w:asciiTheme="majorHAnsi" w:hAnsiTheme="majorHAnsi"/>
          <w:noProof/>
          <w:sz w:val="22"/>
          <w:szCs w:val="22"/>
        </w:rPr>
        <w:instrText xml:space="preserve"> PAGEREF _Toc298617642 \h </w:instrText>
      </w:r>
      <w:r w:rsidRPr="00171EA8">
        <w:rPr>
          <w:rFonts w:asciiTheme="majorHAnsi" w:hAnsiTheme="majorHAnsi"/>
          <w:noProof/>
          <w:sz w:val="22"/>
          <w:szCs w:val="22"/>
        </w:rPr>
      </w:r>
      <w:r w:rsidRPr="00171EA8">
        <w:rPr>
          <w:rFonts w:asciiTheme="majorHAnsi" w:hAnsiTheme="majorHAnsi"/>
          <w:noProof/>
          <w:sz w:val="22"/>
          <w:szCs w:val="22"/>
        </w:rPr>
        <w:fldChar w:fldCharType="separate"/>
      </w:r>
      <w:r w:rsidRPr="00171EA8">
        <w:rPr>
          <w:rFonts w:asciiTheme="majorHAnsi" w:hAnsiTheme="majorHAnsi"/>
          <w:noProof/>
          <w:sz w:val="22"/>
          <w:szCs w:val="22"/>
        </w:rPr>
        <w:t>11</w:t>
      </w:r>
      <w:r w:rsidRPr="00171EA8">
        <w:rPr>
          <w:rFonts w:asciiTheme="majorHAnsi" w:hAnsiTheme="majorHAnsi"/>
          <w:noProof/>
          <w:sz w:val="22"/>
          <w:szCs w:val="22"/>
        </w:rPr>
        <w:fldChar w:fldCharType="end"/>
      </w:r>
    </w:p>
    <w:p w14:paraId="488096B5" w14:textId="77777777" w:rsidR="003F3024" w:rsidRPr="00171EA8" w:rsidRDefault="003F3024">
      <w:pPr>
        <w:pStyle w:val="TOC2"/>
        <w:tabs>
          <w:tab w:val="left" w:pos="787"/>
        </w:tabs>
        <w:rPr>
          <w:rFonts w:asciiTheme="majorHAnsi" w:eastAsiaTheme="minorEastAsia" w:hAnsiTheme="majorHAnsi" w:cstheme="minorBidi"/>
          <w:b w:val="0"/>
          <w:sz w:val="22"/>
          <w:szCs w:val="22"/>
          <w:lang w:eastAsia="ja-JP"/>
        </w:rPr>
      </w:pPr>
      <w:r w:rsidRPr="00171EA8">
        <w:rPr>
          <w:rFonts w:asciiTheme="majorHAnsi" w:hAnsiTheme="majorHAnsi"/>
          <w:sz w:val="22"/>
          <w:szCs w:val="22"/>
        </w:rPr>
        <w:t>9.1</w:t>
      </w:r>
      <w:r w:rsidRPr="00171EA8">
        <w:rPr>
          <w:rFonts w:asciiTheme="majorHAnsi" w:eastAsiaTheme="minorEastAsia" w:hAnsiTheme="majorHAnsi" w:cstheme="minorBidi"/>
          <w:b w:val="0"/>
          <w:sz w:val="22"/>
          <w:szCs w:val="22"/>
          <w:lang w:eastAsia="ja-JP"/>
        </w:rPr>
        <w:tab/>
      </w:r>
      <w:r w:rsidRPr="00171EA8">
        <w:rPr>
          <w:rFonts w:asciiTheme="majorHAnsi" w:hAnsiTheme="majorHAnsi"/>
          <w:sz w:val="22"/>
          <w:szCs w:val="22"/>
        </w:rPr>
        <w:t>Recruitment</w:t>
      </w:r>
      <w:r w:rsidRPr="00171EA8">
        <w:rPr>
          <w:rFonts w:asciiTheme="majorHAnsi" w:hAnsiTheme="majorHAnsi"/>
          <w:sz w:val="22"/>
          <w:szCs w:val="22"/>
        </w:rPr>
        <w:tab/>
      </w:r>
      <w:r w:rsidRPr="00171EA8">
        <w:rPr>
          <w:rFonts w:asciiTheme="majorHAnsi" w:hAnsiTheme="majorHAnsi"/>
          <w:sz w:val="22"/>
          <w:szCs w:val="22"/>
        </w:rPr>
        <w:fldChar w:fldCharType="begin"/>
      </w:r>
      <w:r w:rsidRPr="00171EA8">
        <w:rPr>
          <w:rFonts w:asciiTheme="majorHAnsi" w:hAnsiTheme="majorHAnsi"/>
          <w:sz w:val="22"/>
          <w:szCs w:val="22"/>
        </w:rPr>
        <w:instrText xml:space="preserve"> PAGEREF _Toc298617643 \h </w:instrText>
      </w:r>
      <w:r w:rsidRPr="00171EA8">
        <w:rPr>
          <w:rFonts w:asciiTheme="majorHAnsi" w:hAnsiTheme="majorHAnsi"/>
          <w:sz w:val="22"/>
          <w:szCs w:val="22"/>
        </w:rPr>
      </w:r>
      <w:r w:rsidRPr="00171EA8">
        <w:rPr>
          <w:rFonts w:asciiTheme="majorHAnsi" w:hAnsiTheme="majorHAnsi"/>
          <w:sz w:val="22"/>
          <w:szCs w:val="22"/>
        </w:rPr>
        <w:fldChar w:fldCharType="separate"/>
      </w:r>
      <w:r w:rsidRPr="00171EA8">
        <w:rPr>
          <w:rFonts w:asciiTheme="majorHAnsi" w:hAnsiTheme="majorHAnsi"/>
          <w:sz w:val="22"/>
          <w:szCs w:val="22"/>
        </w:rPr>
        <w:t>11</w:t>
      </w:r>
      <w:r w:rsidRPr="00171EA8">
        <w:rPr>
          <w:rFonts w:asciiTheme="majorHAnsi" w:hAnsiTheme="majorHAnsi"/>
          <w:sz w:val="22"/>
          <w:szCs w:val="22"/>
        </w:rPr>
        <w:fldChar w:fldCharType="end"/>
      </w:r>
    </w:p>
    <w:p w14:paraId="08227BDE" w14:textId="77777777" w:rsidR="003F3024" w:rsidRPr="00171EA8" w:rsidRDefault="003F3024">
      <w:pPr>
        <w:pStyle w:val="TOC2"/>
        <w:tabs>
          <w:tab w:val="left" w:pos="787"/>
        </w:tabs>
        <w:rPr>
          <w:rFonts w:asciiTheme="majorHAnsi" w:eastAsiaTheme="minorEastAsia" w:hAnsiTheme="majorHAnsi" w:cstheme="minorBidi"/>
          <w:b w:val="0"/>
          <w:sz w:val="22"/>
          <w:szCs w:val="22"/>
          <w:lang w:eastAsia="ja-JP"/>
        </w:rPr>
      </w:pPr>
      <w:r w:rsidRPr="00171EA8">
        <w:rPr>
          <w:rFonts w:asciiTheme="majorHAnsi" w:hAnsiTheme="majorHAnsi"/>
          <w:sz w:val="22"/>
          <w:szCs w:val="22"/>
        </w:rPr>
        <w:t>9.2</w:t>
      </w:r>
      <w:r w:rsidRPr="00171EA8">
        <w:rPr>
          <w:rFonts w:asciiTheme="majorHAnsi" w:eastAsiaTheme="minorEastAsia" w:hAnsiTheme="majorHAnsi" w:cstheme="minorBidi"/>
          <w:b w:val="0"/>
          <w:sz w:val="22"/>
          <w:szCs w:val="22"/>
          <w:lang w:eastAsia="ja-JP"/>
        </w:rPr>
        <w:tab/>
      </w:r>
      <w:r w:rsidRPr="00171EA8">
        <w:rPr>
          <w:rFonts w:asciiTheme="majorHAnsi" w:hAnsiTheme="majorHAnsi"/>
          <w:sz w:val="22"/>
          <w:szCs w:val="22"/>
        </w:rPr>
        <w:t>Informed Consent</w:t>
      </w:r>
      <w:r w:rsidRPr="00171EA8">
        <w:rPr>
          <w:rFonts w:asciiTheme="majorHAnsi" w:hAnsiTheme="majorHAnsi"/>
          <w:sz w:val="22"/>
          <w:szCs w:val="22"/>
        </w:rPr>
        <w:tab/>
      </w:r>
      <w:r w:rsidRPr="00171EA8">
        <w:rPr>
          <w:rFonts w:asciiTheme="majorHAnsi" w:hAnsiTheme="majorHAnsi"/>
          <w:sz w:val="22"/>
          <w:szCs w:val="22"/>
        </w:rPr>
        <w:fldChar w:fldCharType="begin"/>
      </w:r>
      <w:r w:rsidRPr="00171EA8">
        <w:rPr>
          <w:rFonts w:asciiTheme="majorHAnsi" w:hAnsiTheme="majorHAnsi"/>
          <w:sz w:val="22"/>
          <w:szCs w:val="22"/>
        </w:rPr>
        <w:instrText xml:space="preserve"> PAGEREF _Toc298617644 \h </w:instrText>
      </w:r>
      <w:r w:rsidRPr="00171EA8">
        <w:rPr>
          <w:rFonts w:asciiTheme="majorHAnsi" w:hAnsiTheme="majorHAnsi"/>
          <w:sz w:val="22"/>
          <w:szCs w:val="22"/>
        </w:rPr>
      </w:r>
      <w:r w:rsidRPr="00171EA8">
        <w:rPr>
          <w:rFonts w:asciiTheme="majorHAnsi" w:hAnsiTheme="majorHAnsi"/>
          <w:sz w:val="22"/>
          <w:szCs w:val="22"/>
        </w:rPr>
        <w:fldChar w:fldCharType="separate"/>
      </w:r>
      <w:r w:rsidRPr="00171EA8">
        <w:rPr>
          <w:rFonts w:asciiTheme="majorHAnsi" w:hAnsiTheme="majorHAnsi"/>
          <w:sz w:val="22"/>
          <w:szCs w:val="22"/>
        </w:rPr>
        <w:t>11</w:t>
      </w:r>
      <w:r w:rsidRPr="00171EA8">
        <w:rPr>
          <w:rFonts w:asciiTheme="majorHAnsi" w:hAnsiTheme="majorHAnsi"/>
          <w:sz w:val="22"/>
          <w:szCs w:val="22"/>
        </w:rPr>
        <w:fldChar w:fldCharType="end"/>
      </w:r>
    </w:p>
    <w:p w14:paraId="2DF6AC85" w14:textId="77777777" w:rsidR="003F3024" w:rsidRPr="00171EA8" w:rsidRDefault="003F3024">
      <w:pPr>
        <w:pStyle w:val="TOC2"/>
        <w:tabs>
          <w:tab w:val="left" w:pos="787"/>
        </w:tabs>
        <w:rPr>
          <w:rFonts w:asciiTheme="majorHAnsi" w:eastAsiaTheme="minorEastAsia" w:hAnsiTheme="majorHAnsi" w:cstheme="minorBidi"/>
          <w:b w:val="0"/>
          <w:sz w:val="22"/>
          <w:szCs w:val="22"/>
          <w:lang w:eastAsia="ja-JP"/>
        </w:rPr>
      </w:pPr>
      <w:r w:rsidRPr="00171EA8">
        <w:rPr>
          <w:rFonts w:asciiTheme="majorHAnsi" w:hAnsiTheme="majorHAnsi"/>
          <w:sz w:val="22"/>
          <w:szCs w:val="22"/>
        </w:rPr>
        <w:t>9.3</w:t>
      </w:r>
      <w:r w:rsidRPr="00171EA8">
        <w:rPr>
          <w:rFonts w:asciiTheme="majorHAnsi" w:eastAsiaTheme="minorEastAsia" w:hAnsiTheme="majorHAnsi" w:cstheme="minorBidi"/>
          <w:b w:val="0"/>
          <w:sz w:val="22"/>
          <w:szCs w:val="22"/>
          <w:lang w:eastAsia="ja-JP"/>
        </w:rPr>
        <w:tab/>
      </w:r>
      <w:r w:rsidRPr="00171EA8">
        <w:rPr>
          <w:rFonts w:asciiTheme="majorHAnsi" w:hAnsiTheme="majorHAnsi"/>
          <w:sz w:val="22"/>
          <w:szCs w:val="22"/>
        </w:rPr>
        <w:t>Screening and Eligibility Assessment</w:t>
      </w:r>
      <w:r w:rsidRPr="00171EA8">
        <w:rPr>
          <w:rFonts w:asciiTheme="majorHAnsi" w:hAnsiTheme="majorHAnsi"/>
          <w:sz w:val="22"/>
          <w:szCs w:val="22"/>
        </w:rPr>
        <w:tab/>
      </w:r>
      <w:r w:rsidRPr="00171EA8">
        <w:rPr>
          <w:rFonts w:asciiTheme="majorHAnsi" w:hAnsiTheme="majorHAnsi"/>
          <w:sz w:val="22"/>
          <w:szCs w:val="22"/>
        </w:rPr>
        <w:fldChar w:fldCharType="begin"/>
      </w:r>
      <w:r w:rsidRPr="00171EA8">
        <w:rPr>
          <w:rFonts w:asciiTheme="majorHAnsi" w:hAnsiTheme="majorHAnsi"/>
          <w:sz w:val="22"/>
          <w:szCs w:val="22"/>
        </w:rPr>
        <w:instrText xml:space="preserve"> PAGEREF _Toc298617645 \h </w:instrText>
      </w:r>
      <w:r w:rsidRPr="00171EA8">
        <w:rPr>
          <w:rFonts w:asciiTheme="majorHAnsi" w:hAnsiTheme="majorHAnsi"/>
          <w:sz w:val="22"/>
          <w:szCs w:val="22"/>
        </w:rPr>
      </w:r>
      <w:r w:rsidRPr="00171EA8">
        <w:rPr>
          <w:rFonts w:asciiTheme="majorHAnsi" w:hAnsiTheme="majorHAnsi"/>
          <w:sz w:val="22"/>
          <w:szCs w:val="22"/>
        </w:rPr>
        <w:fldChar w:fldCharType="separate"/>
      </w:r>
      <w:r w:rsidRPr="00171EA8">
        <w:rPr>
          <w:rFonts w:asciiTheme="majorHAnsi" w:hAnsiTheme="majorHAnsi"/>
          <w:sz w:val="22"/>
          <w:szCs w:val="22"/>
        </w:rPr>
        <w:t>11</w:t>
      </w:r>
      <w:r w:rsidRPr="00171EA8">
        <w:rPr>
          <w:rFonts w:asciiTheme="majorHAnsi" w:hAnsiTheme="majorHAnsi"/>
          <w:sz w:val="22"/>
          <w:szCs w:val="22"/>
        </w:rPr>
        <w:fldChar w:fldCharType="end"/>
      </w:r>
    </w:p>
    <w:p w14:paraId="6B453EFC" w14:textId="77777777" w:rsidR="003F3024" w:rsidRPr="00171EA8" w:rsidRDefault="003F3024">
      <w:pPr>
        <w:pStyle w:val="TOC1"/>
        <w:tabs>
          <w:tab w:val="left" w:pos="480"/>
        </w:tabs>
        <w:rPr>
          <w:rFonts w:asciiTheme="majorHAnsi" w:eastAsiaTheme="minorEastAsia" w:hAnsiTheme="majorHAnsi" w:cstheme="minorBidi"/>
          <w:b w:val="0"/>
          <w:noProof/>
          <w:sz w:val="22"/>
          <w:szCs w:val="22"/>
          <w:lang w:eastAsia="ja-JP"/>
        </w:rPr>
      </w:pPr>
      <w:r w:rsidRPr="00171EA8">
        <w:rPr>
          <w:rFonts w:asciiTheme="majorHAnsi" w:hAnsiTheme="majorHAnsi"/>
          <w:noProof/>
          <w:sz w:val="22"/>
          <w:szCs w:val="22"/>
        </w:rPr>
        <w:t>10</w:t>
      </w:r>
      <w:r w:rsidRPr="00171EA8">
        <w:rPr>
          <w:rFonts w:asciiTheme="majorHAnsi" w:eastAsiaTheme="minorEastAsia" w:hAnsiTheme="majorHAnsi" w:cstheme="minorBidi"/>
          <w:b w:val="0"/>
          <w:noProof/>
          <w:sz w:val="22"/>
          <w:szCs w:val="22"/>
          <w:lang w:eastAsia="ja-JP"/>
        </w:rPr>
        <w:tab/>
      </w:r>
      <w:r w:rsidRPr="00171EA8">
        <w:rPr>
          <w:rFonts w:asciiTheme="majorHAnsi" w:hAnsiTheme="majorHAnsi"/>
          <w:noProof/>
          <w:sz w:val="22"/>
          <w:szCs w:val="22"/>
        </w:rPr>
        <w:t>Baseline Assessments</w:t>
      </w:r>
      <w:r w:rsidRPr="00171EA8">
        <w:rPr>
          <w:rFonts w:asciiTheme="majorHAnsi" w:hAnsiTheme="majorHAnsi"/>
          <w:noProof/>
          <w:sz w:val="22"/>
          <w:szCs w:val="22"/>
        </w:rPr>
        <w:tab/>
      </w:r>
      <w:r w:rsidRPr="00171EA8">
        <w:rPr>
          <w:rFonts w:asciiTheme="majorHAnsi" w:hAnsiTheme="majorHAnsi"/>
          <w:noProof/>
          <w:sz w:val="22"/>
          <w:szCs w:val="22"/>
        </w:rPr>
        <w:fldChar w:fldCharType="begin"/>
      </w:r>
      <w:r w:rsidRPr="00171EA8">
        <w:rPr>
          <w:rFonts w:asciiTheme="majorHAnsi" w:hAnsiTheme="majorHAnsi"/>
          <w:noProof/>
          <w:sz w:val="22"/>
          <w:szCs w:val="22"/>
        </w:rPr>
        <w:instrText xml:space="preserve"> PAGEREF _Toc298617646 \h </w:instrText>
      </w:r>
      <w:r w:rsidRPr="00171EA8">
        <w:rPr>
          <w:rFonts w:asciiTheme="majorHAnsi" w:hAnsiTheme="majorHAnsi"/>
          <w:noProof/>
          <w:sz w:val="22"/>
          <w:szCs w:val="22"/>
        </w:rPr>
      </w:r>
      <w:r w:rsidRPr="00171EA8">
        <w:rPr>
          <w:rFonts w:asciiTheme="majorHAnsi" w:hAnsiTheme="majorHAnsi"/>
          <w:noProof/>
          <w:sz w:val="22"/>
          <w:szCs w:val="22"/>
        </w:rPr>
        <w:fldChar w:fldCharType="separate"/>
      </w:r>
      <w:r w:rsidRPr="00171EA8">
        <w:rPr>
          <w:rFonts w:asciiTheme="majorHAnsi" w:hAnsiTheme="majorHAnsi"/>
          <w:noProof/>
          <w:sz w:val="22"/>
          <w:szCs w:val="22"/>
        </w:rPr>
        <w:t>11</w:t>
      </w:r>
      <w:r w:rsidRPr="00171EA8">
        <w:rPr>
          <w:rFonts w:asciiTheme="majorHAnsi" w:hAnsiTheme="majorHAnsi"/>
          <w:noProof/>
          <w:sz w:val="22"/>
          <w:szCs w:val="22"/>
        </w:rPr>
        <w:fldChar w:fldCharType="end"/>
      </w:r>
    </w:p>
    <w:p w14:paraId="5A8E2D20" w14:textId="77777777" w:rsidR="003F3024" w:rsidRPr="00171EA8" w:rsidRDefault="003F3024">
      <w:pPr>
        <w:pStyle w:val="TOC2"/>
        <w:tabs>
          <w:tab w:val="left" w:pos="909"/>
        </w:tabs>
        <w:rPr>
          <w:rFonts w:asciiTheme="majorHAnsi" w:eastAsiaTheme="minorEastAsia" w:hAnsiTheme="majorHAnsi" w:cstheme="minorBidi"/>
          <w:b w:val="0"/>
          <w:sz w:val="22"/>
          <w:szCs w:val="22"/>
          <w:lang w:eastAsia="ja-JP"/>
        </w:rPr>
      </w:pPr>
      <w:r w:rsidRPr="00171EA8">
        <w:rPr>
          <w:rFonts w:asciiTheme="majorHAnsi" w:hAnsiTheme="majorHAnsi"/>
          <w:sz w:val="22"/>
          <w:szCs w:val="22"/>
        </w:rPr>
        <w:t>10.1</w:t>
      </w:r>
      <w:r w:rsidRPr="00171EA8">
        <w:rPr>
          <w:rFonts w:asciiTheme="majorHAnsi" w:eastAsiaTheme="minorEastAsia" w:hAnsiTheme="majorHAnsi" w:cstheme="minorBidi"/>
          <w:b w:val="0"/>
          <w:sz w:val="22"/>
          <w:szCs w:val="22"/>
          <w:lang w:eastAsia="ja-JP"/>
        </w:rPr>
        <w:tab/>
      </w:r>
      <w:r w:rsidRPr="00171EA8">
        <w:rPr>
          <w:rFonts w:asciiTheme="majorHAnsi" w:hAnsiTheme="majorHAnsi"/>
          <w:sz w:val="22"/>
          <w:szCs w:val="22"/>
        </w:rPr>
        <w:t>Subsequent Visits</w:t>
      </w:r>
      <w:r w:rsidRPr="00171EA8">
        <w:rPr>
          <w:rFonts w:asciiTheme="majorHAnsi" w:hAnsiTheme="majorHAnsi"/>
          <w:sz w:val="22"/>
          <w:szCs w:val="22"/>
        </w:rPr>
        <w:tab/>
      </w:r>
      <w:r w:rsidRPr="00171EA8">
        <w:rPr>
          <w:rFonts w:asciiTheme="majorHAnsi" w:hAnsiTheme="majorHAnsi"/>
          <w:sz w:val="22"/>
          <w:szCs w:val="22"/>
        </w:rPr>
        <w:fldChar w:fldCharType="begin"/>
      </w:r>
      <w:r w:rsidRPr="00171EA8">
        <w:rPr>
          <w:rFonts w:asciiTheme="majorHAnsi" w:hAnsiTheme="majorHAnsi"/>
          <w:sz w:val="22"/>
          <w:szCs w:val="22"/>
        </w:rPr>
        <w:instrText xml:space="preserve"> PAGEREF _Toc298617647 \h </w:instrText>
      </w:r>
      <w:r w:rsidRPr="00171EA8">
        <w:rPr>
          <w:rFonts w:asciiTheme="majorHAnsi" w:hAnsiTheme="majorHAnsi"/>
          <w:sz w:val="22"/>
          <w:szCs w:val="22"/>
        </w:rPr>
      </w:r>
      <w:r w:rsidRPr="00171EA8">
        <w:rPr>
          <w:rFonts w:asciiTheme="majorHAnsi" w:hAnsiTheme="majorHAnsi"/>
          <w:sz w:val="22"/>
          <w:szCs w:val="22"/>
        </w:rPr>
        <w:fldChar w:fldCharType="separate"/>
      </w:r>
      <w:r w:rsidRPr="00171EA8">
        <w:rPr>
          <w:rFonts w:asciiTheme="majorHAnsi" w:hAnsiTheme="majorHAnsi"/>
          <w:sz w:val="22"/>
          <w:szCs w:val="22"/>
        </w:rPr>
        <w:t>11</w:t>
      </w:r>
      <w:r w:rsidRPr="00171EA8">
        <w:rPr>
          <w:rFonts w:asciiTheme="majorHAnsi" w:hAnsiTheme="majorHAnsi"/>
          <w:sz w:val="22"/>
          <w:szCs w:val="22"/>
        </w:rPr>
        <w:fldChar w:fldCharType="end"/>
      </w:r>
    </w:p>
    <w:p w14:paraId="1B660DE7" w14:textId="77777777" w:rsidR="003F3024" w:rsidRPr="00171EA8" w:rsidRDefault="003F3024">
      <w:pPr>
        <w:pStyle w:val="TOC2"/>
        <w:tabs>
          <w:tab w:val="left" w:pos="909"/>
        </w:tabs>
        <w:rPr>
          <w:rFonts w:asciiTheme="majorHAnsi" w:eastAsiaTheme="minorEastAsia" w:hAnsiTheme="majorHAnsi" w:cstheme="minorBidi"/>
          <w:b w:val="0"/>
          <w:sz w:val="22"/>
          <w:szCs w:val="22"/>
          <w:lang w:eastAsia="ja-JP"/>
        </w:rPr>
      </w:pPr>
      <w:r w:rsidRPr="00171EA8">
        <w:rPr>
          <w:rFonts w:asciiTheme="majorHAnsi" w:hAnsiTheme="majorHAnsi"/>
          <w:sz w:val="22"/>
          <w:szCs w:val="22"/>
        </w:rPr>
        <w:t>10.2</w:t>
      </w:r>
      <w:r w:rsidRPr="00171EA8">
        <w:rPr>
          <w:rFonts w:asciiTheme="majorHAnsi" w:eastAsiaTheme="minorEastAsia" w:hAnsiTheme="majorHAnsi" w:cstheme="minorBidi"/>
          <w:b w:val="0"/>
          <w:sz w:val="22"/>
          <w:szCs w:val="22"/>
          <w:lang w:eastAsia="ja-JP"/>
        </w:rPr>
        <w:tab/>
      </w:r>
      <w:r w:rsidRPr="00171EA8">
        <w:rPr>
          <w:rFonts w:asciiTheme="majorHAnsi" w:hAnsiTheme="majorHAnsi"/>
          <w:sz w:val="22"/>
          <w:szCs w:val="22"/>
        </w:rPr>
        <w:t>Study Duration</w:t>
      </w:r>
      <w:r w:rsidRPr="00171EA8">
        <w:rPr>
          <w:rFonts w:asciiTheme="majorHAnsi" w:hAnsiTheme="majorHAnsi"/>
          <w:sz w:val="22"/>
          <w:szCs w:val="22"/>
        </w:rPr>
        <w:tab/>
      </w:r>
      <w:r w:rsidRPr="00171EA8">
        <w:rPr>
          <w:rFonts w:asciiTheme="majorHAnsi" w:hAnsiTheme="majorHAnsi"/>
          <w:sz w:val="22"/>
          <w:szCs w:val="22"/>
        </w:rPr>
        <w:fldChar w:fldCharType="begin"/>
      </w:r>
      <w:r w:rsidRPr="00171EA8">
        <w:rPr>
          <w:rFonts w:asciiTheme="majorHAnsi" w:hAnsiTheme="majorHAnsi"/>
          <w:sz w:val="22"/>
          <w:szCs w:val="22"/>
        </w:rPr>
        <w:instrText xml:space="preserve"> PAGEREF _Toc298617648 \h </w:instrText>
      </w:r>
      <w:r w:rsidRPr="00171EA8">
        <w:rPr>
          <w:rFonts w:asciiTheme="majorHAnsi" w:hAnsiTheme="majorHAnsi"/>
          <w:sz w:val="22"/>
          <w:szCs w:val="22"/>
        </w:rPr>
      </w:r>
      <w:r w:rsidRPr="00171EA8">
        <w:rPr>
          <w:rFonts w:asciiTheme="majorHAnsi" w:hAnsiTheme="majorHAnsi"/>
          <w:sz w:val="22"/>
          <w:szCs w:val="22"/>
        </w:rPr>
        <w:fldChar w:fldCharType="separate"/>
      </w:r>
      <w:r w:rsidRPr="00171EA8">
        <w:rPr>
          <w:rFonts w:asciiTheme="majorHAnsi" w:hAnsiTheme="majorHAnsi"/>
          <w:sz w:val="22"/>
          <w:szCs w:val="22"/>
        </w:rPr>
        <w:t>12</w:t>
      </w:r>
      <w:r w:rsidRPr="00171EA8">
        <w:rPr>
          <w:rFonts w:asciiTheme="majorHAnsi" w:hAnsiTheme="majorHAnsi"/>
          <w:sz w:val="22"/>
          <w:szCs w:val="22"/>
        </w:rPr>
        <w:fldChar w:fldCharType="end"/>
      </w:r>
    </w:p>
    <w:p w14:paraId="35301243" w14:textId="77777777" w:rsidR="003F3024" w:rsidRPr="00171EA8" w:rsidRDefault="003F3024">
      <w:pPr>
        <w:pStyle w:val="TOC2"/>
        <w:tabs>
          <w:tab w:val="left" w:pos="909"/>
        </w:tabs>
        <w:rPr>
          <w:rFonts w:asciiTheme="majorHAnsi" w:eastAsiaTheme="minorEastAsia" w:hAnsiTheme="majorHAnsi" w:cstheme="minorBidi"/>
          <w:b w:val="0"/>
          <w:sz w:val="22"/>
          <w:szCs w:val="22"/>
          <w:lang w:eastAsia="ja-JP"/>
        </w:rPr>
      </w:pPr>
      <w:r w:rsidRPr="00171EA8">
        <w:rPr>
          <w:rFonts w:asciiTheme="majorHAnsi" w:hAnsiTheme="majorHAnsi"/>
          <w:sz w:val="22"/>
          <w:szCs w:val="22"/>
        </w:rPr>
        <w:t>10.3</w:t>
      </w:r>
      <w:r w:rsidRPr="00171EA8">
        <w:rPr>
          <w:rFonts w:asciiTheme="majorHAnsi" w:eastAsiaTheme="minorEastAsia" w:hAnsiTheme="majorHAnsi" w:cstheme="minorBidi"/>
          <w:b w:val="0"/>
          <w:sz w:val="22"/>
          <w:szCs w:val="22"/>
          <w:lang w:eastAsia="ja-JP"/>
        </w:rPr>
        <w:tab/>
      </w:r>
      <w:r w:rsidRPr="00171EA8">
        <w:rPr>
          <w:rFonts w:asciiTheme="majorHAnsi" w:hAnsiTheme="majorHAnsi"/>
          <w:sz w:val="22"/>
          <w:szCs w:val="22"/>
        </w:rPr>
        <w:t>Discontinuation/Withdrawal of Participants from Study</w:t>
      </w:r>
      <w:r w:rsidRPr="00171EA8">
        <w:rPr>
          <w:rFonts w:asciiTheme="majorHAnsi" w:hAnsiTheme="majorHAnsi"/>
          <w:sz w:val="22"/>
          <w:szCs w:val="22"/>
        </w:rPr>
        <w:tab/>
      </w:r>
      <w:r w:rsidRPr="00171EA8">
        <w:rPr>
          <w:rFonts w:asciiTheme="majorHAnsi" w:hAnsiTheme="majorHAnsi"/>
          <w:sz w:val="22"/>
          <w:szCs w:val="22"/>
        </w:rPr>
        <w:fldChar w:fldCharType="begin"/>
      </w:r>
      <w:r w:rsidRPr="00171EA8">
        <w:rPr>
          <w:rFonts w:asciiTheme="majorHAnsi" w:hAnsiTheme="majorHAnsi"/>
          <w:sz w:val="22"/>
          <w:szCs w:val="22"/>
        </w:rPr>
        <w:instrText xml:space="preserve"> PAGEREF _Toc298617649 \h </w:instrText>
      </w:r>
      <w:r w:rsidRPr="00171EA8">
        <w:rPr>
          <w:rFonts w:asciiTheme="majorHAnsi" w:hAnsiTheme="majorHAnsi"/>
          <w:sz w:val="22"/>
          <w:szCs w:val="22"/>
        </w:rPr>
      </w:r>
      <w:r w:rsidRPr="00171EA8">
        <w:rPr>
          <w:rFonts w:asciiTheme="majorHAnsi" w:hAnsiTheme="majorHAnsi"/>
          <w:sz w:val="22"/>
          <w:szCs w:val="22"/>
        </w:rPr>
        <w:fldChar w:fldCharType="separate"/>
      </w:r>
      <w:r w:rsidRPr="00171EA8">
        <w:rPr>
          <w:rFonts w:asciiTheme="majorHAnsi" w:hAnsiTheme="majorHAnsi"/>
          <w:sz w:val="22"/>
          <w:szCs w:val="22"/>
        </w:rPr>
        <w:t>12</w:t>
      </w:r>
      <w:r w:rsidRPr="00171EA8">
        <w:rPr>
          <w:rFonts w:asciiTheme="majorHAnsi" w:hAnsiTheme="majorHAnsi"/>
          <w:sz w:val="22"/>
          <w:szCs w:val="22"/>
        </w:rPr>
        <w:fldChar w:fldCharType="end"/>
      </w:r>
    </w:p>
    <w:p w14:paraId="103968CA" w14:textId="77777777" w:rsidR="003F3024" w:rsidRPr="00171EA8" w:rsidRDefault="003F3024">
      <w:pPr>
        <w:pStyle w:val="TOC2"/>
        <w:tabs>
          <w:tab w:val="left" w:pos="909"/>
        </w:tabs>
        <w:rPr>
          <w:rFonts w:asciiTheme="majorHAnsi" w:eastAsiaTheme="minorEastAsia" w:hAnsiTheme="majorHAnsi" w:cstheme="minorBidi"/>
          <w:b w:val="0"/>
          <w:sz w:val="22"/>
          <w:szCs w:val="22"/>
          <w:lang w:eastAsia="ja-JP"/>
        </w:rPr>
      </w:pPr>
      <w:r w:rsidRPr="00171EA8">
        <w:rPr>
          <w:rFonts w:asciiTheme="majorHAnsi" w:hAnsiTheme="majorHAnsi"/>
          <w:sz w:val="22"/>
          <w:szCs w:val="22"/>
        </w:rPr>
        <w:t>10.4</w:t>
      </w:r>
      <w:r w:rsidRPr="00171EA8">
        <w:rPr>
          <w:rFonts w:asciiTheme="majorHAnsi" w:eastAsiaTheme="minorEastAsia" w:hAnsiTheme="majorHAnsi" w:cstheme="minorBidi"/>
          <w:b w:val="0"/>
          <w:sz w:val="22"/>
          <w:szCs w:val="22"/>
          <w:lang w:eastAsia="ja-JP"/>
        </w:rPr>
        <w:tab/>
      </w:r>
      <w:r w:rsidRPr="00171EA8">
        <w:rPr>
          <w:rFonts w:asciiTheme="majorHAnsi" w:hAnsiTheme="majorHAnsi"/>
          <w:sz w:val="22"/>
          <w:szCs w:val="22"/>
        </w:rPr>
        <w:t>Definition of End of Study</w:t>
      </w:r>
      <w:r w:rsidRPr="00171EA8">
        <w:rPr>
          <w:rFonts w:asciiTheme="majorHAnsi" w:hAnsiTheme="majorHAnsi"/>
          <w:sz w:val="22"/>
          <w:szCs w:val="22"/>
        </w:rPr>
        <w:tab/>
      </w:r>
      <w:r w:rsidRPr="00171EA8">
        <w:rPr>
          <w:rFonts w:asciiTheme="majorHAnsi" w:hAnsiTheme="majorHAnsi"/>
          <w:sz w:val="22"/>
          <w:szCs w:val="22"/>
        </w:rPr>
        <w:fldChar w:fldCharType="begin"/>
      </w:r>
      <w:r w:rsidRPr="00171EA8">
        <w:rPr>
          <w:rFonts w:asciiTheme="majorHAnsi" w:hAnsiTheme="majorHAnsi"/>
          <w:sz w:val="22"/>
          <w:szCs w:val="22"/>
        </w:rPr>
        <w:instrText xml:space="preserve"> PAGEREF _Toc298617650 \h </w:instrText>
      </w:r>
      <w:r w:rsidRPr="00171EA8">
        <w:rPr>
          <w:rFonts w:asciiTheme="majorHAnsi" w:hAnsiTheme="majorHAnsi"/>
          <w:sz w:val="22"/>
          <w:szCs w:val="22"/>
        </w:rPr>
      </w:r>
      <w:r w:rsidRPr="00171EA8">
        <w:rPr>
          <w:rFonts w:asciiTheme="majorHAnsi" w:hAnsiTheme="majorHAnsi"/>
          <w:sz w:val="22"/>
          <w:szCs w:val="22"/>
        </w:rPr>
        <w:fldChar w:fldCharType="separate"/>
      </w:r>
      <w:r w:rsidRPr="00171EA8">
        <w:rPr>
          <w:rFonts w:asciiTheme="majorHAnsi" w:hAnsiTheme="majorHAnsi"/>
          <w:sz w:val="22"/>
          <w:szCs w:val="22"/>
        </w:rPr>
        <w:t>12</w:t>
      </w:r>
      <w:r w:rsidRPr="00171EA8">
        <w:rPr>
          <w:rFonts w:asciiTheme="majorHAnsi" w:hAnsiTheme="majorHAnsi"/>
          <w:sz w:val="22"/>
          <w:szCs w:val="22"/>
        </w:rPr>
        <w:fldChar w:fldCharType="end"/>
      </w:r>
    </w:p>
    <w:p w14:paraId="0575B5B3" w14:textId="77777777" w:rsidR="003F3024" w:rsidRPr="00171EA8" w:rsidRDefault="003F3024">
      <w:pPr>
        <w:pStyle w:val="TOC1"/>
        <w:tabs>
          <w:tab w:val="left" w:pos="483"/>
        </w:tabs>
        <w:rPr>
          <w:rFonts w:asciiTheme="majorHAnsi" w:eastAsiaTheme="minorEastAsia" w:hAnsiTheme="majorHAnsi" w:cstheme="minorBidi"/>
          <w:b w:val="0"/>
          <w:noProof/>
          <w:sz w:val="22"/>
          <w:szCs w:val="22"/>
          <w:lang w:eastAsia="ja-JP"/>
        </w:rPr>
      </w:pPr>
      <w:r w:rsidRPr="00171EA8">
        <w:rPr>
          <w:rFonts w:asciiTheme="majorHAnsi" w:hAnsiTheme="majorHAnsi" w:cs="Calibri"/>
          <w:noProof/>
          <w:sz w:val="22"/>
          <w:szCs w:val="22"/>
        </w:rPr>
        <w:t>11</w:t>
      </w:r>
      <w:r w:rsidRPr="00171EA8">
        <w:rPr>
          <w:rFonts w:asciiTheme="majorHAnsi" w:eastAsiaTheme="minorEastAsia" w:hAnsiTheme="majorHAnsi" w:cstheme="minorBidi"/>
          <w:b w:val="0"/>
          <w:noProof/>
          <w:sz w:val="22"/>
          <w:szCs w:val="22"/>
          <w:lang w:eastAsia="ja-JP"/>
        </w:rPr>
        <w:tab/>
      </w:r>
      <w:r w:rsidRPr="00171EA8">
        <w:rPr>
          <w:rFonts w:asciiTheme="majorHAnsi" w:hAnsiTheme="majorHAnsi" w:cs="Calibri"/>
          <w:noProof/>
          <w:sz w:val="22"/>
          <w:szCs w:val="22"/>
        </w:rPr>
        <w:t>Intervention</w:t>
      </w:r>
      <w:r w:rsidRPr="00171EA8">
        <w:rPr>
          <w:rFonts w:asciiTheme="majorHAnsi" w:hAnsiTheme="majorHAnsi"/>
          <w:noProof/>
          <w:sz w:val="22"/>
          <w:szCs w:val="22"/>
        </w:rPr>
        <w:tab/>
      </w:r>
      <w:r w:rsidRPr="00171EA8">
        <w:rPr>
          <w:rFonts w:asciiTheme="majorHAnsi" w:hAnsiTheme="majorHAnsi"/>
          <w:noProof/>
          <w:sz w:val="22"/>
          <w:szCs w:val="22"/>
        </w:rPr>
        <w:fldChar w:fldCharType="begin"/>
      </w:r>
      <w:r w:rsidRPr="00171EA8">
        <w:rPr>
          <w:rFonts w:asciiTheme="majorHAnsi" w:hAnsiTheme="majorHAnsi"/>
          <w:noProof/>
          <w:sz w:val="22"/>
          <w:szCs w:val="22"/>
        </w:rPr>
        <w:instrText xml:space="preserve"> PAGEREF _Toc298617651 \h </w:instrText>
      </w:r>
      <w:r w:rsidRPr="00171EA8">
        <w:rPr>
          <w:rFonts w:asciiTheme="majorHAnsi" w:hAnsiTheme="majorHAnsi"/>
          <w:noProof/>
          <w:sz w:val="22"/>
          <w:szCs w:val="22"/>
        </w:rPr>
      </w:r>
      <w:r w:rsidRPr="00171EA8">
        <w:rPr>
          <w:rFonts w:asciiTheme="majorHAnsi" w:hAnsiTheme="majorHAnsi"/>
          <w:noProof/>
          <w:sz w:val="22"/>
          <w:szCs w:val="22"/>
        </w:rPr>
        <w:fldChar w:fldCharType="separate"/>
      </w:r>
      <w:r w:rsidRPr="00171EA8">
        <w:rPr>
          <w:rFonts w:asciiTheme="majorHAnsi" w:hAnsiTheme="majorHAnsi"/>
          <w:noProof/>
          <w:sz w:val="22"/>
          <w:szCs w:val="22"/>
        </w:rPr>
        <w:t>12</w:t>
      </w:r>
      <w:r w:rsidRPr="00171EA8">
        <w:rPr>
          <w:rFonts w:asciiTheme="majorHAnsi" w:hAnsiTheme="majorHAnsi"/>
          <w:noProof/>
          <w:sz w:val="22"/>
          <w:szCs w:val="22"/>
        </w:rPr>
        <w:fldChar w:fldCharType="end"/>
      </w:r>
    </w:p>
    <w:p w14:paraId="0FC83CDE" w14:textId="77777777" w:rsidR="003F3024" w:rsidRPr="00171EA8" w:rsidRDefault="003F3024">
      <w:pPr>
        <w:pStyle w:val="TOC1"/>
        <w:tabs>
          <w:tab w:val="left" w:pos="483"/>
        </w:tabs>
        <w:rPr>
          <w:rFonts w:asciiTheme="majorHAnsi" w:eastAsiaTheme="minorEastAsia" w:hAnsiTheme="majorHAnsi" w:cstheme="minorBidi"/>
          <w:b w:val="0"/>
          <w:noProof/>
          <w:sz w:val="22"/>
          <w:szCs w:val="22"/>
          <w:lang w:eastAsia="ja-JP"/>
        </w:rPr>
      </w:pPr>
      <w:r w:rsidRPr="00171EA8">
        <w:rPr>
          <w:rFonts w:asciiTheme="majorHAnsi" w:hAnsiTheme="majorHAnsi" w:cs="Calibri"/>
          <w:noProof/>
          <w:sz w:val="22"/>
          <w:szCs w:val="22"/>
        </w:rPr>
        <w:t>12</w:t>
      </w:r>
      <w:r w:rsidRPr="00171EA8">
        <w:rPr>
          <w:rFonts w:asciiTheme="majorHAnsi" w:eastAsiaTheme="minorEastAsia" w:hAnsiTheme="majorHAnsi" w:cstheme="minorBidi"/>
          <w:b w:val="0"/>
          <w:noProof/>
          <w:sz w:val="22"/>
          <w:szCs w:val="22"/>
          <w:lang w:eastAsia="ja-JP"/>
        </w:rPr>
        <w:tab/>
      </w:r>
      <w:r w:rsidRPr="00171EA8">
        <w:rPr>
          <w:rFonts w:asciiTheme="majorHAnsi" w:hAnsiTheme="majorHAnsi" w:cs="Calibri"/>
          <w:noProof/>
          <w:sz w:val="22"/>
          <w:szCs w:val="22"/>
        </w:rPr>
        <w:t>Randomisation, Blinding and Code-breaking</w:t>
      </w:r>
      <w:r w:rsidRPr="00171EA8">
        <w:rPr>
          <w:rFonts w:asciiTheme="majorHAnsi" w:hAnsiTheme="majorHAnsi"/>
          <w:noProof/>
          <w:sz w:val="22"/>
          <w:szCs w:val="22"/>
        </w:rPr>
        <w:tab/>
      </w:r>
      <w:r w:rsidRPr="00171EA8">
        <w:rPr>
          <w:rFonts w:asciiTheme="majorHAnsi" w:hAnsiTheme="majorHAnsi"/>
          <w:noProof/>
          <w:sz w:val="22"/>
          <w:szCs w:val="22"/>
        </w:rPr>
        <w:fldChar w:fldCharType="begin"/>
      </w:r>
      <w:r w:rsidRPr="00171EA8">
        <w:rPr>
          <w:rFonts w:asciiTheme="majorHAnsi" w:hAnsiTheme="majorHAnsi"/>
          <w:noProof/>
          <w:sz w:val="22"/>
          <w:szCs w:val="22"/>
        </w:rPr>
        <w:instrText xml:space="preserve"> PAGEREF _Toc298617652 \h </w:instrText>
      </w:r>
      <w:r w:rsidRPr="00171EA8">
        <w:rPr>
          <w:rFonts w:asciiTheme="majorHAnsi" w:hAnsiTheme="majorHAnsi"/>
          <w:noProof/>
          <w:sz w:val="22"/>
          <w:szCs w:val="22"/>
        </w:rPr>
      </w:r>
      <w:r w:rsidRPr="00171EA8">
        <w:rPr>
          <w:rFonts w:asciiTheme="majorHAnsi" w:hAnsiTheme="majorHAnsi"/>
          <w:noProof/>
          <w:sz w:val="22"/>
          <w:szCs w:val="22"/>
        </w:rPr>
        <w:fldChar w:fldCharType="separate"/>
      </w:r>
      <w:r w:rsidRPr="00171EA8">
        <w:rPr>
          <w:rFonts w:asciiTheme="majorHAnsi" w:hAnsiTheme="majorHAnsi"/>
          <w:noProof/>
          <w:sz w:val="22"/>
          <w:szCs w:val="22"/>
        </w:rPr>
        <w:t>13</w:t>
      </w:r>
      <w:r w:rsidRPr="00171EA8">
        <w:rPr>
          <w:rFonts w:asciiTheme="majorHAnsi" w:hAnsiTheme="majorHAnsi"/>
          <w:noProof/>
          <w:sz w:val="22"/>
          <w:szCs w:val="22"/>
        </w:rPr>
        <w:fldChar w:fldCharType="end"/>
      </w:r>
    </w:p>
    <w:p w14:paraId="0FD3C3E7" w14:textId="77777777" w:rsidR="003F3024" w:rsidRPr="00171EA8" w:rsidRDefault="003F3024">
      <w:pPr>
        <w:pStyle w:val="TOC2"/>
        <w:rPr>
          <w:rFonts w:asciiTheme="majorHAnsi" w:eastAsiaTheme="minorEastAsia" w:hAnsiTheme="majorHAnsi" w:cstheme="minorBidi"/>
          <w:b w:val="0"/>
          <w:sz w:val="22"/>
          <w:szCs w:val="22"/>
          <w:lang w:eastAsia="ja-JP"/>
        </w:rPr>
      </w:pPr>
      <w:r w:rsidRPr="00171EA8">
        <w:rPr>
          <w:rFonts w:asciiTheme="majorHAnsi" w:hAnsiTheme="majorHAnsi"/>
          <w:sz w:val="22"/>
          <w:szCs w:val="22"/>
        </w:rPr>
        <w:t>11.2 Subject Withdrawal Criteria</w:t>
      </w:r>
      <w:r w:rsidRPr="00171EA8">
        <w:rPr>
          <w:rFonts w:asciiTheme="majorHAnsi" w:hAnsiTheme="majorHAnsi"/>
          <w:sz w:val="22"/>
          <w:szCs w:val="22"/>
        </w:rPr>
        <w:tab/>
      </w:r>
      <w:r w:rsidRPr="00171EA8">
        <w:rPr>
          <w:rFonts w:asciiTheme="majorHAnsi" w:hAnsiTheme="majorHAnsi"/>
          <w:sz w:val="22"/>
          <w:szCs w:val="22"/>
        </w:rPr>
        <w:fldChar w:fldCharType="begin"/>
      </w:r>
      <w:r w:rsidRPr="00171EA8">
        <w:rPr>
          <w:rFonts w:asciiTheme="majorHAnsi" w:hAnsiTheme="majorHAnsi"/>
          <w:sz w:val="22"/>
          <w:szCs w:val="22"/>
        </w:rPr>
        <w:instrText xml:space="preserve"> PAGEREF _Toc298617653 \h </w:instrText>
      </w:r>
      <w:r w:rsidRPr="00171EA8">
        <w:rPr>
          <w:rFonts w:asciiTheme="majorHAnsi" w:hAnsiTheme="majorHAnsi"/>
          <w:sz w:val="22"/>
          <w:szCs w:val="22"/>
        </w:rPr>
      </w:r>
      <w:r w:rsidRPr="00171EA8">
        <w:rPr>
          <w:rFonts w:asciiTheme="majorHAnsi" w:hAnsiTheme="majorHAnsi"/>
          <w:sz w:val="22"/>
          <w:szCs w:val="22"/>
        </w:rPr>
        <w:fldChar w:fldCharType="separate"/>
      </w:r>
      <w:r w:rsidRPr="00171EA8">
        <w:rPr>
          <w:rFonts w:asciiTheme="majorHAnsi" w:hAnsiTheme="majorHAnsi"/>
          <w:sz w:val="22"/>
          <w:szCs w:val="22"/>
        </w:rPr>
        <w:t>13</w:t>
      </w:r>
      <w:r w:rsidRPr="00171EA8">
        <w:rPr>
          <w:rFonts w:asciiTheme="majorHAnsi" w:hAnsiTheme="majorHAnsi"/>
          <w:sz w:val="22"/>
          <w:szCs w:val="22"/>
        </w:rPr>
        <w:fldChar w:fldCharType="end"/>
      </w:r>
    </w:p>
    <w:p w14:paraId="4A0F31AF" w14:textId="77777777" w:rsidR="003F3024" w:rsidRPr="00171EA8" w:rsidRDefault="003F3024">
      <w:pPr>
        <w:pStyle w:val="TOC1"/>
        <w:tabs>
          <w:tab w:val="left" w:pos="483"/>
        </w:tabs>
        <w:rPr>
          <w:rFonts w:asciiTheme="majorHAnsi" w:eastAsiaTheme="minorEastAsia" w:hAnsiTheme="majorHAnsi" w:cstheme="minorBidi"/>
          <w:b w:val="0"/>
          <w:noProof/>
          <w:sz w:val="22"/>
          <w:szCs w:val="22"/>
          <w:lang w:eastAsia="ja-JP"/>
        </w:rPr>
      </w:pPr>
      <w:r w:rsidRPr="00171EA8">
        <w:rPr>
          <w:rFonts w:asciiTheme="majorHAnsi" w:hAnsiTheme="majorHAnsi" w:cs="Calibri"/>
          <w:noProof/>
          <w:sz w:val="22"/>
          <w:szCs w:val="22"/>
        </w:rPr>
        <w:t>13</w:t>
      </w:r>
      <w:r w:rsidRPr="00171EA8">
        <w:rPr>
          <w:rFonts w:asciiTheme="majorHAnsi" w:eastAsiaTheme="minorEastAsia" w:hAnsiTheme="majorHAnsi" w:cstheme="minorBidi"/>
          <w:b w:val="0"/>
          <w:noProof/>
          <w:sz w:val="22"/>
          <w:szCs w:val="22"/>
          <w:lang w:eastAsia="ja-JP"/>
        </w:rPr>
        <w:tab/>
      </w:r>
      <w:r w:rsidRPr="00171EA8">
        <w:rPr>
          <w:rFonts w:asciiTheme="majorHAnsi" w:hAnsiTheme="majorHAnsi" w:cs="Calibri"/>
          <w:noProof/>
          <w:sz w:val="22"/>
          <w:szCs w:val="22"/>
        </w:rPr>
        <w:t>Assessment of Safety (Delete if not applicable)</w:t>
      </w:r>
      <w:r w:rsidRPr="00171EA8">
        <w:rPr>
          <w:rFonts w:asciiTheme="majorHAnsi" w:hAnsiTheme="majorHAnsi"/>
          <w:noProof/>
          <w:sz w:val="22"/>
          <w:szCs w:val="22"/>
        </w:rPr>
        <w:tab/>
      </w:r>
      <w:r w:rsidRPr="00171EA8">
        <w:rPr>
          <w:rFonts w:asciiTheme="majorHAnsi" w:hAnsiTheme="majorHAnsi"/>
          <w:noProof/>
          <w:sz w:val="22"/>
          <w:szCs w:val="22"/>
        </w:rPr>
        <w:fldChar w:fldCharType="begin"/>
      </w:r>
      <w:r w:rsidRPr="00171EA8">
        <w:rPr>
          <w:rFonts w:asciiTheme="majorHAnsi" w:hAnsiTheme="majorHAnsi"/>
          <w:noProof/>
          <w:sz w:val="22"/>
          <w:szCs w:val="22"/>
        </w:rPr>
        <w:instrText xml:space="preserve"> PAGEREF _Toc298617654 \h </w:instrText>
      </w:r>
      <w:r w:rsidRPr="00171EA8">
        <w:rPr>
          <w:rFonts w:asciiTheme="majorHAnsi" w:hAnsiTheme="majorHAnsi"/>
          <w:noProof/>
          <w:sz w:val="22"/>
          <w:szCs w:val="22"/>
        </w:rPr>
      </w:r>
      <w:r w:rsidRPr="00171EA8">
        <w:rPr>
          <w:rFonts w:asciiTheme="majorHAnsi" w:hAnsiTheme="majorHAnsi"/>
          <w:noProof/>
          <w:sz w:val="22"/>
          <w:szCs w:val="22"/>
        </w:rPr>
        <w:fldChar w:fldCharType="separate"/>
      </w:r>
      <w:r w:rsidRPr="00171EA8">
        <w:rPr>
          <w:rFonts w:asciiTheme="majorHAnsi" w:hAnsiTheme="majorHAnsi"/>
          <w:noProof/>
          <w:sz w:val="22"/>
          <w:szCs w:val="22"/>
        </w:rPr>
        <w:t>13</w:t>
      </w:r>
      <w:r w:rsidRPr="00171EA8">
        <w:rPr>
          <w:rFonts w:asciiTheme="majorHAnsi" w:hAnsiTheme="majorHAnsi"/>
          <w:noProof/>
          <w:sz w:val="22"/>
          <w:szCs w:val="22"/>
        </w:rPr>
        <w:fldChar w:fldCharType="end"/>
      </w:r>
    </w:p>
    <w:p w14:paraId="43F1EC54" w14:textId="77777777" w:rsidR="003F3024" w:rsidRPr="00171EA8" w:rsidRDefault="003F3024">
      <w:pPr>
        <w:pStyle w:val="TOC2"/>
        <w:tabs>
          <w:tab w:val="left" w:pos="909"/>
        </w:tabs>
        <w:rPr>
          <w:rFonts w:asciiTheme="majorHAnsi" w:eastAsiaTheme="minorEastAsia" w:hAnsiTheme="majorHAnsi" w:cstheme="minorBidi"/>
          <w:b w:val="0"/>
          <w:sz w:val="22"/>
          <w:szCs w:val="22"/>
          <w:lang w:eastAsia="ja-JP"/>
        </w:rPr>
      </w:pPr>
      <w:r w:rsidRPr="00171EA8">
        <w:rPr>
          <w:rFonts w:asciiTheme="majorHAnsi" w:hAnsiTheme="majorHAnsi"/>
          <w:sz w:val="22"/>
          <w:szCs w:val="22"/>
        </w:rPr>
        <w:t>13.2</w:t>
      </w:r>
      <w:r w:rsidRPr="00171EA8">
        <w:rPr>
          <w:rFonts w:asciiTheme="majorHAnsi" w:eastAsiaTheme="minorEastAsia" w:hAnsiTheme="majorHAnsi" w:cstheme="minorBidi"/>
          <w:b w:val="0"/>
          <w:sz w:val="22"/>
          <w:szCs w:val="22"/>
          <w:lang w:eastAsia="ja-JP"/>
        </w:rPr>
        <w:tab/>
      </w:r>
      <w:r w:rsidRPr="00171EA8">
        <w:rPr>
          <w:rFonts w:asciiTheme="majorHAnsi" w:hAnsiTheme="majorHAnsi"/>
          <w:sz w:val="22"/>
          <w:szCs w:val="22"/>
        </w:rPr>
        <w:t>Reporting Procedures for Serious Adverse Events</w:t>
      </w:r>
      <w:r w:rsidRPr="00171EA8">
        <w:rPr>
          <w:rFonts w:asciiTheme="majorHAnsi" w:hAnsiTheme="majorHAnsi"/>
          <w:sz w:val="22"/>
          <w:szCs w:val="22"/>
        </w:rPr>
        <w:tab/>
      </w:r>
      <w:r w:rsidRPr="00171EA8">
        <w:rPr>
          <w:rFonts w:asciiTheme="majorHAnsi" w:hAnsiTheme="majorHAnsi"/>
          <w:sz w:val="22"/>
          <w:szCs w:val="22"/>
        </w:rPr>
        <w:fldChar w:fldCharType="begin"/>
      </w:r>
      <w:r w:rsidRPr="00171EA8">
        <w:rPr>
          <w:rFonts w:asciiTheme="majorHAnsi" w:hAnsiTheme="majorHAnsi"/>
          <w:sz w:val="22"/>
          <w:szCs w:val="22"/>
        </w:rPr>
        <w:instrText xml:space="preserve"> PAGEREF _Toc298617655 \h </w:instrText>
      </w:r>
      <w:r w:rsidRPr="00171EA8">
        <w:rPr>
          <w:rFonts w:asciiTheme="majorHAnsi" w:hAnsiTheme="majorHAnsi"/>
          <w:sz w:val="22"/>
          <w:szCs w:val="22"/>
        </w:rPr>
      </w:r>
      <w:r w:rsidRPr="00171EA8">
        <w:rPr>
          <w:rFonts w:asciiTheme="majorHAnsi" w:hAnsiTheme="majorHAnsi"/>
          <w:sz w:val="22"/>
          <w:szCs w:val="22"/>
        </w:rPr>
        <w:fldChar w:fldCharType="separate"/>
      </w:r>
      <w:r w:rsidRPr="00171EA8">
        <w:rPr>
          <w:rFonts w:asciiTheme="majorHAnsi" w:hAnsiTheme="majorHAnsi"/>
          <w:sz w:val="22"/>
          <w:szCs w:val="22"/>
        </w:rPr>
        <w:t>14</w:t>
      </w:r>
      <w:r w:rsidRPr="00171EA8">
        <w:rPr>
          <w:rFonts w:asciiTheme="majorHAnsi" w:hAnsiTheme="majorHAnsi"/>
          <w:sz w:val="22"/>
          <w:szCs w:val="22"/>
        </w:rPr>
        <w:fldChar w:fldCharType="end"/>
      </w:r>
    </w:p>
    <w:p w14:paraId="33041F9E" w14:textId="77777777" w:rsidR="003F3024" w:rsidRPr="00171EA8" w:rsidRDefault="003F3024">
      <w:pPr>
        <w:pStyle w:val="TOC1"/>
        <w:tabs>
          <w:tab w:val="left" w:pos="483"/>
        </w:tabs>
        <w:rPr>
          <w:rFonts w:asciiTheme="majorHAnsi" w:eastAsiaTheme="minorEastAsia" w:hAnsiTheme="majorHAnsi" w:cstheme="minorBidi"/>
          <w:b w:val="0"/>
          <w:noProof/>
          <w:sz w:val="22"/>
          <w:szCs w:val="22"/>
          <w:lang w:eastAsia="ja-JP"/>
        </w:rPr>
      </w:pPr>
      <w:r w:rsidRPr="00171EA8">
        <w:rPr>
          <w:rFonts w:asciiTheme="majorHAnsi" w:hAnsiTheme="majorHAnsi" w:cs="Calibri"/>
          <w:noProof/>
          <w:sz w:val="22"/>
          <w:szCs w:val="22"/>
        </w:rPr>
        <w:t>14</w:t>
      </w:r>
      <w:r w:rsidRPr="00171EA8">
        <w:rPr>
          <w:rFonts w:asciiTheme="majorHAnsi" w:eastAsiaTheme="minorEastAsia" w:hAnsiTheme="majorHAnsi" w:cstheme="minorBidi"/>
          <w:b w:val="0"/>
          <w:noProof/>
          <w:sz w:val="22"/>
          <w:szCs w:val="22"/>
          <w:lang w:eastAsia="ja-JP"/>
        </w:rPr>
        <w:tab/>
      </w:r>
      <w:r w:rsidRPr="00171EA8">
        <w:rPr>
          <w:rFonts w:asciiTheme="majorHAnsi" w:hAnsiTheme="majorHAnsi" w:cs="Calibri"/>
          <w:noProof/>
          <w:sz w:val="22"/>
          <w:szCs w:val="22"/>
        </w:rPr>
        <w:t>Statistics</w:t>
      </w:r>
      <w:r w:rsidRPr="00171EA8">
        <w:rPr>
          <w:rFonts w:asciiTheme="majorHAnsi" w:hAnsiTheme="majorHAnsi"/>
          <w:noProof/>
          <w:sz w:val="22"/>
          <w:szCs w:val="22"/>
        </w:rPr>
        <w:tab/>
      </w:r>
      <w:r w:rsidRPr="00171EA8">
        <w:rPr>
          <w:rFonts w:asciiTheme="majorHAnsi" w:hAnsiTheme="majorHAnsi"/>
          <w:noProof/>
          <w:sz w:val="22"/>
          <w:szCs w:val="22"/>
        </w:rPr>
        <w:fldChar w:fldCharType="begin"/>
      </w:r>
      <w:r w:rsidRPr="00171EA8">
        <w:rPr>
          <w:rFonts w:asciiTheme="majorHAnsi" w:hAnsiTheme="majorHAnsi"/>
          <w:noProof/>
          <w:sz w:val="22"/>
          <w:szCs w:val="22"/>
        </w:rPr>
        <w:instrText xml:space="preserve"> PAGEREF _Toc298617656 \h </w:instrText>
      </w:r>
      <w:r w:rsidRPr="00171EA8">
        <w:rPr>
          <w:rFonts w:asciiTheme="majorHAnsi" w:hAnsiTheme="majorHAnsi"/>
          <w:noProof/>
          <w:sz w:val="22"/>
          <w:szCs w:val="22"/>
        </w:rPr>
      </w:r>
      <w:r w:rsidRPr="00171EA8">
        <w:rPr>
          <w:rFonts w:asciiTheme="majorHAnsi" w:hAnsiTheme="majorHAnsi"/>
          <w:noProof/>
          <w:sz w:val="22"/>
          <w:szCs w:val="22"/>
        </w:rPr>
        <w:fldChar w:fldCharType="separate"/>
      </w:r>
      <w:r w:rsidRPr="00171EA8">
        <w:rPr>
          <w:rFonts w:asciiTheme="majorHAnsi" w:hAnsiTheme="majorHAnsi"/>
          <w:noProof/>
          <w:sz w:val="22"/>
          <w:szCs w:val="22"/>
        </w:rPr>
        <w:t>14</w:t>
      </w:r>
      <w:r w:rsidRPr="00171EA8">
        <w:rPr>
          <w:rFonts w:asciiTheme="majorHAnsi" w:hAnsiTheme="majorHAnsi"/>
          <w:noProof/>
          <w:sz w:val="22"/>
          <w:szCs w:val="22"/>
        </w:rPr>
        <w:fldChar w:fldCharType="end"/>
      </w:r>
    </w:p>
    <w:p w14:paraId="403DC6B7" w14:textId="77777777" w:rsidR="003F3024" w:rsidRPr="00171EA8" w:rsidRDefault="003F3024">
      <w:pPr>
        <w:pStyle w:val="TOC2"/>
        <w:tabs>
          <w:tab w:val="left" w:pos="909"/>
        </w:tabs>
        <w:rPr>
          <w:rFonts w:asciiTheme="majorHAnsi" w:eastAsiaTheme="minorEastAsia" w:hAnsiTheme="majorHAnsi" w:cstheme="minorBidi"/>
          <w:b w:val="0"/>
          <w:sz w:val="22"/>
          <w:szCs w:val="22"/>
          <w:lang w:eastAsia="ja-JP"/>
        </w:rPr>
      </w:pPr>
      <w:r w:rsidRPr="00171EA8">
        <w:rPr>
          <w:rFonts w:asciiTheme="majorHAnsi" w:hAnsiTheme="majorHAnsi"/>
          <w:sz w:val="22"/>
          <w:szCs w:val="22"/>
        </w:rPr>
        <w:t>14.1</w:t>
      </w:r>
      <w:r w:rsidRPr="00171EA8">
        <w:rPr>
          <w:rFonts w:asciiTheme="majorHAnsi" w:eastAsiaTheme="minorEastAsia" w:hAnsiTheme="majorHAnsi" w:cstheme="minorBidi"/>
          <w:b w:val="0"/>
          <w:sz w:val="22"/>
          <w:szCs w:val="22"/>
          <w:lang w:eastAsia="ja-JP"/>
        </w:rPr>
        <w:tab/>
      </w:r>
      <w:r w:rsidRPr="00171EA8">
        <w:rPr>
          <w:rFonts w:asciiTheme="majorHAnsi" w:hAnsiTheme="majorHAnsi"/>
          <w:sz w:val="22"/>
          <w:szCs w:val="22"/>
        </w:rPr>
        <w:t>Statistical methods to be employed (plan of analysis)</w:t>
      </w:r>
      <w:r w:rsidRPr="00171EA8">
        <w:rPr>
          <w:rFonts w:asciiTheme="majorHAnsi" w:hAnsiTheme="majorHAnsi"/>
          <w:sz w:val="22"/>
          <w:szCs w:val="22"/>
        </w:rPr>
        <w:tab/>
      </w:r>
      <w:r w:rsidRPr="00171EA8">
        <w:rPr>
          <w:rFonts w:asciiTheme="majorHAnsi" w:hAnsiTheme="majorHAnsi"/>
          <w:sz w:val="22"/>
          <w:szCs w:val="22"/>
        </w:rPr>
        <w:fldChar w:fldCharType="begin"/>
      </w:r>
      <w:r w:rsidRPr="00171EA8">
        <w:rPr>
          <w:rFonts w:asciiTheme="majorHAnsi" w:hAnsiTheme="majorHAnsi"/>
          <w:sz w:val="22"/>
          <w:szCs w:val="22"/>
        </w:rPr>
        <w:instrText xml:space="preserve"> PAGEREF _Toc298617657 \h </w:instrText>
      </w:r>
      <w:r w:rsidRPr="00171EA8">
        <w:rPr>
          <w:rFonts w:asciiTheme="majorHAnsi" w:hAnsiTheme="majorHAnsi"/>
          <w:sz w:val="22"/>
          <w:szCs w:val="22"/>
        </w:rPr>
      </w:r>
      <w:r w:rsidRPr="00171EA8">
        <w:rPr>
          <w:rFonts w:asciiTheme="majorHAnsi" w:hAnsiTheme="majorHAnsi"/>
          <w:sz w:val="22"/>
          <w:szCs w:val="22"/>
        </w:rPr>
        <w:fldChar w:fldCharType="separate"/>
      </w:r>
      <w:r w:rsidRPr="00171EA8">
        <w:rPr>
          <w:rFonts w:asciiTheme="majorHAnsi" w:hAnsiTheme="majorHAnsi"/>
          <w:sz w:val="22"/>
          <w:szCs w:val="22"/>
        </w:rPr>
        <w:t>14</w:t>
      </w:r>
      <w:r w:rsidRPr="00171EA8">
        <w:rPr>
          <w:rFonts w:asciiTheme="majorHAnsi" w:hAnsiTheme="majorHAnsi"/>
          <w:sz w:val="22"/>
          <w:szCs w:val="22"/>
        </w:rPr>
        <w:fldChar w:fldCharType="end"/>
      </w:r>
    </w:p>
    <w:p w14:paraId="1CFD3DEA" w14:textId="77777777" w:rsidR="003F3024" w:rsidRPr="00171EA8" w:rsidRDefault="003F3024">
      <w:pPr>
        <w:pStyle w:val="TOC1"/>
        <w:tabs>
          <w:tab w:val="left" w:pos="483"/>
        </w:tabs>
        <w:rPr>
          <w:rFonts w:asciiTheme="majorHAnsi" w:eastAsiaTheme="minorEastAsia" w:hAnsiTheme="majorHAnsi" w:cstheme="minorBidi"/>
          <w:b w:val="0"/>
          <w:noProof/>
          <w:sz w:val="22"/>
          <w:szCs w:val="22"/>
          <w:lang w:eastAsia="ja-JP"/>
        </w:rPr>
      </w:pPr>
      <w:r w:rsidRPr="00171EA8">
        <w:rPr>
          <w:rFonts w:asciiTheme="majorHAnsi" w:hAnsiTheme="majorHAnsi" w:cs="Calibri"/>
          <w:noProof/>
          <w:sz w:val="22"/>
          <w:szCs w:val="22"/>
          <w:lang w:val="en-US"/>
        </w:rPr>
        <w:t>15</w:t>
      </w:r>
      <w:r w:rsidRPr="00171EA8">
        <w:rPr>
          <w:rFonts w:asciiTheme="majorHAnsi" w:eastAsiaTheme="minorEastAsia" w:hAnsiTheme="majorHAnsi" w:cstheme="minorBidi"/>
          <w:b w:val="0"/>
          <w:noProof/>
          <w:sz w:val="22"/>
          <w:szCs w:val="22"/>
          <w:lang w:eastAsia="ja-JP"/>
        </w:rPr>
        <w:tab/>
      </w:r>
      <w:r w:rsidRPr="00171EA8">
        <w:rPr>
          <w:rFonts w:asciiTheme="majorHAnsi" w:hAnsiTheme="majorHAnsi" w:cs="Calibri"/>
          <w:noProof/>
          <w:sz w:val="22"/>
          <w:szCs w:val="22"/>
          <w:lang w:val="en-US"/>
        </w:rPr>
        <w:t>Data Management</w:t>
      </w:r>
      <w:r w:rsidRPr="00171EA8">
        <w:rPr>
          <w:rFonts w:asciiTheme="majorHAnsi" w:hAnsiTheme="majorHAnsi"/>
          <w:noProof/>
          <w:sz w:val="22"/>
          <w:szCs w:val="22"/>
        </w:rPr>
        <w:tab/>
      </w:r>
      <w:r w:rsidRPr="00171EA8">
        <w:rPr>
          <w:rFonts w:asciiTheme="majorHAnsi" w:hAnsiTheme="majorHAnsi"/>
          <w:noProof/>
          <w:sz w:val="22"/>
          <w:szCs w:val="22"/>
        </w:rPr>
        <w:fldChar w:fldCharType="begin"/>
      </w:r>
      <w:r w:rsidRPr="00171EA8">
        <w:rPr>
          <w:rFonts w:asciiTheme="majorHAnsi" w:hAnsiTheme="majorHAnsi"/>
          <w:noProof/>
          <w:sz w:val="22"/>
          <w:szCs w:val="22"/>
        </w:rPr>
        <w:instrText xml:space="preserve"> PAGEREF _Toc298617658 \h </w:instrText>
      </w:r>
      <w:r w:rsidRPr="00171EA8">
        <w:rPr>
          <w:rFonts w:asciiTheme="majorHAnsi" w:hAnsiTheme="majorHAnsi"/>
          <w:noProof/>
          <w:sz w:val="22"/>
          <w:szCs w:val="22"/>
        </w:rPr>
      </w:r>
      <w:r w:rsidRPr="00171EA8">
        <w:rPr>
          <w:rFonts w:asciiTheme="majorHAnsi" w:hAnsiTheme="majorHAnsi"/>
          <w:noProof/>
          <w:sz w:val="22"/>
          <w:szCs w:val="22"/>
        </w:rPr>
        <w:fldChar w:fldCharType="separate"/>
      </w:r>
      <w:r w:rsidRPr="00171EA8">
        <w:rPr>
          <w:rFonts w:asciiTheme="majorHAnsi" w:hAnsiTheme="majorHAnsi"/>
          <w:noProof/>
          <w:sz w:val="22"/>
          <w:szCs w:val="22"/>
        </w:rPr>
        <w:t>14</w:t>
      </w:r>
      <w:r w:rsidRPr="00171EA8">
        <w:rPr>
          <w:rFonts w:asciiTheme="majorHAnsi" w:hAnsiTheme="majorHAnsi"/>
          <w:noProof/>
          <w:sz w:val="22"/>
          <w:szCs w:val="22"/>
        </w:rPr>
        <w:fldChar w:fldCharType="end"/>
      </w:r>
    </w:p>
    <w:p w14:paraId="3A3CEEE8" w14:textId="77777777" w:rsidR="003F3024" w:rsidRPr="00171EA8" w:rsidRDefault="003F3024">
      <w:pPr>
        <w:pStyle w:val="TOC2"/>
        <w:tabs>
          <w:tab w:val="left" w:pos="909"/>
        </w:tabs>
        <w:rPr>
          <w:rFonts w:asciiTheme="majorHAnsi" w:eastAsiaTheme="minorEastAsia" w:hAnsiTheme="majorHAnsi" w:cstheme="minorBidi"/>
          <w:b w:val="0"/>
          <w:sz w:val="22"/>
          <w:szCs w:val="22"/>
          <w:lang w:eastAsia="ja-JP"/>
        </w:rPr>
      </w:pPr>
      <w:r w:rsidRPr="00171EA8">
        <w:rPr>
          <w:rFonts w:asciiTheme="majorHAnsi" w:hAnsiTheme="majorHAnsi"/>
          <w:sz w:val="22"/>
          <w:szCs w:val="22"/>
          <w:lang w:val="en-US"/>
        </w:rPr>
        <w:t>15.1</w:t>
      </w:r>
      <w:r w:rsidRPr="00171EA8">
        <w:rPr>
          <w:rFonts w:asciiTheme="majorHAnsi" w:eastAsiaTheme="minorEastAsia" w:hAnsiTheme="majorHAnsi" w:cstheme="minorBidi"/>
          <w:b w:val="0"/>
          <w:sz w:val="22"/>
          <w:szCs w:val="22"/>
          <w:lang w:eastAsia="ja-JP"/>
        </w:rPr>
        <w:tab/>
      </w:r>
      <w:r w:rsidRPr="00171EA8">
        <w:rPr>
          <w:rFonts w:asciiTheme="majorHAnsi" w:hAnsiTheme="majorHAnsi"/>
          <w:sz w:val="22"/>
          <w:szCs w:val="22"/>
          <w:lang w:val="en-US"/>
        </w:rPr>
        <w:t>Source Documents</w:t>
      </w:r>
      <w:r w:rsidRPr="00171EA8">
        <w:rPr>
          <w:rFonts w:asciiTheme="majorHAnsi" w:hAnsiTheme="majorHAnsi"/>
          <w:sz w:val="22"/>
          <w:szCs w:val="22"/>
        </w:rPr>
        <w:tab/>
      </w:r>
      <w:r w:rsidRPr="00171EA8">
        <w:rPr>
          <w:rFonts w:asciiTheme="majorHAnsi" w:hAnsiTheme="majorHAnsi"/>
          <w:sz w:val="22"/>
          <w:szCs w:val="22"/>
        </w:rPr>
        <w:fldChar w:fldCharType="begin"/>
      </w:r>
      <w:r w:rsidRPr="00171EA8">
        <w:rPr>
          <w:rFonts w:asciiTheme="majorHAnsi" w:hAnsiTheme="majorHAnsi"/>
          <w:sz w:val="22"/>
          <w:szCs w:val="22"/>
        </w:rPr>
        <w:instrText xml:space="preserve"> PAGEREF _Toc298617659 \h </w:instrText>
      </w:r>
      <w:r w:rsidRPr="00171EA8">
        <w:rPr>
          <w:rFonts w:asciiTheme="majorHAnsi" w:hAnsiTheme="majorHAnsi"/>
          <w:sz w:val="22"/>
          <w:szCs w:val="22"/>
        </w:rPr>
      </w:r>
      <w:r w:rsidRPr="00171EA8">
        <w:rPr>
          <w:rFonts w:asciiTheme="majorHAnsi" w:hAnsiTheme="majorHAnsi"/>
          <w:sz w:val="22"/>
          <w:szCs w:val="22"/>
        </w:rPr>
        <w:fldChar w:fldCharType="separate"/>
      </w:r>
      <w:r w:rsidRPr="00171EA8">
        <w:rPr>
          <w:rFonts w:asciiTheme="majorHAnsi" w:hAnsiTheme="majorHAnsi"/>
          <w:sz w:val="22"/>
          <w:szCs w:val="22"/>
        </w:rPr>
        <w:t>14</w:t>
      </w:r>
      <w:r w:rsidRPr="00171EA8">
        <w:rPr>
          <w:rFonts w:asciiTheme="majorHAnsi" w:hAnsiTheme="majorHAnsi"/>
          <w:sz w:val="22"/>
          <w:szCs w:val="22"/>
        </w:rPr>
        <w:fldChar w:fldCharType="end"/>
      </w:r>
    </w:p>
    <w:p w14:paraId="4EA61D43" w14:textId="77777777" w:rsidR="003F3024" w:rsidRPr="00171EA8" w:rsidRDefault="003F3024">
      <w:pPr>
        <w:pStyle w:val="TOC2"/>
        <w:tabs>
          <w:tab w:val="left" w:pos="909"/>
        </w:tabs>
        <w:rPr>
          <w:rFonts w:asciiTheme="majorHAnsi" w:eastAsiaTheme="minorEastAsia" w:hAnsiTheme="majorHAnsi" w:cstheme="minorBidi"/>
          <w:b w:val="0"/>
          <w:sz w:val="22"/>
          <w:szCs w:val="22"/>
          <w:lang w:eastAsia="ja-JP"/>
        </w:rPr>
      </w:pPr>
      <w:r w:rsidRPr="00171EA8">
        <w:rPr>
          <w:rFonts w:asciiTheme="majorHAnsi" w:hAnsiTheme="majorHAnsi"/>
          <w:sz w:val="22"/>
          <w:szCs w:val="22"/>
        </w:rPr>
        <w:t>15.2</w:t>
      </w:r>
      <w:r w:rsidRPr="00171EA8">
        <w:rPr>
          <w:rFonts w:asciiTheme="majorHAnsi" w:eastAsiaTheme="minorEastAsia" w:hAnsiTheme="majorHAnsi" w:cstheme="minorBidi"/>
          <w:b w:val="0"/>
          <w:sz w:val="22"/>
          <w:szCs w:val="22"/>
          <w:lang w:eastAsia="ja-JP"/>
        </w:rPr>
        <w:tab/>
      </w:r>
      <w:r w:rsidRPr="00171EA8">
        <w:rPr>
          <w:rFonts w:asciiTheme="majorHAnsi" w:hAnsiTheme="majorHAnsi"/>
          <w:sz w:val="22"/>
          <w:szCs w:val="22"/>
        </w:rPr>
        <w:t>Direct Access to source data / documents</w:t>
      </w:r>
      <w:r w:rsidRPr="00171EA8">
        <w:rPr>
          <w:rFonts w:asciiTheme="majorHAnsi" w:hAnsiTheme="majorHAnsi"/>
          <w:sz w:val="22"/>
          <w:szCs w:val="22"/>
        </w:rPr>
        <w:tab/>
      </w:r>
      <w:r w:rsidRPr="00171EA8">
        <w:rPr>
          <w:rFonts w:asciiTheme="majorHAnsi" w:hAnsiTheme="majorHAnsi"/>
          <w:sz w:val="22"/>
          <w:szCs w:val="22"/>
        </w:rPr>
        <w:fldChar w:fldCharType="begin"/>
      </w:r>
      <w:r w:rsidRPr="00171EA8">
        <w:rPr>
          <w:rFonts w:asciiTheme="majorHAnsi" w:hAnsiTheme="majorHAnsi"/>
          <w:sz w:val="22"/>
          <w:szCs w:val="22"/>
        </w:rPr>
        <w:instrText xml:space="preserve"> PAGEREF _Toc298617660 \h </w:instrText>
      </w:r>
      <w:r w:rsidRPr="00171EA8">
        <w:rPr>
          <w:rFonts w:asciiTheme="majorHAnsi" w:hAnsiTheme="majorHAnsi"/>
          <w:sz w:val="22"/>
          <w:szCs w:val="22"/>
        </w:rPr>
      </w:r>
      <w:r w:rsidRPr="00171EA8">
        <w:rPr>
          <w:rFonts w:asciiTheme="majorHAnsi" w:hAnsiTheme="majorHAnsi"/>
          <w:sz w:val="22"/>
          <w:szCs w:val="22"/>
        </w:rPr>
        <w:fldChar w:fldCharType="separate"/>
      </w:r>
      <w:r w:rsidRPr="00171EA8">
        <w:rPr>
          <w:rFonts w:asciiTheme="majorHAnsi" w:hAnsiTheme="majorHAnsi"/>
          <w:sz w:val="22"/>
          <w:szCs w:val="22"/>
        </w:rPr>
        <w:t>14</w:t>
      </w:r>
      <w:r w:rsidRPr="00171EA8">
        <w:rPr>
          <w:rFonts w:asciiTheme="majorHAnsi" w:hAnsiTheme="majorHAnsi"/>
          <w:sz w:val="22"/>
          <w:szCs w:val="22"/>
        </w:rPr>
        <w:fldChar w:fldCharType="end"/>
      </w:r>
    </w:p>
    <w:p w14:paraId="55BD6B28" w14:textId="77777777" w:rsidR="003F3024" w:rsidRPr="00171EA8" w:rsidRDefault="003F3024">
      <w:pPr>
        <w:pStyle w:val="TOC2"/>
        <w:tabs>
          <w:tab w:val="left" w:pos="909"/>
        </w:tabs>
        <w:rPr>
          <w:rFonts w:asciiTheme="majorHAnsi" w:eastAsiaTheme="minorEastAsia" w:hAnsiTheme="majorHAnsi" w:cstheme="minorBidi"/>
          <w:b w:val="0"/>
          <w:sz w:val="22"/>
          <w:szCs w:val="22"/>
          <w:lang w:eastAsia="ja-JP"/>
        </w:rPr>
      </w:pPr>
      <w:r w:rsidRPr="00171EA8">
        <w:rPr>
          <w:rFonts w:asciiTheme="majorHAnsi" w:hAnsiTheme="majorHAnsi"/>
          <w:sz w:val="22"/>
          <w:szCs w:val="22"/>
        </w:rPr>
        <w:t>15.3</w:t>
      </w:r>
      <w:r w:rsidRPr="00171EA8">
        <w:rPr>
          <w:rFonts w:asciiTheme="majorHAnsi" w:eastAsiaTheme="minorEastAsia" w:hAnsiTheme="majorHAnsi" w:cstheme="minorBidi"/>
          <w:b w:val="0"/>
          <w:sz w:val="22"/>
          <w:szCs w:val="22"/>
          <w:lang w:eastAsia="ja-JP"/>
        </w:rPr>
        <w:tab/>
      </w:r>
      <w:r w:rsidRPr="00171EA8">
        <w:rPr>
          <w:rFonts w:asciiTheme="majorHAnsi" w:hAnsiTheme="majorHAnsi"/>
          <w:sz w:val="22"/>
          <w:szCs w:val="22"/>
        </w:rPr>
        <w:t>Data Recording and Record Keeping</w:t>
      </w:r>
      <w:r w:rsidRPr="00171EA8">
        <w:rPr>
          <w:rFonts w:asciiTheme="majorHAnsi" w:hAnsiTheme="majorHAnsi"/>
          <w:sz w:val="22"/>
          <w:szCs w:val="22"/>
        </w:rPr>
        <w:tab/>
      </w:r>
      <w:r w:rsidRPr="00171EA8">
        <w:rPr>
          <w:rFonts w:asciiTheme="majorHAnsi" w:hAnsiTheme="majorHAnsi"/>
          <w:sz w:val="22"/>
          <w:szCs w:val="22"/>
        </w:rPr>
        <w:fldChar w:fldCharType="begin"/>
      </w:r>
      <w:r w:rsidRPr="00171EA8">
        <w:rPr>
          <w:rFonts w:asciiTheme="majorHAnsi" w:hAnsiTheme="majorHAnsi"/>
          <w:sz w:val="22"/>
          <w:szCs w:val="22"/>
        </w:rPr>
        <w:instrText xml:space="preserve"> PAGEREF _Toc298617661 \h </w:instrText>
      </w:r>
      <w:r w:rsidRPr="00171EA8">
        <w:rPr>
          <w:rFonts w:asciiTheme="majorHAnsi" w:hAnsiTheme="majorHAnsi"/>
          <w:sz w:val="22"/>
          <w:szCs w:val="22"/>
        </w:rPr>
      </w:r>
      <w:r w:rsidRPr="00171EA8">
        <w:rPr>
          <w:rFonts w:asciiTheme="majorHAnsi" w:hAnsiTheme="majorHAnsi"/>
          <w:sz w:val="22"/>
          <w:szCs w:val="22"/>
        </w:rPr>
        <w:fldChar w:fldCharType="separate"/>
      </w:r>
      <w:r w:rsidRPr="00171EA8">
        <w:rPr>
          <w:rFonts w:asciiTheme="majorHAnsi" w:hAnsiTheme="majorHAnsi"/>
          <w:sz w:val="22"/>
          <w:szCs w:val="22"/>
        </w:rPr>
        <w:t>14</w:t>
      </w:r>
      <w:r w:rsidRPr="00171EA8">
        <w:rPr>
          <w:rFonts w:asciiTheme="majorHAnsi" w:hAnsiTheme="majorHAnsi"/>
          <w:sz w:val="22"/>
          <w:szCs w:val="22"/>
        </w:rPr>
        <w:fldChar w:fldCharType="end"/>
      </w:r>
    </w:p>
    <w:p w14:paraId="5EC4B2DF" w14:textId="77777777" w:rsidR="003F3024" w:rsidRPr="00171EA8" w:rsidRDefault="003F3024">
      <w:pPr>
        <w:pStyle w:val="TOC1"/>
        <w:tabs>
          <w:tab w:val="left" w:pos="483"/>
        </w:tabs>
        <w:rPr>
          <w:rFonts w:asciiTheme="majorHAnsi" w:eastAsiaTheme="minorEastAsia" w:hAnsiTheme="majorHAnsi" w:cstheme="minorBidi"/>
          <w:b w:val="0"/>
          <w:noProof/>
          <w:sz w:val="22"/>
          <w:szCs w:val="22"/>
          <w:lang w:eastAsia="ja-JP"/>
        </w:rPr>
      </w:pPr>
      <w:r w:rsidRPr="00171EA8">
        <w:rPr>
          <w:rFonts w:asciiTheme="majorHAnsi" w:hAnsiTheme="majorHAnsi" w:cs="Calibri"/>
          <w:noProof/>
          <w:sz w:val="22"/>
          <w:szCs w:val="22"/>
        </w:rPr>
        <w:t>16</w:t>
      </w:r>
      <w:r w:rsidRPr="00171EA8">
        <w:rPr>
          <w:rFonts w:asciiTheme="majorHAnsi" w:eastAsiaTheme="minorEastAsia" w:hAnsiTheme="majorHAnsi" w:cstheme="minorBidi"/>
          <w:b w:val="0"/>
          <w:noProof/>
          <w:sz w:val="22"/>
          <w:szCs w:val="22"/>
          <w:lang w:eastAsia="ja-JP"/>
        </w:rPr>
        <w:tab/>
      </w:r>
      <w:r w:rsidRPr="00171EA8">
        <w:rPr>
          <w:rFonts w:asciiTheme="majorHAnsi" w:hAnsiTheme="majorHAnsi" w:cs="Calibri"/>
          <w:noProof/>
          <w:sz w:val="22"/>
          <w:szCs w:val="22"/>
        </w:rPr>
        <w:t>Patient Confidentiality &amp; Data Protection</w:t>
      </w:r>
      <w:r w:rsidRPr="00171EA8">
        <w:rPr>
          <w:rFonts w:asciiTheme="majorHAnsi" w:hAnsiTheme="majorHAnsi"/>
          <w:noProof/>
          <w:sz w:val="22"/>
          <w:szCs w:val="22"/>
        </w:rPr>
        <w:tab/>
      </w:r>
      <w:r w:rsidRPr="00171EA8">
        <w:rPr>
          <w:rFonts w:asciiTheme="majorHAnsi" w:hAnsiTheme="majorHAnsi"/>
          <w:noProof/>
          <w:sz w:val="22"/>
          <w:szCs w:val="22"/>
        </w:rPr>
        <w:fldChar w:fldCharType="begin"/>
      </w:r>
      <w:r w:rsidRPr="00171EA8">
        <w:rPr>
          <w:rFonts w:asciiTheme="majorHAnsi" w:hAnsiTheme="majorHAnsi"/>
          <w:noProof/>
          <w:sz w:val="22"/>
          <w:szCs w:val="22"/>
        </w:rPr>
        <w:instrText xml:space="preserve"> PAGEREF _Toc298617662 \h </w:instrText>
      </w:r>
      <w:r w:rsidRPr="00171EA8">
        <w:rPr>
          <w:rFonts w:asciiTheme="majorHAnsi" w:hAnsiTheme="majorHAnsi"/>
          <w:noProof/>
          <w:sz w:val="22"/>
          <w:szCs w:val="22"/>
        </w:rPr>
      </w:r>
      <w:r w:rsidRPr="00171EA8">
        <w:rPr>
          <w:rFonts w:asciiTheme="majorHAnsi" w:hAnsiTheme="majorHAnsi"/>
          <w:noProof/>
          <w:sz w:val="22"/>
          <w:szCs w:val="22"/>
        </w:rPr>
        <w:fldChar w:fldCharType="separate"/>
      </w:r>
      <w:r w:rsidRPr="00171EA8">
        <w:rPr>
          <w:rFonts w:asciiTheme="majorHAnsi" w:hAnsiTheme="majorHAnsi"/>
          <w:noProof/>
          <w:sz w:val="22"/>
          <w:szCs w:val="22"/>
        </w:rPr>
        <w:t>15</w:t>
      </w:r>
      <w:r w:rsidRPr="00171EA8">
        <w:rPr>
          <w:rFonts w:asciiTheme="majorHAnsi" w:hAnsiTheme="majorHAnsi"/>
          <w:noProof/>
          <w:sz w:val="22"/>
          <w:szCs w:val="22"/>
        </w:rPr>
        <w:fldChar w:fldCharType="end"/>
      </w:r>
    </w:p>
    <w:p w14:paraId="3B0F10F2" w14:textId="77777777" w:rsidR="003F3024" w:rsidRPr="00171EA8" w:rsidRDefault="003F3024">
      <w:pPr>
        <w:pStyle w:val="TOC1"/>
        <w:tabs>
          <w:tab w:val="left" w:pos="483"/>
        </w:tabs>
        <w:rPr>
          <w:rFonts w:asciiTheme="majorHAnsi" w:eastAsiaTheme="minorEastAsia" w:hAnsiTheme="majorHAnsi" w:cstheme="minorBidi"/>
          <w:b w:val="0"/>
          <w:noProof/>
          <w:sz w:val="22"/>
          <w:szCs w:val="22"/>
          <w:lang w:eastAsia="ja-JP"/>
        </w:rPr>
      </w:pPr>
      <w:r w:rsidRPr="00171EA8">
        <w:rPr>
          <w:rFonts w:asciiTheme="majorHAnsi" w:hAnsiTheme="majorHAnsi" w:cs="Calibri"/>
          <w:noProof/>
          <w:sz w:val="22"/>
          <w:szCs w:val="22"/>
        </w:rPr>
        <w:t>17</w:t>
      </w:r>
      <w:r w:rsidRPr="00171EA8">
        <w:rPr>
          <w:rFonts w:asciiTheme="majorHAnsi" w:eastAsiaTheme="minorEastAsia" w:hAnsiTheme="majorHAnsi" w:cstheme="minorBidi"/>
          <w:b w:val="0"/>
          <w:noProof/>
          <w:sz w:val="22"/>
          <w:szCs w:val="22"/>
          <w:lang w:eastAsia="ja-JP"/>
        </w:rPr>
        <w:tab/>
      </w:r>
      <w:r w:rsidRPr="00171EA8">
        <w:rPr>
          <w:rFonts w:asciiTheme="majorHAnsi" w:hAnsiTheme="majorHAnsi" w:cs="Calibri"/>
          <w:noProof/>
          <w:sz w:val="22"/>
          <w:szCs w:val="22"/>
        </w:rPr>
        <w:t>Sample Collection, Storage, Transfer and Analysis</w:t>
      </w:r>
      <w:r w:rsidRPr="00171EA8">
        <w:rPr>
          <w:rFonts w:asciiTheme="majorHAnsi" w:hAnsiTheme="majorHAnsi"/>
          <w:noProof/>
          <w:sz w:val="22"/>
          <w:szCs w:val="22"/>
        </w:rPr>
        <w:tab/>
      </w:r>
      <w:r w:rsidRPr="00171EA8">
        <w:rPr>
          <w:rFonts w:asciiTheme="majorHAnsi" w:hAnsiTheme="majorHAnsi"/>
          <w:noProof/>
          <w:sz w:val="22"/>
          <w:szCs w:val="22"/>
        </w:rPr>
        <w:fldChar w:fldCharType="begin"/>
      </w:r>
      <w:r w:rsidRPr="00171EA8">
        <w:rPr>
          <w:rFonts w:asciiTheme="majorHAnsi" w:hAnsiTheme="majorHAnsi"/>
          <w:noProof/>
          <w:sz w:val="22"/>
          <w:szCs w:val="22"/>
        </w:rPr>
        <w:instrText xml:space="preserve"> PAGEREF _Toc298617663 \h </w:instrText>
      </w:r>
      <w:r w:rsidRPr="00171EA8">
        <w:rPr>
          <w:rFonts w:asciiTheme="majorHAnsi" w:hAnsiTheme="majorHAnsi"/>
          <w:noProof/>
          <w:sz w:val="22"/>
          <w:szCs w:val="22"/>
        </w:rPr>
      </w:r>
      <w:r w:rsidRPr="00171EA8">
        <w:rPr>
          <w:rFonts w:asciiTheme="majorHAnsi" w:hAnsiTheme="majorHAnsi"/>
          <w:noProof/>
          <w:sz w:val="22"/>
          <w:szCs w:val="22"/>
        </w:rPr>
        <w:fldChar w:fldCharType="separate"/>
      </w:r>
      <w:r w:rsidRPr="00171EA8">
        <w:rPr>
          <w:rFonts w:asciiTheme="majorHAnsi" w:hAnsiTheme="majorHAnsi"/>
          <w:noProof/>
          <w:sz w:val="22"/>
          <w:szCs w:val="22"/>
        </w:rPr>
        <w:t>15</w:t>
      </w:r>
      <w:r w:rsidRPr="00171EA8">
        <w:rPr>
          <w:rFonts w:asciiTheme="majorHAnsi" w:hAnsiTheme="majorHAnsi"/>
          <w:noProof/>
          <w:sz w:val="22"/>
          <w:szCs w:val="22"/>
        </w:rPr>
        <w:fldChar w:fldCharType="end"/>
      </w:r>
    </w:p>
    <w:p w14:paraId="4C09D806" w14:textId="77777777" w:rsidR="003F3024" w:rsidRPr="00171EA8" w:rsidRDefault="003F3024">
      <w:pPr>
        <w:pStyle w:val="TOC1"/>
        <w:tabs>
          <w:tab w:val="left" w:pos="483"/>
        </w:tabs>
        <w:rPr>
          <w:rFonts w:asciiTheme="majorHAnsi" w:eastAsiaTheme="minorEastAsia" w:hAnsiTheme="majorHAnsi" w:cstheme="minorBidi"/>
          <w:b w:val="0"/>
          <w:noProof/>
          <w:sz w:val="22"/>
          <w:szCs w:val="22"/>
          <w:lang w:eastAsia="ja-JP"/>
        </w:rPr>
      </w:pPr>
      <w:r w:rsidRPr="00171EA8">
        <w:rPr>
          <w:rFonts w:asciiTheme="majorHAnsi" w:hAnsiTheme="majorHAnsi" w:cs="Calibri"/>
          <w:noProof/>
          <w:sz w:val="22"/>
          <w:szCs w:val="22"/>
        </w:rPr>
        <w:t>18</w:t>
      </w:r>
      <w:r w:rsidRPr="00171EA8">
        <w:rPr>
          <w:rFonts w:asciiTheme="majorHAnsi" w:eastAsiaTheme="minorEastAsia" w:hAnsiTheme="majorHAnsi" w:cstheme="minorBidi"/>
          <w:b w:val="0"/>
          <w:noProof/>
          <w:sz w:val="22"/>
          <w:szCs w:val="22"/>
          <w:lang w:eastAsia="ja-JP"/>
        </w:rPr>
        <w:tab/>
      </w:r>
      <w:r w:rsidRPr="00171EA8">
        <w:rPr>
          <w:rFonts w:asciiTheme="majorHAnsi" w:hAnsiTheme="majorHAnsi" w:cs="Calibri"/>
          <w:noProof/>
          <w:sz w:val="22"/>
          <w:szCs w:val="22"/>
        </w:rPr>
        <w:t>Financial Information and Insurance</w:t>
      </w:r>
      <w:r w:rsidRPr="00171EA8">
        <w:rPr>
          <w:rFonts w:asciiTheme="majorHAnsi" w:hAnsiTheme="majorHAnsi"/>
          <w:noProof/>
          <w:sz w:val="22"/>
          <w:szCs w:val="22"/>
        </w:rPr>
        <w:tab/>
      </w:r>
      <w:r w:rsidRPr="00171EA8">
        <w:rPr>
          <w:rFonts w:asciiTheme="majorHAnsi" w:hAnsiTheme="majorHAnsi"/>
          <w:noProof/>
          <w:sz w:val="22"/>
          <w:szCs w:val="22"/>
        </w:rPr>
        <w:fldChar w:fldCharType="begin"/>
      </w:r>
      <w:r w:rsidRPr="00171EA8">
        <w:rPr>
          <w:rFonts w:asciiTheme="majorHAnsi" w:hAnsiTheme="majorHAnsi"/>
          <w:noProof/>
          <w:sz w:val="22"/>
          <w:szCs w:val="22"/>
        </w:rPr>
        <w:instrText xml:space="preserve"> PAGEREF _Toc298617664 \h </w:instrText>
      </w:r>
      <w:r w:rsidRPr="00171EA8">
        <w:rPr>
          <w:rFonts w:asciiTheme="majorHAnsi" w:hAnsiTheme="majorHAnsi"/>
          <w:noProof/>
          <w:sz w:val="22"/>
          <w:szCs w:val="22"/>
        </w:rPr>
      </w:r>
      <w:r w:rsidRPr="00171EA8">
        <w:rPr>
          <w:rFonts w:asciiTheme="majorHAnsi" w:hAnsiTheme="majorHAnsi"/>
          <w:noProof/>
          <w:sz w:val="22"/>
          <w:szCs w:val="22"/>
        </w:rPr>
        <w:fldChar w:fldCharType="separate"/>
      </w:r>
      <w:r w:rsidRPr="00171EA8">
        <w:rPr>
          <w:rFonts w:asciiTheme="majorHAnsi" w:hAnsiTheme="majorHAnsi"/>
          <w:noProof/>
          <w:sz w:val="22"/>
          <w:szCs w:val="22"/>
        </w:rPr>
        <w:t>16</w:t>
      </w:r>
      <w:r w:rsidRPr="00171EA8">
        <w:rPr>
          <w:rFonts w:asciiTheme="majorHAnsi" w:hAnsiTheme="majorHAnsi"/>
          <w:noProof/>
          <w:sz w:val="22"/>
          <w:szCs w:val="22"/>
        </w:rPr>
        <w:fldChar w:fldCharType="end"/>
      </w:r>
    </w:p>
    <w:p w14:paraId="30B13C4A" w14:textId="77777777" w:rsidR="003F3024" w:rsidRPr="00171EA8" w:rsidRDefault="003F3024">
      <w:pPr>
        <w:pStyle w:val="TOC1"/>
        <w:tabs>
          <w:tab w:val="left" w:pos="483"/>
        </w:tabs>
        <w:rPr>
          <w:rFonts w:asciiTheme="majorHAnsi" w:eastAsiaTheme="minorEastAsia" w:hAnsiTheme="majorHAnsi" w:cstheme="minorBidi"/>
          <w:b w:val="0"/>
          <w:noProof/>
          <w:sz w:val="22"/>
          <w:szCs w:val="22"/>
          <w:lang w:eastAsia="ja-JP"/>
        </w:rPr>
      </w:pPr>
      <w:r w:rsidRPr="00171EA8">
        <w:rPr>
          <w:rFonts w:asciiTheme="majorHAnsi" w:hAnsiTheme="majorHAnsi" w:cs="Calibri"/>
          <w:noProof/>
          <w:sz w:val="22"/>
          <w:szCs w:val="22"/>
        </w:rPr>
        <w:t>19</w:t>
      </w:r>
      <w:r w:rsidRPr="00171EA8">
        <w:rPr>
          <w:rFonts w:asciiTheme="majorHAnsi" w:eastAsiaTheme="minorEastAsia" w:hAnsiTheme="majorHAnsi" w:cstheme="minorBidi"/>
          <w:b w:val="0"/>
          <w:noProof/>
          <w:sz w:val="22"/>
          <w:szCs w:val="22"/>
          <w:lang w:eastAsia="ja-JP"/>
        </w:rPr>
        <w:tab/>
      </w:r>
      <w:r w:rsidRPr="00171EA8">
        <w:rPr>
          <w:rFonts w:asciiTheme="majorHAnsi" w:hAnsiTheme="majorHAnsi" w:cs="Calibri"/>
          <w:noProof/>
          <w:sz w:val="22"/>
          <w:szCs w:val="22"/>
        </w:rPr>
        <w:t>Publications Policy</w:t>
      </w:r>
      <w:r w:rsidRPr="00171EA8">
        <w:rPr>
          <w:rFonts w:asciiTheme="majorHAnsi" w:hAnsiTheme="majorHAnsi"/>
          <w:noProof/>
          <w:sz w:val="22"/>
          <w:szCs w:val="22"/>
        </w:rPr>
        <w:tab/>
      </w:r>
      <w:r w:rsidRPr="00171EA8">
        <w:rPr>
          <w:rFonts w:asciiTheme="majorHAnsi" w:hAnsiTheme="majorHAnsi"/>
          <w:noProof/>
          <w:sz w:val="22"/>
          <w:szCs w:val="22"/>
        </w:rPr>
        <w:fldChar w:fldCharType="begin"/>
      </w:r>
      <w:r w:rsidRPr="00171EA8">
        <w:rPr>
          <w:rFonts w:asciiTheme="majorHAnsi" w:hAnsiTheme="majorHAnsi"/>
          <w:noProof/>
          <w:sz w:val="22"/>
          <w:szCs w:val="22"/>
        </w:rPr>
        <w:instrText xml:space="preserve"> PAGEREF _Toc298617665 \h </w:instrText>
      </w:r>
      <w:r w:rsidRPr="00171EA8">
        <w:rPr>
          <w:rFonts w:asciiTheme="majorHAnsi" w:hAnsiTheme="majorHAnsi"/>
          <w:noProof/>
          <w:sz w:val="22"/>
          <w:szCs w:val="22"/>
        </w:rPr>
      </w:r>
      <w:r w:rsidRPr="00171EA8">
        <w:rPr>
          <w:rFonts w:asciiTheme="majorHAnsi" w:hAnsiTheme="majorHAnsi"/>
          <w:noProof/>
          <w:sz w:val="22"/>
          <w:szCs w:val="22"/>
        </w:rPr>
        <w:fldChar w:fldCharType="separate"/>
      </w:r>
      <w:r w:rsidRPr="00171EA8">
        <w:rPr>
          <w:rFonts w:asciiTheme="majorHAnsi" w:hAnsiTheme="majorHAnsi"/>
          <w:noProof/>
          <w:sz w:val="22"/>
          <w:szCs w:val="22"/>
        </w:rPr>
        <w:t>16</w:t>
      </w:r>
      <w:r w:rsidRPr="00171EA8">
        <w:rPr>
          <w:rFonts w:asciiTheme="majorHAnsi" w:hAnsiTheme="majorHAnsi"/>
          <w:noProof/>
          <w:sz w:val="22"/>
          <w:szCs w:val="22"/>
        </w:rPr>
        <w:fldChar w:fldCharType="end"/>
      </w:r>
    </w:p>
    <w:p w14:paraId="1A62C21F" w14:textId="77777777" w:rsidR="003F3024" w:rsidRPr="00171EA8" w:rsidRDefault="003F3024">
      <w:pPr>
        <w:pStyle w:val="TOC1"/>
        <w:tabs>
          <w:tab w:val="left" w:pos="483"/>
        </w:tabs>
        <w:rPr>
          <w:rFonts w:asciiTheme="majorHAnsi" w:eastAsiaTheme="minorEastAsia" w:hAnsiTheme="majorHAnsi" w:cstheme="minorBidi"/>
          <w:b w:val="0"/>
          <w:noProof/>
          <w:sz w:val="22"/>
          <w:szCs w:val="22"/>
          <w:lang w:eastAsia="ja-JP"/>
        </w:rPr>
      </w:pPr>
      <w:r w:rsidRPr="00171EA8">
        <w:rPr>
          <w:rFonts w:asciiTheme="majorHAnsi" w:hAnsiTheme="majorHAnsi" w:cs="Calibri"/>
          <w:noProof/>
          <w:sz w:val="22"/>
          <w:szCs w:val="22"/>
        </w:rPr>
        <w:t>20</w:t>
      </w:r>
      <w:r w:rsidRPr="00171EA8">
        <w:rPr>
          <w:rFonts w:asciiTheme="majorHAnsi" w:eastAsiaTheme="minorEastAsia" w:hAnsiTheme="majorHAnsi" w:cstheme="minorBidi"/>
          <w:b w:val="0"/>
          <w:noProof/>
          <w:sz w:val="22"/>
          <w:szCs w:val="22"/>
          <w:lang w:eastAsia="ja-JP"/>
        </w:rPr>
        <w:tab/>
      </w:r>
      <w:r w:rsidRPr="00171EA8">
        <w:rPr>
          <w:rFonts w:asciiTheme="majorHAnsi" w:hAnsiTheme="majorHAnsi" w:cs="Calibri"/>
          <w:noProof/>
          <w:sz w:val="22"/>
          <w:szCs w:val="22"/>
        </w:rPr>
        <w:t>References</w:t>
      </w:r>
      <w:r w:rsidRPr="00171EA8">
        <w:rPr>
          <w:rFonts w:asciiTheme="majorHAnsi" w:hAnsiTheme="majorHAnsi"/>
          <w:noProof/>
          <w:sz w:val="22"/>
          <w:szCs w:val="22"/>
        </w:rPr>
        <w:tab/>
      </w:r>
      <w:r w:rsidRPr="00171EA8">
        <w:rPr>
          <w:rFonts w:asciiTheme="majorHAnsi" w:hAnsiTheme="majorHAnsi"/>
          <w:noProof/>
          <w:sz w:val="22"/>
          <w:szCs w:val="22"/>
        </w:rPr>
        <w:fldChar w:fldCharType="begin"/>
      </w:r>
      <w:r w:rsidRPr="00171EA8">
        <w:rPr>
          <w:rFonts w:asciiTheme="majorHAnsi" w:hAnsiTheme="majorHAnsi"/>
          <w:noProof/>
          <w:sz w:val="22"/>
          <w:szCs w:val="22"/>
        </w:rPr>
        <w:instrText xml:space="preserve"> PAGEREF _Toc298617666 \h </w:instrText>
      </w:r>
      <w:r w:rsidRPr="00171EA8">
        <w:rPr>
          <w:rFonts w:asciiTheme="majorHAnsi" w:hAnsiTheme="majorHAnsi"/>
          <w:noProof/>
          <w:sz w:val="22"/>
          <w:szCs w:val="22"/>
        </w:rPr>
      </w:r>
      <w:r w:rsidRPr="00171EA8">
        <w:rPr>
          <w:rFonts w:asciiTheme="majorHAnsi" w:hAnsiTheme="majorHAnsi"/>
          <w:noProof/>
          <w:sz w:val="22"/>
          <w:szCs w:val="22"/>
        </w:rPr>
        <w:fldChar w:fldCharType="separate"/>
      </w:r>
      <w:r w:rsidRPr="00171EA8">
        <w:rPr>
          <w:rFonts w:asciiTheme="majorHAnsi" w:hAnsiTheme="majorHAnsi"/>
          <w:noProof/>
          <w:sz w:val="22"/>
          <w:szCs w:val="22"/>
        </w:rPr>
        <w:t>16</w:t>
      </w:r>
      <w:r w:rsidRPr="00171EA8">
        <w:rPr>
          <w:rFonts w:asciiTheme="majorHAnsi" w:hAnsiTheme="majorHAnsi"/>
          <w:noProof/>
          <w:sz w:val="22"/>
          <w:szCs w:val="22"/>
        </w:rPr>
        <w:fldChar w:fldCharType="end"/>
      </w:r>
    </w:p>
    <w:p w14:paraId="59BDCD91" w14:textId="77777777" w:rsidR="003F3024" w:rsidRPr="00171EA8" w:rsidRDefault="003F3024">
      <w:pPr>
        <w:pStyle w:val="TOC1"/>
        <w:tabs>
          <w:tab w:val="left" w:pos="483"/>
        </w:tabs>
        <w:rPr>
          <w:rFonts w:asciiTheme="majorHAnsi" w:eastAsiaTheme="minorEastAsia" w:hAnsiTheme="majorHAnsi" w:cstheme="minorBidi"/>
          <w:b w:val="0"/>
          <w:noProof/>
          <w:sz w:val="22"/>
          <w:szCs w:val="22"/>
          <w:lang w:eastAsia="ja-JP"/>
        </w:rPr>
      </w:pPr>
      <w:r w:rsidRPr="00171EA8">
        <w:rPr>
          <w:rFonts w:asciiTheme="majorHAnsi" w:hAnsiTheme="majorHAnsi" w:cs="Calibri"/>
          <w:noProof/>
          <w:sz w:val="22"/>
          <w:szCs w:val="22"/>
        </w:rPr>
        <w:t>21</w:t>
      </w:r>
      <w:r w:rsidRPr="00171EA8">
        <w:rPr>
          <w:rFonts w:asciiTheme="majorHAnsi" w:eastAsiaTheme="minorEastAsia" w:hAnsiTheme="majorHAnsi" w:cstheme="minorBidi"/>
          <w:b w:val="0"/>
          <w:noProof/>
          <w:sz w:val="22"/>
          <w:szCs w:val="22"/>
          <w:lang w:eastAsia="ja-JP"/>
        </w:rPr>
        <w:tab/>
      </w:r>
      <w:r w:rsidRPr="00171EA8">
        <w:rPr>
          <w:rFonts w:asciiTheme="majorHAnsi" w:hAnsiTheme="majorHAnsi" w:cs="Calibri"/>
          <w:noProof/>
          <w:sz w:val="22"/>
          <w:szCs w:val="22"/>
        </w:rPr>
        <w:t>Appendix:  Schedule of Procedures</w:t>
      </w:r>
      <w:r w:rsidRPr="00171EA8">
        <w:rPr>
          <w:rFonts w:asciiTheme="majorHAnsi" w:hAnsiTheme="majorHAnsi"/>
          <w:noProof/>
          <w:sz w:val="22"/>
          <w:szCs w:val="22"/>
        </w:rPr>
        <w:tab/>
      </w:r>
      <w:r w:rsidRPr="00171EA8">
        <w:rPr>
          <w:rFonts w:asciiTheme="majorHAnsi" w:hAnsiTheme="majorHAnsi"/>
          <w:noProof/>
          <w:sz w:val="22"/>
          <w:szCs w:val="22"/>
        </w:rPr>
        <w:fldChar w:fldCharType="begin"/>
      </w:r>
      <w:r w:rsidRPr="00171EA8">
        <w:rPr>
          <w:rFonts w:asciiTheme="majorHAnsi" w:hAnsiTheme="majorHAnsi"/>
          <w:noProof/>
          <w:sz w:val="22"/>
          <w:szCs w:val="22"/>
        </w:rPr>
        <w:instrText xml:space="preserve"> PAGEREF _Toc298617667 \h </w:instrText>
      </w:r>
      <w:r w:rsidRPr="00171EA8">
        <w:rPr>
          <w:rFonts w:asciiTheme="majorHAnsi" w:hAnsiTheme="majorHAnsi"/>
          <w:noProof/>
          <w:sz w:val="22"/>
          <w:szCs w:val="22"/>
        </w:rPr>
      </w:r>
      <w:r w:rsidRPr="00171EA8">
        <w:rPr>
          <w:rFonts w:asciiTheme="majorHAnsi" w:hAnsiTheme="majorHAnsi"/>
          <w:noProof/>
          <w:sz w:val="22"/>
          <w:szCs w:val="22"/>
        </w:rPr>
        <w:fldChar w:fldCharType="separate"/>
      </w:r>
      <w:r w:rsidRPr="00171EA8">
        <w:rPr>
          <w:rFonts w:asciiTheme="majorHAnsi" w:hAnsiTheme="majorHAnsi"/>
          <w:noProof/>
          <w:sz w:val="22"/>
          <w:szCs w:val="22"/>
        </w:rPr>
        <w:t>17</w:t>
      </w:r>
      <w:r w:rsidRPr="00171EA8">
        <w:rPr>
          <w:rFonts w:asciiTheme="majorHAnsi" w:hAnsiTheme="majorHAnsi"/>
          <w:noProof/>
          <w:sz w:val="22"/>
          <w:szCs w:val="22"/>
        </w:rPr>
        <w:fldChar w:fldCharType="end"/>
      </w:r>
    </w:p>
    <w:p w14:paraId="60C3CC72" w14:textId="77777777" w:rsidR="005A4B44" w:rsidRPr="00171EA8" w:rsidRDefault="00674F81" w:rsidP="00DD55F6">
      <w:pPr>
        <w:rPr>
          <w:rFonts w:asciiTheme="majorHAnsi" w:hAnsiTheme="majorHAnsi" w:cs="Calibri"/>
          <w:sz w:val="22"/>
          <w:szCs w:val="22"/>
        </w:rPr>
      </w:pPr>
      <w:r w:rsidRPr="00171EA8">
        <w:rPr>
          <w:rFonts w:asciiTheme="majorHAnsi" w:hAnsiTheme="majorHAnsi" w:cs="Calibri"/>
          <w:sz w:val="22"/>
          <w:szCs w:val="22"/>
        </w:rPr>
        <w:fldChar w:fldCharType="end"/>
      </w:r>
    </w:p>
    <w:p w14:paraId="52872A6C" w14:textId="77777777" w:rsidR="005A4B44" w:rsidRPr="00171EA8" w:rsidRDefault="005A4B44" w:rsidP="00B80026">
      <w:pPr>
        <w:pStyle w:val="Heading1"/>
        <w:rPr>
          <w:rFonts w:asciiTheme="majorHAnsi" w:hAnsiTheme="majorHAnsi" w:cs="Calibri"/>
          <w:sz w:val="22"/>
          <w:szCs w:val="22"/>
        </w:rPr>
      </w:pPr>
      <w:r w:rsidRPr="00171EA8">
        <w:rPr>
          <w:rFonts w:asciiTheme="majorHAnsi" w:hAnsiTheme="majorHAnsi" w:cs="Calibri"/>
          <w:sz w:val="22"/>
          <w:szCs w:val="22"/>
        </w:rPr>
        <w:br w:type="page"/>
      </w:r>
      <w:bookmarkStart w:id="9" w:name="_Toc508037739"/>
      <w:bookmarkStart w:id="10" w:name="_Toc298617634"/>
      <w:r w:rsidRPr="00171EA8">
        <w:rPr>
          <w:rFonts w:asciiTheme="majorHAnsi" w:hAnsiTheme="majorHAnsi" w:cs="Calibri"/>
          <w:sz w:val="22"/>
          <w:szCs w:val="22"/>
        </w:rPr>
        <w:t>Introduction</w:t>
      </w:r>
      <w:bookmarkEnd w:id="9"/>
      <w:bookmarkEnd w:id="10"/>
    </w:p>
    <w:p w14:paraId="2673587D" w14:textId="77777777" w:rsidR="005A4B44" w:rsidRPr="00171EA8" w:rsidRDefault="005A4B44" w:rsidP="00DD55F6">
      <w:pPr>
        <w:pStyle w:val="Heading2"/>
        <w:rPr>
          <w:rFonts w:asciiTheme="majorHAnsi" w:hAnsiTheme="majorHAnsi" w:cs="Calibri"/>
          <w:sz w:val="22"/>
          <w:szCs w:val="22"/>
        </w:rPr>
      </w:pPr>
      <w:bookmarkStart w:id="11" w:name="_Toc508037740"/>
      <w:bookmarkStart w:id="12" w:name="_Toc298617635"/>
      <w:r w:rsidRPr="00171EA8">
        <w:rPr>
          <w:rFonts w:asciiTheme="majorHAnsi" w:hAnsiTheme="majorHAnsi" w:cs="Calibri"/>
          <w:sz w:val="22"/>
          <w:szCs w:val="22"/>
        </w:rPr>
        <w:t>Background</w:t>
      </w:r>
      <w:bookmarkEnd w:id="11"/>
      <w:r w:rsidR="00036E1B" w:rsidRPr="00171EA8">
        <w:rPr>
          <w:rFonts w:asciiTheme="majorHAnsi" w:hAnsiTheme="majorHAnsi" w:cs="Calibri"/>
          <w:sz w:val="22"/>
          <w:szCs w:val="22"/>
        </w:rPr>
        <w:t xml:space="preserve"> and Rationale</w:t>
      </w:r>
      <w:bookmarkEnd w:id="12"/>
    </w:p>
    <w:p w14:paraId="01905807" w14:textId="00296083" w:rsidR="00683075" w:rsidRPr="00171EA8" w:rsidRDefault="00683075" w:rsidP="00683075">
      <w:pPr>
        <w:jc w:val="both"/>
        <w:rPr>
          <w:rFonts w:asciiTheme="majorHAnsi" w:hAnsiTheme="majorHAnsi"/>
          <w:sz w:val="22"/>
          <w:szCs w:val="22"/>
        </w:rPr>
      </w:pPr>
      <w:r w:rsidRPr="00171EA8">
        <w:rPr>
          <w:rFonts w:asciiTheme="majorHAnsi" w:hAnsiTheme="majorHAnsi"/>
          <w:sz w:val="22"/>
          <w:szCs w:val="22"/>
        </w:rPr>
        <w:t xml:space="preserve">Despite advances in perinatal care, germinal matrix haemorrhage (GMH) remains a common complication after premature birth and occurs in up to 45% of premature babies weighing 500-750g </w:t>
      </w:r>
      <w:r w:rsidRPr="00171EA8">
        <w:rPr>
          <w:rFonts w:asciiTheme="majorHAnsi" w:hAnsiTheme="majorHAnsi"/>
          <w:sz w:val="22"/>
          <w:szCs w:val="22"/>
        </w:rPr>
        <w:fldChar w:fldCharType="begin"/>
      </w:r>
      <w:r w:rsidR="000C51DE">
        <w:rPr>
          <w:rFonts w:asciiTheme="majorHAnsi" w:hAnsiTheme="majorHAnsi"/>
          <w:sz w:val="22"/>
          <w:szCs w:val="22"/>
        </w:rPr>
        <w:instrText xml:space="preserve"> ADDIN EN.CITE &lt;EndNote&gt;&lt;Cite&gt;&lt;Author&gt;Ballabh&lt;/Author&gt;&lt;Year&gt;2010&lt;/Year&gt;&lt;RecNum&gt;461&lt;/RecNum&gt;&lt;DisplayText&gt;&lt;style face="superscript"&gt;(1)&lt;/style&gt;&lt;/DisplayText&gt;&lt;record&gt;&lt;rec-number&gt;461&lt;/rec-number&gt;&lt;foreign-keys&gt;&lt;key app="EN" db-id="0wvdeee28f9wxnevexjxpt9ozfzaz9xwpt0f" timestamp="1431000176"&gt;461&lt;/key&gt;&lt;/foreign-keys&gt;&lt;ref-type name="Journal Article"&gt;17&lt;/ref-type&gt;&lt;contributors&gt;&lt;authors&gt;&lt;author&gt;Ballabh, Praveen&lt;/author&gt;&lt;/authors&gt;&lt;/contributors&gt;&lt;titles&gt;&lt;title&gt;Intraventricular hemorrhage in premature infants: mechanism of disease&lt;/title&gt;&lt;secondary-title&gt;Pediatric research&lt;/secondary-title&gt;&lt;/titles&gt;&lt;periodical&gt;&lt;full-title&gt;Pediatr Res&lt;/full-title&gt;&lt;abbr-1&gt;Pediatric research&lt;/abbr-1&gt;&lt;/periodical&gt;&lt;pages&gt;1-8&lt;/pages&gt;&lt;volume&gt;67&lt;/volume&gt;&lt;number&gt;1&lt;/number&gt;&lt;dates&gt;&lt;year&gt;2010&lt;/year&gt;&lt;/dates&gt;&lt;isbn&gt;0031-3998&lt;/isbn&gt;&lt;urls&gt;&lt;related-urls&gt;&lt;url&gt;http://www.nature.com/pr/journal/v67/n1/pdf/pr20101a.pdf&lt;/url&gt;&lt;/related-urls&gt;&lt;/urls&gt;&lt;/record&gt;&lt;/Cite&gt;&lt;/EndNote&gt;</w:instrText>
      </w:r>
      <w:r w:rsidRPr="00171EA8">
        <w:rPr>
          <w:rFonts w:asciiTheme="majorHAnsi" w:hAnsiTheme="majorHAnsi"/>
          <w:sz w:val="22"/>
          <w:szCs w:val="22"/>
        </w:rPr>
        <w:fldChar w:fldCharType="separate"/>
      </w:r>
      <w:r w:rsidR="000C51DE" w:rsidRPr="000C51DE">
        <w:rPr>
          <w:rFonts w:asciiTheme="majorHAnsi" w:hAnsiTheme="majorHAnsi"/>
          <w:noProof/>
          <w:sz w:val="22"/>
          <w:szCs w:val="22"/>
          <w:vertAlign w:val="superscript"/>
        </w:rPr>
        <w:t>(1)</w:t>
      </w:r>
      <w:r w:rsidRPr="00171EA8">
        <w:rPr>
          <w:rFonts w:asciiTheme="majorHAnsi" w:hAnsiTheme="majorHAnsi"/>
          <w:sz w:val="22"/>
          <w:szCs w:val="22"/>
        </w:rPr>
        <w:fldChar w:fldCharType="end"/>
      </w:r>
      <w:r w:rsidRPr="00171EA8">
        <w:rPr>
          <w:rFonts w:asciiTheme="majorHAnsi" w:hAnsiTheme="majorHAnsi"/>
          <w:sz w:val="22"/>
          <w:szCs w:val="22"/>
        </w:rPr>
        <w:t xml:space="preserve"> Up to 50% of neonates with large GMH extending into the ventricles develop symptomatic post-haemorrhagic ventricular dilatation (PHVD) </w:t>
      </w:r>
      <w:r w:rsidRPr="00171EA8">
        <w:rPr>
          <w:rFonts w:asciiTheme="majorHAnsi" w:hAnsiTheme="majorHAnsi"/>
          <w:sz w:val="22"/>
          <w:szCs w:val="22"/>
        </w:rPr>
        <w:fldChar w:fldCharType="begin"/>
      </w:r>
      <w:r w:rsidR="000C51DE">
        <w:rPr>
          <w:rFonts w:asciiTheme="majorHAnsi" w:hAnsiTheme="majorHAnsi"/>
          <w:sz w:val="22"/>
          <w:szCs w:val="22"/>
        </w:rPr>
        <w:instrText xml:space="preserve"> ADDIN EN.CITE &lt;EndNote&gt;&lt;Cite ExcludeYear="1"&gt;&lt;Author&gt;Robinson&lt;/Author&gt;&lt;RecNum&gt;288&lt;/RecNum&gt;&lt;DisplayText&gt;&lt;style face="superscript"&gt;(2)&lt;/style&gt;&lt;/DisplayText&gt;&lt;record&gt;&lt;rec-number&gt;288&lt;/rec-number&gt;&lt;foreign-keys&gt;&lt;key app="EN" db-id="0wvdeee28f9wxnevexjxpt9ozfzaz9xwpt0f" timestamp="1371135798"&gt;288&lt;/key&gt;&lt;/foreign-keys&gt;&lt;ref-type name="Journal Article"&gt;17&lt;/ref-type&gt;&lt;contributors&gt;&lt;authors&gt;&lt;author&gt;Robinson, S.&lt;/author&gt;&lt;/authors&gt;&lt;translated-authors&gt;&lt;author&gt;J. Neurosurg Pediatr&lt;/author&gt;&lt;/translated-authors&gt;&lt;/contributors&gt;&lt;auth-address&gt;Rainbow Babies and Children&amp;apos;s Hospital, Neurological Institute, University Hospitals of Cleveland, Case Western Reserve University, Cleveland, OH, USA. FAU - Robinson, Shenandoah&lt;/auth-address&gt;&lt;titles&gt;&lt;title&gt;Neonatal posthemorrhagic hydrocephalus from prematurity: pathophysiology and current treatment concepts&lt;/title&gt;&lt;secondary-title&gt;J Neurosurg Pediatr&lt;/secondary-title&gt;&lt;/titles&gt;&lt;pages&gt;242-58&lt;/pages&gt;&lt;volume&gt;9&lt;/volume&gt;&lt;number&gt;1933-0715 (Electronic)&lt;/number&gt;&lt;keywords&gt;&lt;keyword&gt;Cerebral Hemorrhage/epidemiology/*physiopathology/*therapy&lt;/keyword&gt;&lt;keyword&gt;Cerebral Ventricles&lt;/keyword&gt;&lt;keyword&gt;Humans&lt;/keyword&gt;&lt;keyword&gt;Hydrocephalus/epidemiology/*physiopathology/*therapy&lt;/keyword&gt;&lt;keyword&gt;Infant, Newborn&lt;/keyword&gt;&lt;keyword&gt;Infant, Premature&lt;/keyword&gt;&lt;keyword&gt;Infant, Premature, Diseases/epidemiology/*physiopathology/*therapy&lt;/keyword&gt;&lt;/keywords&gt;&lt;dates&gt;&lt;year&gt;2012&lt;/year&gt;&lt;pub-dates&gt;&lt;date&gt;20120302 DCOM- 20120522&lt;/date&gt;&lt;/pub-dates&gt;&lt;/dates&gt;&lt;isbn&gt;1933-0715 (Electronic)&amp;#xD;1933-0707 (Linking)&lt;/isbn&gt;&lt;accession-num&gt;22380952&lt;/accession-num&gt;&lt;urls&gt;&lt;related-urls&gt;&lt;url&gt;http://www.ncbi.nlm.nih.gov/pubmed/22380952&lt;/url&gt;&lt;/related-urls&gt;&lt;/urls&gt;&lt;custom2&gt;3842211&lt;/custom2&gt;&lt;electronic-resource-num&gt;10.3171/2011.12.PEDS11136&lt;/electronic-resource-num&gt;&lt;remote-database-provider&gt;2012 Mar&lt;/remote-database-provider&gt;&lt;language&gt;eng&lt;/language&gt;&lt;/record&gt;&lt;/Cite&gt;&lt;/EndNote&gt;</w:instrText>
      </w:r>
      <w:r w:rsidRPr="00171EA8">
        <w:rPr>
          <w:rFonts w:asciiTheme="majorHAnsi" w:hAnsiTheme="majorHAnsi"/>
          <w:sz w:val="22"/>
          <w:szCs w:val="22"/>
        </w:rPr>
        <w:fldChar w:fldCharType="separate"/>
      </w:r>
      <w:r w:rsidR="000C51DE" w:rsidRPr="000C51DE">
        <w:rPr>
          <w:rFonts w:asciiTheme="majorHAnsi" w:hAnsiTheme="majorHAnsi"/>
          <w:noProof/>
          <w:sz w:val="22"/>
          <w:szCs w:val="22"/>
          <w:vertAlign w:val="superscript"/>
        </w:rPr>
        <w:t>(2)</w:t>
      </w:r>
      <w:r w:rsidRPr="00171EA8">
        <w:rPr>
          <w:rFonts w:asciiTheme="majorHAnsi" w:hAnsiTheme="majorHAnsi"/>
          <w:sz w:val="22"/>
          <w:szCs w:val="22"/>
        </w:rPr>
        <w:fldChar w:fldCharType="end"/>
      </w:r>
      <w:r w:rsidRPr="00171EA8">
        <w:rPr>
          <w:rFonts w:asciiTheme="majorHAnsi" w:hAnsiTheme="majorHAnsi"/>
          <w:sz w:val="22"/>
          <w:szCs w:val="22"/>
        </w:rPr>
        <w:t xml:space="preserve"> with many requiring permanent CSF diversion. </w:t>
      </w:r>
    </w:p>
    <w:p w14:paraId="5B54B76C" w14:textId="77777777" w:rsidR="00683075" w:rsidRPr="00171EA8" w:rsidRDefault="00683075" w:rsidP="00683075">
      <w:pPr>
        <w:jc w:val="both"/>
        <w:rPr>
          <w:rFonts w:asciiTheme="majorHAnsi" w:hAnsiTheme="majorHAnsi"/>
          <w:sz w:val="22"/>
          <w:szCs w:val="22"/>
        </w:rPr>
      </w:pPr>
    </w:p>
    <w:p w14:paraId="198DB2DA" w14:textId="08ECF591" w:rsidR="00683075" w:rsidRPr="00171EA8" w:rsidRDefault="00683075" w:rsidP="00683075">
      <w:pPr>
        <w:jc w:val="both"/>
        <w:rPr>
          <w:rFonts w:asciiTheme="majorHAnsi" w:hAnsiTheme="majorHAnsi"/>
          <w:sz w:val="22"/>
          <w:szCs w:val="22"/>
        </w:rPr>
      </w:pPr>
      <w:r w:rsidRPr="00171EA8">
        <w:rPr>
          <w:rFonts w:asciiTheme="majorHAnsi" w:hAnsiTheme="majorHAnsi"/>
          <w:sz w:val="22"/>
          <w:szCs w:val="22"/>
        </w:rPr>
        <w:t xml:space="preserve">Progressive ventricular dilatation distorts periventricular white matter tracts and if left untreated is life threatening and carries a poor neurological prognosis </w:t>
      </w:r>
      <w:r w:rsidRPr="00171EA8">
        <w:rPr>
          <w:rFonts w:asciiTheme="majorHAnsi" w:hAnsiTheme="majorHAnsi"/>
          <w:sz w:val="22"/>
          <w:szCs w:val="22"/>
        </w:rPr>
        <w:fldChar w:fldCharType="begin">
          <w:fldData xml:space="preserve">PEVuZE5vdGU+PENpdGU+PEF1dGhvcj5CYXNzYW48L0F1dGhvcj48WWVhcj4yMDA3PC9ZZWFyPjxS
ZWNOdW0+MzczPC9SZWNOdW0+PERpc3BsYXlUZXh0PjxzdHlsZSBmYWNlPSJzdXBlcnNjcmlwdCI+
KDMpPC9zdHlsZT48L0Rpc3BsYXlUZXh0PjxyZWNvcmQ+PHJlYy1udW1iZXI+MzczPC9yZWMtbnVt
YmVyPjxmb3JlaWduLWtleXM+PGtleSBhcHA9IkVOIiBkYi1pZD0iMHd2ZGVlZTI4Zjl3eG5ldmV4
anhwdDlvemZ6YXo5eHdwdDBmIiB0aW1lc3RhbXA9IjE0MDY3MzQ0NDMiPjM3Mzwva2V5PjwvZm9y
ZWlnbi1rZXlzPjxyZWYtdHlwZSBuYW1lPSJKb3VybmFsIEFydGljbGUiPjE3PC9yZWYtdHlwZT48
Y29udHJpYnV0b3JzPjxhdXRob3JzPjxhdXRob3I+QmFzc2FuLCBILjwvYXV0aG9yPjxhdXRob3I+
TGltcGVyb3BvdWxvcywgQy48L2F1dGhvcj48YXV0aG9yPlZpc2NvbnRpLCBLLjwvYXV0aG9yPjxh
dXRob3I+TWF5ZXIsIEQuIEwuPC9hdXRob3I+PGF1dGhvcj5GZWxkbWFuLCBILiBBLjwvYXV0aG9y
PjxhdXRob3I+QXZlcnksIEwuPC9hdXRob3I+PGF1dGhvcj5CZW5zb24sIEMuIEIuPC9hdXRob3I+
PGF1dGhvcj5TdGV3YXJ0LCBKLjwvYXV0aG9yPjxhdXRob3I+UmluZ2VyLCBTLiBBLjwvYXV0aG9y
PjxhdXRob3I+U291bCwgSi4gUy48L2F1dGhvcj48YXV0aG9yPlZvbHBlLCBKLiBKLjwvYXV0aG9y
PjxhdXRob3I+ZHUgUGxlc3NpcywgQS4gSi48L2F1dGhvcj48L2F1dGhvcnM+PHRyYW5zbGF0ZWQt
YXV0aG9ycz48YXV0aG9yPlBlZGlhdHJpY3MsPC9hdXRob3I+PC90cmFuc2xhdGVkLWF1dGhvcnM+
PC9jb250cmlidXRvcnM+PGF1dGgtYWRkcmVzcz5EZXBhcnRtZW50IG9mIE5ldXJvbG9neSwgQ2hp
bGRyZW4mYXBvcztzIEhvc3BpdGFsIGFuZCBIYXJ2YXJkIE1lZGljYWwgU2Nob29sLCAzMDAgTG9u
Z3dvb2QgQXZlLCBCb3N0b24sIE1BIDAyMTE1LCBVU0EuPC9hdXRoLWFkZHJlc3M+PHRpdGxlcz48
dGl0bGU+TmV1cm9kZXZlbG9wbWVudGFsIG91dGNvbWUgaW4gc3Vydml2b3JzIG9mIHBlcml2ZW50
cmljdWxhciBoZW1vcnJoYWdpYyBpbmZhcmN0aW9uPC90aXRsZT48c2Vjb25kYXJ5LXRpdGxlPlBl
ZGlhdHJpY3M8L3NlY29uZGFyeS10aXRsZT48YWx0LXRpdGxlPlBlZGlhdHJpY3M8L2FsdC10aXRs
ZT48L3RpdGxlcz48cGVyaW9kaWNhbD48ZnVsbC10aXRsZT5QZWRpYXRyaWNzPC9mdWxsLXRpdGxl
PjwvcGVyaW9kaWNhbD48YWx0LXBlcmlvZGljYWw+PGZ1bGwtdGl0bGU+UGVkaWF0cmljczwvZnVs
bC10aXRsZT48L2FsdC1wZXJpb2RpY2FsPjxwYWdlcz43ODUtOTI8L3BhZ2VzPjx2b2x1bWU+MTIw
PC92b2x1bWU+PG51bWJlcj40PC9udW1iZXI+PGtleXdvcmRzPjxrZXl3b3JkPkFjdGl2aXRpZXMg
b2YgRGFpbHkgTGl2aW5nPC9rZXl3b3JkPjxrZXl3b3JkPkNlcmVicmFsIEhlbW9ycmhhZ2UvKnBo
eXNpb3BhdGhvbG9neTwva2V5d29yZD48a2V5d29yZD5DZXJlYnJhbCBJbmZhcmN0aW9uLypwaHlz
aW9wYXRob2xvZ3k8L2tleXdvcmQ+PGtleXdvcmQ+Q2VyZWJyYWwgVmVudHJpY2xlcy8qcGh5c2lv
cGF0aG9sb2d5PC9rZXl3b3JkPjxrZXl3b3JkPkNoaWxkLCBQcmVzY2hvb2w8L2tleXdvcmQ+PGtl
eXdvcmQ+RmVtYWxlPC9rZXl3b3JkPjxrZXl3b3JkPkZvbGxvdy1VcCBTdHVkaWVzPC9rZXl3b3Jk
PjxrZXl3b3JkPkh1bWFuczwva2V5d29yZD48a2V5d29yZD5JbmZhbnQ8L2tleXdvcmQ+PGtleXdv
cmQ+SW5mYW50LCBOZXdib3JuPC9rZXl3b3JkPjxrZXl3b3JkPkluZmFudCwgUHJlbWF0dXJlLypw
aHlzaW9sb2d5PC9rZXl3b3JkPjxrZXl3b3JkPkluZmFudCwgUHJlbWF0dXJlLCBEaXNlYXNlcy8q
cGh5c2lvcGF0aG9sb2d5PC9rZXl3b3JkPjxrZXl3b3JkPkludGVycGVyc29uYWwgUmVsYXRpb25z
PC9rZXl3b3JkPjxrZXl3b3JkPkxvZ2lzdGljIE1vZGVsczwva2V5d29yZD48a2V5d29yZD5NYWxl
PC9rZXl3b3JkPjxrZXl3b3JkPk5ldXJvbG9naWMgRXhhbWluYXRpb248L2tleXdvcmQ+PGtleXdv
cmQ+Kk91dGNvbWUgQXNzZXNzbWVudCAoSGVhbHRoIENhcmUpPC9rZXl3b3JkPjxrZXl3b3JkPlBy
ZWRpY3RpdmUgVmFsdWUgb2YgVGVzdHM8L2tleXdvcmQ+PGtleXdvcmQ+UmV0cm9zcGVjdGl2ZSBT
dHVkaWVzPC9rZXl3b3JkPjxrZXl3b3JkPlNlbnNpdGl2aXR5IGFuZCBTcGVjaWZpY2l0eTwva2V5
d29yZD48a2V5d29yZD5TZXZlcml0eSBvZiBJbGxuZXNzIEluZGV4PC9rZXl3b3JkPjxrZXl3b3Jk
PlN1cnZpdm9yczwva2V5d29yZD48a2V5d29yZD5WZW50cmljdWxvcGVyaXRvbmVhbCBTaHVudDwv
a2V5d29yZD48L2tleXdvcmRzPjxkYXRlcz48eWVhcj4yMDA3PC95ZWFyPjxwdWItZGF0ZXM+PGRh
dGU+T2N0PC9kYXRlPjwvcHViLWRhdGVzPjwvZGF0ZXM+PGlzYm4+MTA5OC00Mjc1IChFbGVjdHJv
bmljKSYjeEQ7MDAzMS00MDA1IChMaW5raW5nKTwvaXNibj48YWNjZXNzaW9uLW51bT4xNzkwODc2
NjwvYWNjZXNzaW9uLW51bT48dXJscz48cmVsYXRlZC11cmxzPjx1cmw+aHR0cDovL3d3dy5uY2Jp
Lm5sbS5uaWguZ292L3B1Ym1lZC8xNzkwODc2NjwvdXJsPjwvcmVsYXRlZC11cmxzPjwvdXJscz48
ZWxlY3Ryb25pYy1yZXNvdXJjZS1udW0+MTAuMTU0Mi9wZWRzLjIwMDctMDIxMTwvZWxlY3Ryb25p
Yy1yZXNvdXJjZS1udW0+PHJlbW90ZS1kYXRhYmFzZS1wcm92aWRlcj4yMDA3IE9jdDwvcmVtb3Rl
LWRhdGFiYXNlLXByb3ZpZGVyPjxsYW5ndWFnZT5lbmc8L2xhbmd1YWdlPjwvcmVjb3JkPjwvQ2l0
ZT48L0VuZE5vdGU+
</w:fldData>
        </w:fldChar>
      </w:r>
      <w:r w:rsidR="000C51DE">
        <w:rPr>
          <w:rFonts w:asciiTheme="majorHAnsi" w:hAnsiTheme="majorHAnsi"/>
          <w:sz w:val="22"/>
          <w:szCs w:val="22"/>
        </w:rPr>
        <w:instrText xml:space="preserve"> ADDIN EN.CITE </w:instrText>
      </w:r>
      <w:r w:rsidR="000C51DE">
        <w:rPr>
          <w:rFonts w:asciiTheme="majorHAnsi" w:hAnsiTheme="majorHAnsi"/>
          <w:sz w:val="22"/>
          <w:szCs w:val="22"/>
        </w:rPr>
        <w:fldChar w:fldCharType="begin">
          <w:fldData xml:space="preserve">PEVuZE5vdGU+PENpdGU+PEF1dGhvcj5CYXNzYW48L0F1dGhvcj48WWVhcj4yMDA3PC9ZZWFyPjxS
ZWNOdW0+MzczPC9SZWNOdW0+PERpc3BsYXlUZXh0PjxzdHlsZSBmYWNlPSJzdXBlcnNjcmlwdCI+
KDMpPC9zdHlsZT48L0Rpc3BsYXlUZXh0PjxyZWNvcmQ+PHJlYy1udW1iZXI+MzczPC9yZWMtbnVt
YmVyPjxmb3JlaWduLWtleXM+PGtleSBhcHA9IkVOIiBkYi1pZD0iMHd2ZGVlZTI4Zjl3eG5ldmV4
anhwdDlvemZ6YXo5eHdwdDBmIiB0aW1lc3RhbXA9IjE0MDY3MzQ0NDMiPjM3Mzwva2V5PjwvZm9y
ZWlnbi1rZXlzPjxyZWYtdHlwZSBuYW1lPSJKb3VybmFsIEFydGljbGUiPjE3PC9yZWYtdHlwZT48
Y29udHJpYnV0b3JzPjxhdXRob3JzPjxhdXRob3I+QmFzc2FuLCBILjwvYXV0aG9yPjxhdXRob3I+
TGltcGVyb3BvdWxvcywgQy48L2F1dGhvcj48YXV0aG9yPlZpc2NvbnRpLCBLLjwvYXV0aG9yPjxh
dXRob3I+TWF5ZXIsIEQuIEwuPC9hdXRob3I+PGF1dGhvcj5GZWxkbWFuLCBILiBBLjwvYXV0aG9y
PjxhdXRob3I+QXZlcnksIEwuPC9hdXRob3I+PGF1dGhvcj5CZW5zb24sIEMuIEIuPC9hdXRob3I+
PGF1dGhvcj5TdGV3YXJ0LCBKLjwvYXV0aG9yPjxhdXRob3I+UmluZ2VyLCBTLiBBLjwvYXV0aG9y
PjxhdXRob3I+U291bCwgSi4gUy48L2F1dGhvcj48YXV0aG9yPlZvbHBlLCBKLiBKLjwvYXV0aG9y
PjxhdXRob3I+ZHUgUGxlc3NpcywgQS4gSi48L2F1dGhvcj48L2F1dGhvcnM+PHRyYW5zbGF0ZWQt
YXV0aG9ycz48YXV0aG9yPlBlZGlhdHJpY3MsPC9hdXRob3I+PC90cmFuc2xhdGVkLWF1dGhvcnM+
PC9jb250cmlidXRvcnM+PGF1dGgtYWRkcmVzcz5EZXBhcnRtZW50IG9mIE5ldXJvbG9neSwgQ2hp
bGRyZW4mYXBvcztzIEhvc3BpdGFsIGFuZCBIYXJ2YXJkIE1lZGljYWwgU2Nob29sLCAzMDAgTG9u
Z3dvb2QgQXZlLCBCb3N0b24sIE1BIDAyMTE1LCBVU0EuPC9hdXRoLWFkZHJlc3M+PHRpdGxlcz48
dGl0bGU+TmV1cm9kZXZlbG9wbWVudGFsIG91dGNvbWUgaW4gc3Vydml2b3JzIG9mIHBlcml2ZW50
cmljdWxhciBoZW1vcnJoYWdpYyBpbmZhcmN0aW9uPC90aXRsZT48c2Vjb25kYXJ5LXRpdGxlPlBl
ZGlhdHJpY3M8L3NlY29uZGFyeS10aXRsZT48YWx0LXRpdGxlPlBlZGlhdHJpY3M8L2FsdC10aXRs
ZT48L3RpdGxlcz48cGVyaW9kaWNhbD48ZnVsbC10aXRsZT5QZWRpYXRyaWNzPC9mdWxsLXRpdGxl
PjwvcGVyaW9kaWNhbD48YWx0LXBlcmlvZGljYWw+PGZ1bGwtdGl0bGU+UGVkaWF0cmljczwvZnVs
bC10aXRsZT48L2FsdC1wZXJpb2RpY2FsPjxwYWdlcz43ODUtOTI8L3BhZ2VzPjx2b2x1bWU+MTIw
PC92b2x1bWU+PG51bWJlcj40PC9udW1iZXI+PGtleXdvcmRzPjxrZXl3b3JkPkFjdGl2aXRpZXMg
b2YgRGFpbHkgTGl2aW5nPC9rZXl3b3JkPjxrZXl3b3JkPkNlcmVicmFsIEhlbW9ycmhhZ2UvKnBo
eXNpb3BhdGhvbG9neTwva2V5d29yZD48a2V5d29yZD5DZXJlYnJhbCBJbmZhcmN0aW9uLypwaHlz
aW9wYXRob2xvZ3k8L2tleXdvcmQ+PGtleXdvcmQ+Q2VyZWJyYWwgVmVudHJpY2xlcy8qcGh5c2lv
cGF0aG9sb2d5PC9rZXl3b3JkPjxrZXl3b3JkPkNoaWxkLCBQcmVzY2hvb2w8L2tleXdvcmQ+PGtl
eXdvcmQ+RmVtYWxlPC9rZXl3b3JkPjxrZXl3b3JkPkZvbGxvdy1VcCBTdHVkaWVzPC9rZXl3b3Jk
PjxrZXl3b3JkPkh1bWFuczwva2V5d29yZD48a2V5d29yZD5JbmZhbnQ8L2tleXdvcmQ+PGtleXdv
cmQ+SW5mYW50LCBOZXdib3JuPC9rZXl3b3JkPjxrZXl3b3JkPkluZmFudCwgUHJlbWF0dXJlLypw
aHlzaW9sb2d5PC9rZXl3b3JkPjxrZXl3b3JkPkluZmFudCwgUHJlbWF0dXJlLCBEaXNlYXNlcy8q
cGh5c2lvcGF0aG9sb2d5PC9rZXl3b3JkPjxrZXl3b3JkPkludGVycGVyc29uYWwgUmVsYXRpb25z
PC9rZXl3b3JkPjxrZXl3b3JkPkxvZ2lzdGljIE1vZGVsczwva2V5d29yZD48a2V5d29yZD5NYWxl
PC9rZXl3b3JkPjxrZXl3b3JkPk5ldXJvbG9naWMgRXhhbWluYXRpb248L2tleXdvcmQ+PGtleXdv
cmQ+Kk91dGNvbWUgQXNzZXNzbWVudCAoSGVhbHRoIENhcmUpPC9rZXl3b3JkPjxrZXl3b3JkPlBy
ZWRpY3RpdmUgVmFsdWUgb2YgVGVzdHM8L2tleXdvcmQ+PGtleXdvcmQ+UmV0cm9zcGVjdGl2ZSBT
dHVkaWVzPC9rZXl3b3JkPjxrZXl3b3JkPlNlbnNpdGl2aXR5IGFuZCBTcGVjaWZpY2l0eTwva2V5
d29yZD48a2V5d29yZD5TZXZlcml0eSBvZiBJbGxuZXNzIEluZGV4PC9rZXl3b3JkPjxrZXl3b3Jk
PlN1cnZpdm9yczwva2V5d29yZD48a2V5d29yZD5WZW50cmljdWxvcGVyaXRvbmVhbCBTaHVudDwv
a2V5d29yZD48L2tleXdvcmRzPjxkYXRlcz48eWVhcj4yMDA3PC95ZWFyPjxwdWItZGF0ZXM+PGRh
dGU+T2N0PC9kYXRlPjwvcHViLWRhdGVzPjwvZGF0ZXM+PGlzYm4+MTA5OC00Mjc1IChFbGVjdHJv
bmljKSYjeEQ7MDAzMS00MDA1IChMaW5raW5nKTwvaXNibj48YWNjZXNzaW9uLW51bT4xNzkwODc2
NjwvYWNjZXNzaW9uLW51bT48dXJscz48cmVsYXRlZC11cmxzPjx1cmw+aHR0cDovL3d3dy5uY2Jp
Lm5sbS5uaWguZ292L3B1Ym1lZC8xNzkwODc2NjwvdXJsPjwvcmVsYXRlZC11cmxzPjwvdXJscz48
ZWxlY3Ryb25pYy1yZXNvdXJjZS1udW0+MTAuMTU0Mi9wZWRzLjIwMDctMDIxMTwvZWxlY3Ryb25p
Yy1yZXNvdXJjZS1udW0+PHJlbW90ZS1kYXRhYmFzZS1wcm92aWRlcj4yMDA3IE9jdDwvcmVtb3Rl
LWRhdGFiYXNlLXByb3ZpZGVyPjxsYW5ndWFnZT5lbmc8L2xhbmd1YWdlPjwvcmVjb3JkPjwvQ2l0
ZT48L0VuZE5vdGU+
</w:fldData>
        </w:fldChar>
      </w:r>
      <w:r w:rsidR="000C51DE">
        <w:rPr>
          <w:rFonts w:asciiTheme="majorHAnsi" w:hAnsiTheme="majorHAnsi"/>
          <w:sz w:val="22"/>
          <w:szCs w:val="22"/>
        </w:rPr>
        <w:instrText xml:space="preserve"> ADDIN EN.CITE.DATA </w:instrText>
      </w:r>
      <w:r w:rsidR="000C51DE">
        <w:rPr>
          <w:rFonts w:asciiTheme="majorHAnsi" w:hAnsiTheme="majorHAnsi"/>
          <w:sz w:val="22"/>
          <w:szCs w:val="22"/>
        </w:rPr>
      </w:r>
      <w:r w:rsidR="000C51DE">
        <w:rPr>
          <w:rFonts w:asciiTheme="majorHAnsi" w:hAnsiTheme="majorHAnsi"/>
          <w:sz w:val="22"/>
          <w:szCs w:val="22"/>
        </w:rPr>
        <w:fldChar w:fldCharType="end"/>
      </w:r>
      <w:r w:rsidRPr="00171EA8">
        <w:rPr>
          <w:rFonts w:asciiTheme="majorHAnsi" w:hAnsiTheme="majorHAnsi"/>
          <w:sz w:val="22"/>
          <w:szCs w:val="22"/>
        </w:rPr>
      </w:r>
      <w:r w:rsidRPr="00171EA8">
        <w:rPr>
          <w:rFonts w:asciiTheme="majorHAnsi" w:hAnsiTheme="majorHAnsi"/>
          <w:sz w:val="22"/>
          <w:szCs w:val="22"/>
        </w:rPr>
        <w:fldChar w:fldCharType="separate"/>
      </w:r>
      <w:r w:rsidR="000C51DE" w:rsidRPr="000C51DE">
        <w:rPr>
          <w:rFonts w:asciiTheme="majorHAnsi" w:hAnsiTheme="majorHAnsi"/>
          <w:noProof/>
          <w:sz w:val="22"/>
          <w:szCs w:val="22"/>
          <w:vertAlign w:val="superscript"/>
        </w:rPr>
        <w:t>(3)</w:t>
      </w:r>
      <w:r w:rsidRPr="00171EA8">
        <w:rPr>
          <w:rFonts w:asciiTheme="majorHAnsi" w:hAnsiTheme="majorHAnsi"/>
          <w:sz w:val="22"/>
          <w:szCs w:val="22"/>
        </w:rPr>
        <w:fldChar w:fldCharType="end"/>
      </w:r>
      <w:r w:rsidRPr="00171EA8">
        <w:rPr>
          <w:rFonts w:asciiTheme="majorHAnsi" w:hAnsiTheme="majorHAnsi"/>
          <w:sz w:val="22"/>
          <w:szCs w:val="22"/>
        </w:rPr>
        <w:t>. Prior to committing to ventricular-peritoneal shunt placement, management of PHVD requires insertion of a temporising device, usually a ventricular-subgaleal (VSG) shunt. This allows neonatal maturation (&gt;2kg), defines the subgroup with progressive hydrocephalus and reduces the risk of shunt blockage associated with high protein and Hb within the CSF.</w:t>
      </w:r>
    </w:p>
    <w:p w14:paraId="5C0DA3C4" w14:textId="77777777" w:rsidR="00683075" w:rsidRPr="00171EA8" w:rsidRDefault="00683075" w:rsidP="00683075">
      <w:pPr>
        <w:jc w:val="both"/>
        <w:rPr>
          <w:rFonts w:asciiTheme="majorHAnsi" w:hAnsiTheme="majorHAnsi"/>
          <w:sz w:val="22"/>
          <w:szCs w:val="22"/>
        </w:rPr>
      </w:pPr>
    </w:p>
    <w:p w14:paraId="6C131269" w14:textId="347A6579" w:rsidR="00683075" w:rsidRPr="00171EA8" w:rsidRDefault="00683075" w:rsidP="00683075">
      <w:pPr>
        <w:jc w:val="both"/>
        <w:rPr>
          <w:rFonts w:asciiTheme="majorHAnsi" w:hAnsiTheme="majorHAnsi"/>
          <w:sz w:val="22"/>
          <w:szCs w:val="22"/>
        </w:rPr>
      </w:pPr>
      <w:r w:rsidRPr="00171EA8">
        <w:rPr>
          <w:rFonts w:asciiTheme="majorHAnsi" w:hAnsiTheme="majorHAnsi"/>
          <w:sz w:val="22"/>
          <w:szCs w:val="22"/>
        </w:rPr>
        <w:t>In addition to the impact of ventricular dilatation on the developing brain, intraventricular haemorrhage also elicits an inflammatory response in the wall of the lateral ventricle with attendant injury to the developing periventricular white matter</w:t>
      </w:r>
      <w:r w:rsidRPr="00171EA8">
        <w:rPr>
          <w:rFonts w:asciiTheme="majorHAnsi" w:hAnsiTheme="majorHAnsi"/>
          <w:sz w:val="22"/>
          <w:szCs w:val="22"/>
        </w:rPr>
        <w:fldChar w:fldCharType="begin"/>
      </w:r>
      <w:r w:rsidR="000C51DE">
        <w:rPr>
          <w:rFonts w:asciiTheme="majorHAnsi" w:hAnsiTheme="majorHAnsi"/>
          <w:sz w:val="22"/>
          <w:szCs w:val="22"/>
        </w:rPr>
        <w:instrText xml:space="preserve"> ADDIN EN.CITE &lt;EndNote&gt;&lt;Cite&gt;&lt;Author&gt;Fleiss&lt;/Author&gt;&lt;Year&gt;2012&lt;/Year&gt;&lt;RecNum&gt;327&lt;/RecNum&gt;&lt;DisplayText&gt;&lt;style face="superscript"&gt;(4)&lt;/style&gt;&lt;/DisplayText&gt;&lt;record&gt;&lt;rec-number&gt;327&lt;/rec-number&gt;&lt;foreign-keys&gt;&lt;key app="EN" db-id="0wvdeee28f9wxnevexjxpt9ozfzaz9xwpt0f" timestamp="1401236270"&gt;327&lt;/key&gt;&lt;/foreign-keys&gt;&lt;ref-type name="Journal Article"&gt;17&lt;/ref-type&gt;&lt;contributors&gt;&lt;authors&gt;&lt;author&gt;Fleiss, B.&lt;/author&gt;&lt;author&gt;Gressens, P.&lt;/author&gt;&lt;/authors&gt;&lt;translated-authors&gt;&lt;author&gt;Lancet, Neurol&lt;/author&gt;&lt;/translated-authors&gt;&lt;/contributors&gt;&lt;auth-address&gt;Centre for the Developing Brain, Institute of Reproductive and Developmental Biology, Department of Surgery and Cancer, Imperial College, Hammersmith Campus, London, UK. bobbi.fleiss@inserm.fr&lt;/auth-address&gt;&lt;titles&gt;&lt;title&gt;Tertiary mechanisms of brain damage: a new hope for treatment of cerebral palsy?&lt;/title&gt;&lt;secondary-title&gt;Lancet Neurol&lt;/secondary-title&gt;&lt;/titles&gt;&lt;periodical&gt;&lt;full-title&gt;Lancet Neurol&lt;/full-title&gt;&lt;/periodical&gt;&lt;pages&gt;556-66&lt;/pages&gt;&lt;volume&gt;11&lt;/volume&gt;&lt;number&gt;6&lt;/number&gt;&lt;keywords&gt;&lt;keyword&gt;*Brain/growth &amp;amp; development/immunology/pathology&lt;/keyword&gt;&lt;keyword&gt;*Brain Injuries/genetics/immunology/pathology&lt;/keyword&gt;&lt;keyword&gt;*Cerebral Palsy/drug therapy/therapy&lt;/keyword&gt;&lt;keyword&gt;Humans&lt;/keyword&gt;&lt;keyword&gt;Infant, Newborn&lt;/keyword&gt;&lt;/keywords&gt;&lt;dates&gt;&lt;year&gt;2012&lt;/year&gt;&lt;pub-dates&gt;&lt;date&gt;Jun&lt;/date&gt;&lt;/pub-dates&gt;&lt;/dates&gt;&lt;isbn&gt;1474-4465 (Electronic)&amp;#xD;1474-4422 (Linking)&lt;/isbn&gt;&lt;accession-num&gt;22608669&lt;/accession-num&gt;&lt;urls&gt;&lt;related-urls&gt;&lt;url&gt;http://www.ncbi.nlm.nih.gov/pubmed/22608669&lt;/url&gt;&lt;/related-urls&gt;&lt;/urls&gt;&lt;electronic-resource-num&gt;10.1016/S1474-4422(12)70058-3&lt;/electronic-resource-num&gt;&lt;remote-database-provider&gt;2012 Jun&lt;/remote-database-provider&gt;&lt;language&gt;eng&lt;/language&gt;&lt;/record&gt;&lt;/Cite&gt;&lt;/EndNote&gt;</w:instrText>
      </w:r>
      <w:r w:rsidRPr="00171EA8">
        <w:rPr>
          <w:rFonts w:asciiTheme="majorHAnsi" w:hAnsiTheme="majorHAnsi"/>
          <w:sz w:val="22"/>
          <w:szCs w:val="22"/>
        </w:rPr>
        <w:fldChar w:fldCharType="separate"/>
      </w:r>
      <w:r w:rsidR="000C51DE" w:rsidRPr="000C51DE">
        <w:rPr>
          <w:rFonts w:asciiTheme="majorHAnsi" w:hAnsiTheme="majorHAnsi"/>
          <w:noProof/>
          <w:sz w:val="22"/>
          <w:szCs w:val="22"/>
          <w:vertAlign w:val="superscript"/>
        </w:rPr>
        <w:t>(4)</w:t>
      </w:r>
      <w:r w:rsidRPr="00171EA8">
        <w:rPr>
          <w:rFonts w:asciiTheme="majorHAnsi" w:hAnsiTheme="majorHAnsi"/>
          <w:sz w:val="22"/>
          <w:szCs w:val="22"/>
        </w:rPr>
        <w:fldChar w:fldCharType="end"/>
      </w:r>
      <w:r w:rsidRPr="00171EA8">
        <w:rPr>
          <w:rFonts w:asciiTheme="majorHAnsi" w:hAnsiTheme="majorHAnsi"/>
          <w:sz w:val="22"/>
          <w:szCs w:val="22"/>
        </w:rPr>
        <w:t xml:space="preserve"> for example IVH has been shown to cause the release of transforming growth factor beta which promotes scarring in the subarachnoid space and physical obstruction of CSF flow and absorption </w:t>
      </w:r>
      <w:r w:rsidRPr="00171EA8">
        <w:rPr>
          <w:rFonts w:asciiTheme="majorHAnsi" w:hAnsiTheme="majorHAnsi"/>
          <w:sz w:val="22"/>
          <w:szCs w:val="22"/>
        </w:rPr>
        <w:fldChar w:fldCharType="begin">
          <w:fldData xml:space="preserve">PEVuZE5vdGU+PENpdGU+PEF1dGhvcj5XaGl0ZWxhdzwvQXV0aG9yPjxZZWFyPjE5OTk8L1llYXI+
PFJlY051bT40NjA8L1JlY051bT48RGlzcGxheVRleHQ+PHN0eWxlIGZhY2U9InN1cGVyc2NyaXB0
Ij4oNSk8L3N0eWxlPjwvRGlzcGxheVRleHQ+PHJlY29yZD48cmVjLW51bWJlcj40NjA8L3JlYy1u
dW1iZXI+PGZvcmVpZ24ta2V5cz48a2V5IGFwcD0iRU4iIGRiLWlkPSIwd3ZkZWVlMjhmOXd4bmV2
ZXhqeHB0OW96Znphejl4d3B0MGYiIHRpbWVzdGFtcD0iMTQzMDk5ODIxMCI+NDYwPC9rZXk+PC9m
b3JlaWduLWtleXM+PHJlZi10eXBlIG5hbWU9IkpvdXJuYWwgQXJ0aWNsZSI+MTc8L3JlZi10eXBl
Pjxjb250cmlidXRvcnM+PGF1dGhvcnM+PGF1dGhvcj5XaGl0ZWxhdywgQS48L2F1dGhvcj48YXV0
aG9yPkNocmlzdGllLCBTLjwvYXV0aG9yPjxhdXRob3I+UG9wbGUsIEkuPC9hdXRob3I+PC9hdXRo
b3JzPjx0cmFuc2xhdGVkLWF1dGhvcnM+PGF1dGhvcj5QZWRpYXRyLCBSZXM8L2F1dGhvcj48L3Ry
YW5zbGF0ZWQtYXV0aG9ycz48L2NvbnRyaWJ1dG9ycz48YXV0aC1hZGRyZXNzPkRpdmlzaW9uIG9m
IENoaWxkIEhlYWx0aCwgVW5pdmVyc2l0eSBvZiBCcmlzdG9sIE1lZGljYWwgU2Nob29sLCBTb3V0
aG1lYWQgSG9zcGl0YWwsIFVuaXRlZCBLaW5nZG9tLjwvYXV0aC1hZGRyZXNzPjx0aXRsZXM+PHRp
dGxlPlRyYW5zZm9ybWluZyBncm93dGggZmFjdG9yLWJldGExOiBhIHBvc3NpYmxlIHNpZ25hbCBt
b2xlY3VsZSBmb3IgcG9zdGhlbW9ycmhhZ2ljIGh5ZHJvY2VwaGFsdXM/PC90aXRsZT48c2Vjb25k
YXJ5LXRpdGxlPlBlZGlhdHIgUmVzPC9zZWNvbmRhcnktdGl0bGU+PC90aXRsZXM+PHBlcmlvZGlj
YWw+PGZ1bGwtdGl0bGU+UGVkaWF0ciBSZXM8L2Z1bGwtdGl0bGU+PGFiYnItMT5QZWRpYXRyaWMg
cmVzZWFyY2g8L2FiYnItMT48L3BlcmlvZGljYWw+PHBhZ2VzPjU3Ni04MDwvcGFnZXM+PHZvbHVt
ZT40Njwvdm9sdW1lPjxudW1iZXI+NTwvbnVtYmVyPjxrZXl3b3Jkcz48a2V5d29yZD5DZXJlYnJh
bCBWZW50cmljbGVzLypibG9vZCBzdXBwbHk8L2tleXdvcmQ+PGtleXdvcmQ+Rmlicmlub2x5c2lz
L2RydWcgZWZmZWN0czwva2V5d29yZD48a2V5d29yZD5IdW1hbnM8L2tleXdvcmQ+PGtleXdvcmQ+
SHlkcm9jZXBoYWx1cy9jZXJlYnJvc3BpbmFsIGZsdWlkL2V0aW9sb2d5LypwaHlzaW9wYXRob2xv
Z3k8L2tleXdvcmQ+PGtleXdvcmQ+SW5mYW50LCBOZXdib3JuPC9rZXl3b3JkPjxrZXl3b3JkPklu
ZmFudCwgUHJlbWF0dXJlLCBEaXNlYXNlcy9jZXJlYnJvc3BpbmFsIGZsdWlkL2V0aW9sb2d5Lypw
aHlzaW9wYXRob2xvZ3k8L2tleXdvcmQ+PGtleXdvcmQ+SW5qZWN0aW9ucywgU3BpbmFsPC9rZXl3
b3JkPjxrZXl3b3JkPkludHJhY3JhbmlhbCBIZW1vcnJoYWdlcy9jZXJlYnJvc3BpbmFsIGZsdWlk
L2NvbXBsaWNhdGlvbnMvKnBoeXNpb3BhdGhvbG9neTwva2V5d29yZD48a2V5d29yZD5MdW1ib3Nh
Y3JhbCBSZWdpb248L2tleXdvcmQ+PGtleXdvcmQ+UmVjb21iaW5hbnQgUHJvdGVpbnMvcGhhcm1h
Y29sb2d5PC9rZXl3b3JkPjxrZXl3b3JkPlNpZ25hbCBUcmFuc2R1Y3Rpb24vKnBoeXNpb2xvZ3k8
L2tleXdvcmQ+PGtleXdvcmQ+VGhlcmFwZXV0aWMgSXJyaWdhdGlvbjwva2V5d29yZD48a2V5d29y
ZD5UaXNzdWUgUGxhc21pbm9nZW4gQWN0aXZhdG9yL3BoYXJtYWNvbG9neTwva2V5d29yZD48a2V5
d29yZD5UcmFuc2Zvcm1pbmcgR3Jvd3RoIEZhY3RvciBiZXRhLypwaHlzaW9sb2d5PC9rZXl3b3Jk
Pjwva2V5d29yZHM+PGRhdGVzPjx5ZWFyPjE5OTk8L3llYXI+PHB1Yi1kYXRlcz48ZGF0ZT5Ob3Y8
L2RhdGU+PC9wdWItZGF0ZXM+PC9kYXRlcz48aXNibj4wMDMxLTM5OTggKFByaW50KSYjeEQ7MDAz
MS0zOTk4IChMaW5raW5nKTwvaXNibj48YWNjZXNzaW9uLW51bT4xMDU0MTMyMTwvYWNjZXNzaW9u
LW51bT48dXJscz48cmVsYXRlZC11cmxzPjx1cmw+aHR0cDovL3d3dy5uY2JpLm5sbS5uaWguZ292
L3B1Ym1lZC8xMDU0MTMyMTwvdXJsPjwvcmVsYXRlZC11cmxzPjwvdXJscz48ZWxlY3Ryb25pYy1y
ZXNvdXJjZS1udW0+MTAuMTIwMy8wMDAwNjQ1MC0xOTk5MTEwMDAtMDAwMTQ8L2VsZWN0cm9uaWMt
cmVzb3VyY2UtbnVtPjxyZW1vdGUtZGF0YWJhc2UtcHJvdmlkZXI+MTk5OSBOb3Y8L3JlbW90ZS1k
YXRhYmFzZS1wcm92aWRlcj48cmVzZWFyY2gtbm90ZXM+MCAoUmVjb21iaW5hbnQgUHJvdGVpbnMp
JiN4RDswIChUcmFuc2Zvcm1pbmcgR3Jvd3RoIEZhY3RvciBiZXRhKSYjeEQ7RUMgMy40LjIxLjY4
IChUaXNzdWUgUGxhc21pbm9nZW4gQWN0aXZhdG9yKTwvcmVzZWFyY2gtbm90ZXM+PGxhbmd1YWdl
PmVuZzwvbGFuZ3VhZ2U+PC9yZWNvcmQ+PC9DaXRlPjwvRW5kTm90ZT5=
</w:fldData>
        </w:fldChar>
      </w:r>
      <w:r w:rsidR="000C51DE">
        <w:rPr>
          <w:rFonts w:asciiTheme="majorHAnsi" w:hAnsiTheme="majorHAnsi"/>
          <w:sz w:val="22"/>
          <w:szCs w:val="22"/>
        </w:rPr>
        <w:instrText xml:space="preserve"> ADDIN EN.CITE </w:instrText>
      </w:r>
      <w:r w:rsidR="000C51DE">
        <w:rPr>
          <w:rFonts w:asciiTheme="majorHAnsi" w:hAnsiTheme="majorHAnsi"/>
          <w:sz w:val="22"/>
          <w:szCs w:val="22"/>
        </w:rPr>
        <w:fldChar w:fldCharType="begin">
          <w:fldData xml:space="preserve">PEVuZE5vdGU+PENpdGU+PEF1dGhvcj5XaGl0ZWxhdzwvQXV0aG9yPjxZZWFyPjE5OTk8L1llYXI+
PFJlY051bT40NjA8L1JlY051bT48RGlzcGxheVRleHQ+PHN0eWxlIGZhY2U9InN1cGVyc2NyaXB0
Ij4oNSk8L3N0eWxlPjwvRGlzcGxheVRleHQ+PHJlY29yZD48cmVjLW51bWJlcj40NjA8L3JlYy1u
dW1iZXI+PGZvcmVpZ24ta2V5cz48a2V5IGFwcD0iRU4iIGRiLWlkPSIwd3ZkZWVlMjhmOXd4bmV2
ZXhqeHB0OW96Znphejl4d3B0MGYiIHRpbWVzdGFtcD0iMTQzMDk5ODIxMCI+NDYwPC9rZXk+PC9m
b3JlaWduLWtleXM+PHJlZi10eXBlIG5hbWU9IkpvdXJuYWwgQXJ0aWNsZSI+MTc8L3JlZi10eXBl
Pjxjb250cmlidXRvcnM+PGF1dGhvcnM+PGF1dGhvcj5XaGl0ZWxhdywgQS48L2F1dGhvcj48YXV0
aG9yPkNocmlzdGllLCBTLjwvYXV0aG9yPjxhdXRob3I+UG9wbGUsIEkuPC9hdXRob3I+PC9hdXRo
b3JzPjx0cmFuc2xhdGVkLWF1dGhvcnM+PGF1dGhvcj5QZWRpYXRyLCBSZXM8L2F1dGhvcj48L3Ry
YW5zbGF0ZWQtYXV0aG9ycz48L2NvbnRyaWJ1dG9ycz48YXV0aC1hZGRyZXNzPkRpdmlzaW9uIG9m
IENoaWxkIEhlYWx0aCwgVW5pdmVyc2l0eSBvZiBCcmlzdG9sIE1lZGljYWwgU2Nob29sLCBTb3V0
aG1lYWQgSG9zcGl0YWwsIFVuaXRlZCBLaW5nZG9tLjwvYXV0aC1hZGRyZXNzPjx0aXRsZXM+PHRp
dGxlPlRyYW5zZm9ybWluZyBncm93dGggZmFjdG9yLWJldGExOiBhIHBvc3NpYmxlIHNpZ25hbCBt
b2xlY3VsZSBmb3IgcG9zdGhlbW9ycmhhZ2ljIGh5ZHJvY2VwaGFsdXM/PC90aXRsZT48c2Vjb25k
YXJ5LXRpdGxlPlBlZGlhdHIgUmVzPC9zZWNvbmRhcnktdGl0bGU+PC90aXRsZXM+PHBlcmlvZGlj
YWw+PGZ1bGwtdGl0bGU+UGVkaWF0ciBSZXM8L2Z1bGwtdGl0bGU+PGFiYnItMT5QZWRpYXRyaWMg
cmVzZWFyY2g8L2FiYnItMT48L3BlcmlvZGljYWw+PHBhZ2VzPjU3Ni04MDwvcGFnZXM+PHZvbHVt
ZT40Njwvdm9sdW1lPjxudW1iZXI+NTwvbnVtYmVyPjxrZXl3b3Jkcz48a2V5d29yZD5DZXJlYnJh
bCBWZW50cmljbGVzLypibG9vZCBzdXBwbHk8L2tleXdvcmQ+PGtleXdvcmQ+Rmlicmlub2x5c2lz
L2RydWcgZWZmZWN0czwva2V5d29yZD48a2V5d29yZD5IdW1hbnM8L2tleXdvcmQ+PGtleXdvcmQ+
SHlkcm9jZXBoYWx1cy9jZXJlYnJvc3BpbmFsIGZsdWlkL2V0aW9sb2d5LypwaHlzaW9wYXRob2xv
Z3k8L2tleXdvcmQ+PGtleXdvcmQ+SW5mYW50LCBOZXdib3JuPC9rZXl3b3JkPjxrZXl3b3JkPklu
ZmFudCwgUHJlbWF0dXJlLCBEaXNlYXNlcy9jZXJlYnJvc3BpbmFsIGZsdWlkL2V0aW9sb2d5Lypw
aHlzaW9wYXRob2xvZ3k8L2tleXdvcmQ+PGtleXdvcmQ+SW5qZWN0aW9ucywgU3BpbmFsPC9rZXl3
b3JkPjxrZXl3b3JkPkludHJhY3JhbmlhbCBIZW1vcnJoYWdlcy9jZXJlYnJvc3BpbmFsIGZsdWlk
L2NvbXBsaWNhdGlvbnMvKnBoeXNpb3BhdGhvbG9neTwva2V5d29yZD48a2V5d29yZD5MdW1ib3Nh
Y3JhbCBSZWdpb248L2tleXdvcmQ+PGtleXdvcmQ+UmVjb21iaW5hbnQgUHJvdGVpbnMvcGhhcm1h
Y29sb2d5PC9rZXl3b3JkPjxrZXl3b3JkPlNpZ25hbCBUcmFuc2R1Y3Rpb24vKnBoeXNpb2xvZ3k8
L2tleXdvcmQ+PGtleXdvcmQ+VGhlcmFwZXV0aWMgSXJyaWdhdGlvbjwva2V5d29yZD48a2V5d29y
ZD5UaXNzdWUgUGxhc21pbm9nZW4gQWN0aXZhdG9yL3BoYXJtYWNvbG9neTwva2V5d29yZD48a2V5
d29yZD5UcmFuc2Zvcm1pbmcgR3Jvd3RoIEZhY3RvciBiZXRhLypwaHlzaW9sb2d5PC9rZXl3b3Jk
Pjwva2V5d29yZHM+PGRhdGVzPjx5ZWFyPjE5OTk8L3llYXI+PHB1Yi1kYXRlcz48ZGF0ZT5Ob3Y8
L2RhdGU+PC9wdWItZGF0ZXM+PC9kYXRlcz48aXNibj4wMDMxLTM5OTggKFByaW50KSYjeEQ7MDAz
MS0zOTk4IChMaW5raW5nKTwvaXNibj48YWNjZXNzaW9uLW51bT4xMDU0MTMyMTwvYWNjZXNzaW9u
LW51bT48dXJscz48cmVsYXRlZC11cmxzPjx1cmw+aHR0cDovL3d3dy5uY2JpLm5sbS5uaWguZ292
L3B1Ym1lZC8xMDU0MTMyMTwvdXJsPjwvcmVsYXRlZC11cmxzPjwvdXJscz48ZWxlY3Ryb25pYy1y
ZXNvdXJjZS1udW0+MTAuMTIwMy8wMDAwNjQ1MC0xOTk5MTEwMDAtMDAwMTQ8L2VsZWN0cm9uaWMt
cmVzb3VyY2UtbnVtPjxyZW1vdGUtZGF0YWJhc2UtcHJvdmlkZXI+MTk5OSBOb3Y8L3JlbW90ZS1k
YXRhYmFzZS1wcm92aWRlcj48cmVzZWFyY2gtbm90ZXM+MCAoUmVjb21iaW5hbnQgUHJvdGVpbnMp
JiN4RDswIChUcmFuc2Zvcm1pbmcgR3Jvd3RoIEZhY3RvciBiZXRhKSYjeEQ7RUMgMy40LjIxLjY4
IChUaXNzdWUgUGxhc21pbm9nZW4gQWN0aXZhdG9yKTwvcmVzZWFyY2gtbm90ZXM+PGxhbmd1YWdl
PmVuZzwvbGFuZ3VhZ2U+PC9yZWNvcmQ+PC9DaXRlPjwvRW5kTm90ZT5=
</w:fldData>
        </w:fldChar>
      </w:r>
      <w:r w:rsidR="000C51DE">
        <w:rPr>
          <w:rFonts w:asciiTheme="majorHAnsi" w:hAnsiTheme="majorHAnsi"/>
          <w:sz w:val="22"/>
          <w:szCs w:val="22"/>
        </w:rPr>
        <w:instrText xml:space="preserve"> ADDIN EN.CITE.DATA </w:instrText>
      </w:r>
      <w:r w:rsidR="000C51DE">
        <w:rPr>
          <w:rFonts w:asciiTheme="majorHAnsi" w:hAnsiTheme="majorHAnsi"/>
          <w:sz w:val="22"/>
          <w:szCs w:val="22"/>
        </w:rPr>
      </w:r>
      <w:r w:rsidR="000C51DE">
        <w:rPr>
          <w:rFonts w:asciiTheme="majorHAnsi" w:hAnsiTheme="majorHAnsi"/>
          <w:sz w:val="22"/>
          <w:szCs w:val="22"/>
        </w:rPr>
        <w:fldChar w:fldCharType="end"/>
      </w:r>
      <w:r w:rsidRPr="00171EA8">
        <w:rPr>
          <w:rFonts w:asciiTheme="majorHAnsi" w:hAnsiTheme="majorHAnsi"/>
          <w:sz w:val="22"/>
          <w:szCs w:val="22"/>
        </w:rPr>
      </w:r>
      <w:r w:rsidRPr="00171EA8">
        <w:rPr>
          <w:rFonts w:asciiTheme="majorHAnsi" w:hAnsiTheme="majorHAnsi"/>
          <w:sz w:val="22"/>
          <w:szCs w:val="22"/>
        </w:rPr>
        <w:fldChar w:fldCharType="separate"/>
      </w:r>
      <w:r w:rsidR="000C51DE" w:rsidRPr="000C51DE">
        <w:rPr>
          <w:rFonts w:asciiTheme="majorHAnsi" w:hAnsiTheme="majorHAnsi"/>
          <w:noProof/>
          <w:sz w:val="22"/>
          <w:szCs w:val="22"/>
          <w:vertAlign w:val="superscript"/>
        </w:rPr>
        <w:t>(5)</w:t>
      </w:r>
      <w:r w:rsidRPr="00171EA8">
        <w:rPr>
          <w:rFonts w:asciiTheme="majorHAnsi" w:hAnsiTheme="majorHAnsi"/>
          <w:sz w:val="22"/>
          <w:szCs w:val="22"/>
        </w:rPr>
        <w:fldChar w:fldCharType="end"/>
      </w:r>
      <w:r w:rsidRPr="00171EA8">
        <w:rPr>
          <w:rFonts w:asciiTheme="majorHAnsi" w:hAnsiTheme="majorHAnsi"/>
          <w:sz w:val="22"/>
          <w:szCs w:val="22"/>
        </w:rPr>
        <w:t xml:space="preserve">. </w:t>
      </w:r>
    </w:p>
    <w:p w14:paraId="125087DF" w14:textId="77777777" w:rsidR="00683075" w:rsidRPr="00171EA8" w:rsidRDefault="00683075" w:rsidP="00683075">
      <w:pPr>
        <w:jc w:val="both"/>
        <w:rPr>
          <w:rFonts w:asciiTheme="majorHAnsi" w:hAnsiTheme="majorHAnsi"/>
          <w:sz w:val="22"/>
          <w:szCs w:val="22"/>
        </w:rPr>
      </w:pPr>
    </w:p>
    <w:p w14:paraId="32B63AD9" w14:textId="7A9610C3" w:rsidR="00683075" w:rsidRPr="00171EA8" w:rsidRDefault="00683075" w:rsidP="00683075">
      <w:pPr>
        <w:jc w:val="both"/>
        <w:rPr>
          <w:rFonts w:asciiTheme="majorHAnsi" w:hAnsiTheme="majorHAnsi"/>
          <w:sz w:val="22"/>
          <w:szCs w:val="22"/>
        </w:rPr>
      </w:pPr>
      <w:r w:rsidRPr="00171EA8">
        <w:rPr>
          <w:rFonts w:asciiTheme="majorHAnsi" w:hAnsiTheme="majorHAnsi"/>
          <w:sz w:val="22"/>
          <w:szCs w:val="22"/>
        </w:rPr>
        <w:t xml:space="preserve">IVH may also impact on neurogenesis and gliagenesis within the germinal matrix, an important source of pluripotential neurogenic stem cells </w:t>
      </w:r>
      <w:r w:rsidRPr="00171EA8">
        <w:rPr>
          <w:rFonts w:asciiTheme="majorHAnsi" w:hAnsiTheme="majorHAnsi"/>
          <w:sz w:val="22"/>
          <w:szCs w:val="22"/>
        </w:rPr>
        <w:fldChar w:fldCharType="begin"/>
      </w:r>
      <w:r w:rsidR="000C51DE">
        <w:rPr>
          <w:rFonts w:asciiTheme="majorHAnsi" w:hAnsiTheme="majorHAnsi"/>
          <w:sz w:val="22"/>
          <w:szCs w:val="22"/>
        </w:rPr>
        <w:instrText xml:space="preserve"> ADDIN EN.CITE &lt;EndNote&gt;&lt;Cite&gt;&lt;Author&gt;Volpe&lt;/Author&gt;&lt;Year&gt;2009&lt;/Year&gt;&lt;RecNum&gt;224&lt;/RecNum&gt;&lt;DisplayText&gt;&lt;style face="superscript"&gt;(6)&lt;/style&gt;&lt;/DisplayText&gt;&lt;record&gt;&lt;rec-number&gt;224&lt;/rec-number&gt;&lt;foreign-keys&gt;&lt;key app="EN" db-id="0wvdeee28f9wxnevexjxpt9ozfzaz9xwpt0f" timestamp="1367312357"&gt;224&lt;/key&gt;&lt;/foreign-keys&gt;&lt;ref-type name="Journal Article"&gt;17&lt;/ref-type&gt;&lt;contributors&gt;&lt;authors&gt;&lt;author&gt;Volpe, J. J.&lt;/author&gt;&lt;/authors&gt;&lt;/contributors&gt;&lt;auth-address&gt;Department of Neurology, Children&amp;apos;s Hospital and Harvard Medical School, Boston, MA 02115, USA. joseph.volpe@childrens.harvard.edu&lt;/auth-address&gt;&lt;titles&gt;&lt;title&gt;Brain injury in premature infants: a complex amalgam of destructive and developmental disturbances&lt;/title&gt;&lt;secondary-title&gt;Lancet Neurol&lt;/secondary-title&gt;&lt;alt-title&gt;Lancet neurology&lt;/alt-title&gt;&lt;/titles&gt;&lt;periodical&gt;&lt;full-title&gt;Lancet Neurol&lt;/full-title&gt;&lt;/periodical&gt;&lt;pages&gt;110-24&lt;/pages&gt;&lt;volume&gt;8&lt;/volume&gt;&lt;number&gt;1&lt;/number&gt;&lt;edition&gt;2008/12/17&lt;/edition&gt;&lt;keywords&gt;&lt;keyword&gt;Axons/pathology&lt;/keyword&gt;&lt;keyword&gt;Brain/pathology&lt;/keyword&gt;&lt;keyword&gt;Brain Injuries/*pathology/*psychology&lt;/keyword&gt;&lt;keyword&gt;Developmental Disabilities/etiology/pathology/psychology&lt;/keyword&gt;&lt;keyword&gt;Humans&lt;/keyword&gt;&lt;keyword&gt;Infant, Newborn&lt;/keyword&gt;&lt;keyword&gt;Infant, Premature/*physiology/*psychology&lt;/keyword&gt;&lt;keyword&gt;Leukomalacia, Periventricular/pathology&lt;/keyword&gt;&lt;keyword&gt;Neurons/pathology&lt;/keyword&gt;&lt;/keywords&gt;&lt;dates&gt;&lt;year&gt;2009&lt;/year&gt;&lt;pub-dates&gt;&lt;date&gt;Jan&lt;/date&gt;&lt;/pub-dates&gt;&lt;/dates&gt;&lt;isbn&gt;1474-4422 (Print)&amp;#xD;1474-4422 (Linking)&lt;/isbn&gt;&lt;accession-num&gt;19081519&lt;/accession-num&gt;&lt;work-type&gt;Review&lt;/work-type&gt;&lt;urls&gt;&lt;related-urls&gt;&lt;url&gt;http://www.ncbi.nlm.nih.gov/pubmed/19081519&lt;/url&gt;&lt;/related-urls&gt;&lt;/urls&gt;&lt;custom2&gt;2707149&lt;/custom2&gt;&lt;electronic-resource-num&gt;10.1016/S1474-4422(08)70294-1&lt;/electronic-resource-num&gt;&lt;language&gt;eng&lt;/language&gt;&lt;/record&gt;&lt;/Cite&gt;&lt;/EndNote&gt;</w:instrText>
      </w:r>
      <w:r w:rsidRPr="00171EA8">
        <w:rPr>
          <w:rFonts w:asciiTheme="majorHAnsi" w:hAnsiTheme="majorHAnsi"/>
          <w:sz w:val="22"/>
          <w:szCs w:val="22"/>
        </w:rPr>
        <w:fldChar w:fldCharType="separate"/>
      </w:r>
      <w:r w:rsidR="000C51DE" w:rsidRPr="000C51DE">
        <w:rPr>
          <w:rFonts w:asciiTheme="majorHAnsi" w:hAnsiTheme="majorHAnsi"/>
          <w:noProof/>
          <w:sz w:val="22"/>
          <w:szCs w:val="22"/>
          <w:vertAlign w:val="superscript"/>
        </w:rPr>
        <w:t>(6)</w:t>
      </w:r>
      <w:r w:rsidRPr="00171EA8">
        <w:rPr>
          <w:rFonts w:asciiTheme="majorHAnsi" w:hAnsiTheme="majorHAnsi"/>
          <w:sz w:val="22"/>
          <w:szCs w:val="22"/>
        </w:rPr>
        <w:fldChar w:fldCharType="end"/>
      </w:r>
      <w:r w:rsidRPr="00171EA8">
        <w:rPr>
          <w:rFonts w:asciiTheme="majorHAnsi" w:hAnsiTheme="majorHAnsi"/>
          <w:sz w:val="22"/>
          <w:szCs w:val="22"/>
        </w:rPr>
        <w:t xml:space="preserve">. In vivo animal studies of GMH </w:t>
      </w:r>
      <w:r w:rsidRPr="00171EA8">
        <w:rPr>
          <w:rFonts w:asciiTheme="majorHAnsi" w:hAnsiTheme="majorHAnsi"/>
          <w:sz w:val="22"/>
          <w:szCs w:val="22"/>
        </w:rPr>
        <w:fldChar w:fldCharType="begin">
          <w:fldData xml:space="preserve">PEVuZE5vdGU+PENpdGU+PEF1dGhvcj5DaHVhPC9BdXRob3I+PFllYXI+MjAwOTwvWWVhcj48UmVj
TnVtPjM1MjwvUmVjTnVtPjxEaXNwbGF5VGV4dD48c3R5bGUgZmFjZT0ic3VwZXJzY3JpcHQiPig3
IDgpPC9zdHlsZT48L0Rpc3BsYXlUZXh0PjxyZWNvcmQ+PHJlYy1udW1iZXI+MzUyPC9yZWMtbnVt
YmVyPjxmb3JlaWduLWtleXM+PGtleSBhcHA9IkVOIiBkYi1pZD0iMHd2ZGVlZTI4Zjl3eG5ldmV4
anhwdDlvemZ6YXo5eHdwdDBmIiB0aW1lc3RhbXA9IjE0MDE0NzQ1OTkiPjM1Mjwva2V5PjwvZm9y
ZWlnbi1rZXlzPjxyZWYtdHlwZSBuYW1lPSJKb3VybmFsIEFydGljbGUiPjE3PC9yZWYtdHlwZT48
Y29udHJpYnV0b3JzPjxhdXRob3JzPjxhdXRob3I+Q2h1YSwgQy4gTy48L2F1dGhvcj48YXV0aG9y
PkNoYWhib3VuZSwgSC48L2F1dGhvcj48YXV0aG9yPkJyYXVuLCBBLjwvYXV0aG9yPjxhdXRob3I+
RHVtbXVsYSwgSy48L2F1dGhvcj48YXV0aG9yPkNodWEsIEMuIEUuPC9hdXRob3I+PGF1dGhvcj5Z
dSwgSi48L2F1dGhvcj48YXV0aG9yPlVuZ3ZhcmksIFouPC9hdXRob3I+PGF1dGhvcj5TaGVyYmFu
eSwgQS4gQS48L2F1dGhvcj48YXV0aG9yPkh5ZGVyLCBGLjwvYXV0aG9yPjxhdXRob3I+QmFsbGFi
aCwgUC48L2F1dGhvcj48L2F1dGhvcnM+PHRyYW5zbGF0ZWQtYXV0aG9ycz48YXV0aG9yPlN0cm9r
ZSw8L2F1dGhvcj48L3RyYW5zbGF0ZWQtYXV0aG9ycz48L2NvbnRyaWJ1dG9ycz48YXV0aC1hZGRy
ZXNzPkRlcGFydG1lbnQgb2YgUGVkaWF0cmljcywgTmV3IFlvcmsgTWVkaWNhbCBDb2xsZWdlLVdl
c3RjaGVzdGVyIE1lZGljYWwgQ2VudGVyLCBWYWxoYWxsYSwgTlkgMTA1OTUsIFVTQS48L2F1dGgt
YWRkcmVzcz48dGl0bGVzPjx0aXRsZT5Db25zZXF1ZW5jZXMgb2YgaW50cmF2ZW50cmljdWxhciBo
ZW1vcnJoYWdlIGluIGEgcmFiYml0IHB1cCBtb2RlbDwvdGl0bGU+PHNlY29uZGFyeS10aXRsZT5T
dHJva2U8L3NlY29uZGFyeS10aXRsZT48YWx0LXRpdGxlPlN0cm9rZTsgYSBqb3VybmFsIG9mIGNl
cmVicmFsIGNpcmN1bGF0aW9uPC9hbHQtdGl0bGU+PC90aXRsZXM+PHBlcmlvZGljYWw+PGZ1bGwt
dGl0bGU+U3Ryb2tlPC9mdWxsLXRpdGxlPjwvcGVyaW9kaWNhbD48cGFnZXM+MzM2OS03NzwvcGFn
ZXM+PHZvbHVtZT40MDwvdm9sdW1lPjxudW1iZXI+MTA8L251bWJlcj48a2V5d29yZHM+PGtleXdv
cmQ+QWdlIEZhY3RvcnM8L2tleXdvcmQ+PGtleXdvcmQ+QWdpbmcvcGh5c2lvbG9neTwva2V5d29y
ZD48a2V5d29yZD5BbmltYWxzPC9rZXl3b3JkPjxrZXl3b3JkPkFuaW1hbHMsIE5ld2Jvcm48L2tl
eXdvcmQ+PGtleXdvcmQ+QnJhaW4vYW5hdG9teSAmYW1wOyBoaXN0b2xvZ3kvcGF0aG9sb2d5Lypw
aHlzaW9wYXRob2xvZ3k8L2tleXdvcmQ+PGtleXdvcmQ+Q2VyZWJyYWwgSGVtb3JyaGFnZS8qY29t
cGxpY2F0aW9ucy9wYXRob2xvZ3kvKnBoeXNpb3BhdGhvbG9neTwva2V5d29yZD48a2V5d29yZD5E
aWZmdXNlIEF4b25hbCBJbmp1cnkvZXRpb2xvZ3kvcGF0aG9sb2d5L3BoeXNpb3BhdGhvbG9neTwv
a2V5d29yZD48a2V5d29yZD5EaWZmdXNpb24gTWFnbmV0aWMgUmVzb25hbmNlIEltYWdpbmc8L2tl
eXdvcmQ+PGtleXdvcmQ+RGlzZWFzZSBNb2RlbHMsIEFuaW1hbDwva2V5d29yZD48a2V5d29yZD5H
bGlvc2lzL2V0aW9sb2d5L3BhdGhvbG9neS9waHlzaW9wYXRob2xvZ3k8L2tleXdvcmQ+PGtleXdv
cmQ+R2x5Y2Vyb2wvdG94aWNpdHk8L2tleXdvcmQ+PGtleXdvcmQ+SHlwZXJ0cm9waHkvZXRpb2xv
Z3kvcGF0aG9sb2d5L3BoeXNpb3BhdGhvbG9neTwva2V5d29yZD48a2V5d29yZD5MYXRlcmFsIFZl
bnRyaWNsZXMvYmxvb2Qgc3VwcGx5L3BhdGhvbG9neS8qcGh5c2lvcGF0aG9sb2d5PC9rZXl3b3Jk
PjxrZXl3b3JkPk1pY3Jvc2NvcHksIEVsZWN0cm9uLCBUcmFuc21pc3Npb248L2tleXdvcmQ+PGtl
eXdvcmQ+TW92ZW1lbnQgRGlzb3JkZXJzL3BhdGhvbG9neS9waHlzaW9wYXRob2xvZ3k8L2tleXdv
cmQ+PGtleXdvcmQ+TmVydmUgRmliZXJzLCBNeWVsaW5hdGVkL3BhdGhvbG9neTwva2V5d29yZD48
a2V5d29yZD5QcmVtYXR1cmUgQmlydGgvcGF0aG9sb2d5LypwaHlzaW9wYXRob2xvZ3k8L2tleXdv
cmQ+PGtleXdvcmQ+UmFiYml0czwva2V5d29yZD48a2V5d29yZD5VbHRyYXNvbm9ncmFwaHk8L2tl
eXdvcmQ+PC9rZXl3b3Jkcz48ZGF0ZXM+PHllYXI+MjAwOTwveWVhcj48cHViLWRhdGVzPjxkYXRl
Pk9jdDwvZGF0ZT48L3B1Yi1kYXRlcz48L2RhdGVzPjxpc2JuPjE1MjQtNDYyOCAoRWxlY3Ryb25p
YykmI3hEOzAwMzktMjQ5OSAoTGlua2luZyk8L2lzYm4+PGFjY2Vzc2lvbi1udW0+MTk2NjE0Nzk8
L2FjY2Vzc2lvbi1udW0+PHVybHM+PHJlbGF0ZWQtdXJscz48dXJsPmh0dHA6Ly93d3cubmNiaS5u
bG0ubmloLmdvdi9wdWJtZWQvMTk2NjE0Nzk8L3VybD48L3JlbGF0ZWQtdXJscz48L3VybHM+PGN1
c3RvbTI+UE1DMjc1MzcwNTwvY3VzdG9tMj48ZWxlY3Ryb25pYy1yZXNvdXJjZS1udW0+MTAuMTE2
MS9TVFJPS0VBSEEuMTA5LjU0OTIxMjwvZWxlY3Ryb25pYy1yZXNvdXJjZS1udW0+PHJlbW90ZS1k
YXRhYmFzZS1wcm92aWRlcj4yMDA5IE9jdDwvcmVtb3RlLWRhdGFiYXNlLXByb3ZpZGVyPjxyZXNl
YXJjaC1ub3Rlcz5QREM2QTNDME9YIChHbHljZXJvbCk8L3Jlc2VhcmNoLW5vdGVzPjxsYW5ndWFn
ZT5lbmc8L2xhbmd1YWdlPjwvcmVjb3JkPjwvQ2l0ZT48Q2l0ZT48QXV0aG9yPkxla2ljPC9BdXRo
b3I+PFllYXI+MjAxMjwvWWVhcj48UmVjTnVtPjMyNjwvUmVjTnVtPjxyZWNvcmQ+PHJlYy1udW1i
ZXI+MzI2PC9yZWMtbnVtYmVyPjxmb3JlaWduLWtleXM+PGtleSBhcHA9IkVOIiBkYi1pZD0iMHd2
ZGVlZTI4Zjl3eG5ldmV4anhwdDlvemZ6YXo5eHdwdDBmIiB0aW1lc3RhbXA9IjE0MDExMjcyNzki
PjMyNjwva2V5PjwvZm9yZWlnbi1rZXlzPjxyZWYtdHlwZSBuYW1lPSJKb3VybmFsIEFydGljbGUi
PjE3PC9yZWYtdHlwZT48Y29udHJpYnV0b3JzPjxhdXRob3JzPjxhdXRob3I+TGVraWMsIFQuPC9h
dXRob3I+PGF1dGhvcj5NYW5hZW5rbywgQS48L2F1dGhvcj48YXV0aG9yPlJvbGxhbmQsIFcuPC9h
dXRob3I+PGF1dGhvcj5LcmFmZnQsIFAuIFIuPC9hdXRob3I+PGF1dGhvcj5QZXRlcnMsIFIuPC9h
dXRob3I+PGF1dGhvcj5IYXJ0bWFuLCBSLiBFLjwvYXV0aG9yPjxhdXRob3I+QWx0YXksIE8uPC9h
dXRob3I+PGF1dGhvcj5UYW5nLCBKLjwvYXV0aG9yPjxhdXRob3I+WmhhbmcsIEouIEguPC9hdXRo
b3I+PC9hdXRob3JzPjx0cmFuc2xhdGVkLWF1dGhvcnM+PGF1dGhvcj5FeHAsIE5ldXJvbDwvYXV0
aG9yPjwvdHJhbnNsYXRlZC1hdXRob3JzPjwvY29udHJpYnV0b3JzPjxhdXRoLWFkZHJlc3M+RGVw
YXJ0bWVudCBvZiBQaHlzaW9sb2d5LCBTY2hvb2wgb2YgTWVkaWNpbmUsIExvbWEgTGluZGEsIENB
LCBVU0EuPC9hdXRoLWFkZHJlc3M+PHRpdGxlcz48dGl0bGU+Um9kZW50IG5lb25hdGFsIGdlcm1p
bmFsIG1hdHJpeCBoZW1vcnJoYWdlIG1pbWljcyB0aGUgaHVtYW4gYnJhaW4gaW5qdXJ5LCBuZXVy
b2xvZ2ljYWwgY29uc2VxdWVuY2VzLCBhbmQgcG9zdC1oZW1vcnJoYWdpYyBoeWRyb2NlcGhhbHVz
PC90aXRsZT48c2Vjb25kYXJ5LXRpdGxlPkV4cCBOZXVyb2w8L3NlY29uZGFyeS10aXRsZT48YWx0
LXRpdGxlPkV4cGVyaW1lbnRhbCBuZXVyb2xvZ3k8L2FsdC10aXRsZT48L3RpdGxlcz48cGVyaW9k
aWNhbD48ZnVsbC10aXRsZT5FeHAgTmV1cm9sPC9mdWxsLXRpdGxlPjwvcGVyaW9kaWNhbD48YWx0
LXBlcmlvZGljYWw+PGZ1bGwtdGl0bGU+RXhwZXJpbWVudGFsIG5ldXJvbG9neTwvZnVsbC10aXRs
ZT48L2FsdC1wZXJpb2RpY2FsPjxwYWdlcz42OS03ODwvcGFnZXM+PHZvbHVtZT4yMzY8L3ZvbHVt
ZT48bnVtYmVyPjE8L251bWJlcj48a2V5d29yZHM+PGtleXdvcmQ+QW5pbWFsczwva2V5d29yZD48
a2V5d29yZD5BbmltYWxzLCBOZXdib3JuPC9rZXl3b3JkPjxrZXl3b3JkPkJyYWluIEluanVyaWVz
L2RpYWdub3Npcy9wYXRob2xvZ3kvKnBoeXNpb3BhdGhvbG9neTwva2V5d29yZD48a2V5d29yZD5D
ZXJlYnJhbCBIZW1vcnJoYWdlL2RpYWdub3Npcy9wYXRob2xvZ3kvKnBoeXNpb3BhdGhvbG9neTwv
a2V5d29yZD48a2V5d29yZD5Db2xsYWdlbiBUeXBlIFZJSS90b3hpY2l0eTwva2V5d29yZD48a2V5
d29yZD5EaWFnbm9zaXMsIERpZmZlcmVudGlhbDwva2V5d29yZD48a2V5d29yZD5EaXNlYXNlIE1v
ZGVscywgQW5pbWFsPC9rZXl3b3JkPjxrZXl3b3JkPkZlbWFsZTwva2V5d29yZD48a2V5d29yZD5I
dW1hbnM8L2tleXdvcmQ+PGtleXdvcmQ+SHlkcm9jZXBoYWx1cy9kaWFnbm9zaXMvcGF0aG9sb2d5
LypwaHlzaW9wYXRob2xvZ3k8L2tleXdvcmQ+PGtleXdvcmQ+SW5mYW50LCBOZXdib3JuPC9rZXl3
b3JkPjxrZXl3b3JkPkluZmFudCwgUHJlbWF0dXJlLypwaHlzaW9sb2d5PC9rZXl3b3JkPjxrZXl3
b3JkPlByZWduYW5jeTwva2V5d29yZD48a2V5d29yZD5SYXRzPC9rZXl3b3JkPjxrZXl3b3JkPlJh
dHMsIFNwcmFndWUtRGF3bGV5PC9rZXl3b3JkPjxrZXl3b3JkPlRlbGVuY2VwaGFsb24vZHJ1ZyBl
ZmZlY3RzL2VtYnJ5b2xvZ3kvcGF0aG9sb2d5PC9rZXl3b3JkPjwva2V5d29yZHM+PGRhdGVzPjx5
ZWFyPjIwMTI8L3llYXI+PHB1Yi1kYXRlcz48ZGF0ZT5KdWw8L2RhdGU+PC9wdWItZGF0ZXM+PC9k
YXRlcz48aXNibj4xMDkwLTI0MzAgKEVsZWN0cm9uaWMpJiN4RDswMDE0LTQ4ODYgKExpbmtpbmcp
PC9pc2JuPjxhY2Nlc3Npb24tbnVtPjIyNTI0OTkwPC9hY2Nlc3Npb24tbnVtPjx1cmxzPjxyZWxh
dGVkLXVybHM+PHVybD5odHRwOi8vd3d3Lm5jYmkubmxtLm5paC5nb3YvcHVibWVkLzIyNTI0OTkw
PC91cmw+PC9yZWxhdGVkLXVybHM+PC91cmxzPjxjdXN0b20yPlBNQzMzNjcwMzk8L2N1c3RvbTI+
PGVsZWN0cm9uaWMtcmVzb3VyY2UtbnVtPjEwLjEwMTYvai5leHBuZXVyb2wuMjAxMi4wNC4wMDM8
L2VsZWN0cm9uaWMtcmVzb3VyY2UtbnVtPjxyZW1vdGUtZGF0YWJhc2UtcHJvdmlkZXI+MjAxMiBK
dWw8L3JlbW90ZS1kYXRhYmFzZS1wcm92aWRlcj48cmVzZWFyY2gtbm90ZXM+MCAoQ29sbGFnZW4g
VHlwZSBWSUkpPC9yZXNlYXJjaC1ub3Rlcz48bGFuZ3VhZ2U+ZW5nPC9sYW5ndWFnZT48L3JlY29y
ZD48L0NpdGU+PC9FbmROb3RlPgB=
</w:fldData>
        </w:fldChar>
      </w:r>
      <w:r w:rsidR="000C51DE">
        <w:rPr>
          <w:rFonts w:asciiTheme="majorHAnsi" w:hAnsiTheme="majorHAnsi"/>
          <w:sz w:val="22"/>
          <w:szCs w:val="22"/>
        </w:rPr>
        <w:instrText xml:space="preserve"> ADDIN EN.CITE </w:instrText>
      </w:r>
      <w:r w:rsidR="000C51DE">
        <w:rPr>
          <w:rFonts w:asciiTheme="majorHAnsi" w:hAnsiTheme="majorHAnsi"/>
          <w:sz w:val="22"/>
          <w:szCs w:val="22"/>
        </w:rPr>
        <w:fldChar w:fldCharType="begin">
          <w:fldData xml:space="preserve">PEVuZE5vdGU+PENpdGU+PEF1dGhvcj5DaHVhPC9BdXRob3I+PFllYXI+MjAwOTwvWWVhcj48UmVj
TnVtPjM1MjwvUmVjTnVtPjxEaXNwbGF5VGV4dD48c3R5bGUgZmFjZT0ic3VwZXJzY3JpcHQiPig3
IDgpPC9zdHlsZT48L0Rpc3BsYXlUZXh0PjxyZWNvcmQ+PHJlYy1udW1iZXI+MzUyPC9yZWMtbnVt
YmVyPjxmb3JlaWduLWtleXM+PGtleSBhcHA9IkVOIiBkYi1pZD0iMHd2ZGVlZTI4Zjl3eG5ldmV4
anhwdDlvemZ6YXo5eHdwdDBmIiB0aW1lc3RhbXA9IjE0MDE0NzQ1OTkiPjM1Mjwva2V5PjwvZm9y
ZWlnbi1rZXlzPjxyZWYtdHlwZSBuYW1lPSJKb3VybmFsIEFydGljbGUiPjE3PC9yZWYtdHlwZT48
Y29udHJpYnV0b3JzPjxhdXRob3JzPjxhdXRob3I+Q2h1YSwgQy4gTy48L2F1dGhvcj48YXV0aG9y
PkNoYWhib3VuZSwgSC48L2F1dGhvcj48YXV0aG9yPkJyYXVuLCBBLjwvYXV0aG9yPjxhdXRob3I+
RHVtbXVsYSwgSy48L2F1dGhvcj48YXV0aG9yPkNodWEsIEMuIEUuPC9hdXRob3I+PGF1dGhvcj5Z
dSwgSi48L2F1dGhvcj48YXV0aG9yPlVuZ3ZhcmksIFouPC9hdXRob3I+PGF1dGhvcj5TaGVyYmFu
eSwgQS4gQS48L2F1dGhvcj48YXV0aG9yPkh5ZGVyLCBGLjwvYXV0aG9yPjxhdXRob3I+QmFsbGFi
aCwgUC48L2F1dGhvcj48L2F1dGhvcnM+PHRyYW5zbGF0ZWQtYXV0aG9ycz48YXV0aG9yPlN0cm9r
ZSw8L2F1dGhvcj48L3RyYW5zbGF0ZWQtYXV0aG9ycz48L2NvbnRyaWJ1dG9ycz48YXV0aC1hZGRy
ZXNzPkRlcGFydG1lbnQgb2YgUGVkaWF0cmljcywgTmV3IFlvcmsgTWVkaWNhbCBDb2xsZWdlLVdl
c3RjaGVzdGVyIE1lZGljYWwgQ2VudGVyLCBWYWxoYWxsYSwgTlkgMTA1OTUsIFVTQS48L2F1dGgt
YWRkcmVzcz48dGl0bGVzPjx0aXRsZT5Db25zZXF1ZW5jZXMgb2YgaW50cmF2ZW50cmljdWxhciBo
ZW1vcnJoYWdlIGluIGEgcmFiYml0IHB1cCBtb2RlbDwvdGl0bGU+PHNlY29uZGFyeS10aXRsZT5T
dHJva2U8L3NlY29uZGFyeS10aXRsZT48YWx0LXRpdGxlPlN0cm9rZTsgYSBqb3VybmFsIG9mIGNl
cmVicmFsIGNpcmN1bGF0aW9uPC9hbHQtdGl0bGU+PC90aXRsZXM+PHBlcmlvZGljYWw+PGZ1bGwt
dGl0bGU+U3Ryb2tlPC9mdWxsLXRpdGxlPjwvcGVyaW9kaWNhbD48cGFnZXM+MzM2OS03NzwvcGFn
ZXM+PHZvbHVtZT40MDwvdm9sdW1lPjxudW1iZXI+MTA8L251bWJlcj48a2V5d29yZHM+PGtleXdv
cmQ+QWdlIEZhY3RvcnM8L2tleXdvcmQ+PGtleXdvcmQ+QWdpbmcvcGh5c2lvbG9neTwva2V5d29y
ZD48a2V5d29yZD5BbmltYWxzPC9rZXl3b3JkPjxrZXl3b3JkPkFuaW1hbHMsIE5ld2Jvcm48L2tl
eXdvcmQ+PGtleXdvcmQ+QnJhaW4vYW5hdG9teSAmYW1wOyBoaXN0b2xvZ3kvcGF0aG9sb2d5Lypw
aHlzaW9wYXRob2xvZ3k8L2tleXdvcmQ+PGtleXdvcmQ+Q2VyZWJyYWwgSGVtb3JyaGFnZS8qY29t
cGxpY2F0aW9ucy9wYXRob2xvZ3kvKnBoeXNpb3BhdGhvbG9neTwva2V5d29yZD48a2V5d29yZD5E
aWZmdXNlIEF4b25hbCBJbmp1cnkvZXRpb2xvZ3kvcGF0aG9sb2d5L3BoeXNpb3BhdGhvbG9neTwv
a2V5d29yZD48a2V5d29yZD5EaWZmdXNpb24gTWFnbmV0aWMgUmVzb25hbmNlIEltYWdpbmc8L2tl
eXdvcmQ+PGtleXdvcmQ+RGlzZWFzZSBNb2RlbHMsIEFuaW1hbDwva2V5d29yZD48a2V5d29yZD5H
bGlvc2lzL2V0aW9sb2d5L3BhdGhvbG9neS9waHlzaW9wYXRob2xvZ3k8L2tleXdvcmQ+PGtleXdv
cmQ+R2x5Y2Vyb2wvdG94aWNpdHk8L2tleXdvcmQ+PGtleXdvcmQ+SHlwZXJ0cm9waHkvZXRpb2xv
Z3kvcGF0aG9sb2d5L3BoeXNpb3BhdGhvbG9neTwva2V5d29yZD48a2V5d29yZD5MYXRlcmFsIFZl
bnRyaWNsZXMvYmxvb2Qgc3VwcGx5L3BhdGhvbG9neS8qcGh5c2lvcGF0aG9sb2d5PC9rZXl3b3Jk
PjxrZXl3b3JkPk1pY3Jvc2NvcHksIEVsZWN0cm9uLCBUcmFuc21pc3Npb248L2tleXdvcmQ+PGtl
eXdvcmQ+TW92ZW1lbnQgRGlzb3JkZXJzL3BhdGhvbG9neS9waHlzaW9wYXRob2xvZ3k8L2tleXdv
cmQ+PGtleXdvcmQ+TmVydmUgRmliZXJzLCBNeWVsaW5hdGVkL3BhdGhvbG9neTwva2V5d29yZD48
a2V5d29yZD5QcmVtYXR1cmUgQmlydGgvcGF0aG9sb2d5LypwaHlzaW9wYXRob2xvZ3k8L2tleXdv
cmQ+PGtleXdvcmQ+UmFiYml0czwva2V5d29yZD48a2V5d29yZD5VbHRyYXNvbm9ncmFwaHk8L2tl
eXdvcmQ+PC9rZXl3b3Jkcz48ZGF0ZXM+PHllYXI+MjAwOTwveWVhcj48cHViLWRhdGVzPjxkYXRl
Pk9jdDwvZGF0ZT48L3B1Yi1kYXRlcz48L2RhdGVzPjxpc2JuPjE1MjQtNDYyOCAoRWxlY3Ryb25p
YykmI3hEOzAwMzktMjQ5OSAoTGlua2luZyk8L2lzYm4+PGFjY2Vzc2lvbi1udW0+MTk2NjE0Nzk8
L2FjY2Vzc2lvbi1udW0+PHVybHM+PHJlbGF0ZWQtdXJscz48dXJsPmh0dHA6Ly93d3cubmNiaS5u
bG0ubmloLmdvdi9wdWJtZWQvMTk2NjE0Nzk8L3VybD48L3JlbGF0ZWQtdXJscz48L3VybHM+PGN1
c3RvbTI+UE1DMjc1MzcwNTwvY3VzdG9tMj48ZWxlY3Ryb25pYy1yZXNvdXJjZS1udW0+MTAuMTE2
MS9TVFJPS0VBSEEuMTA5LjU0OTIxMjwvZWxlY3Ryb25pYy1yZXNvdXJjZS1udW0+PHJlbW90ZS1k
YXRhYmFzZS1wcm92aWRlcj4yMDA5IE9jdDwvcmVtb3RlLWRhdGFiYXNlLXByb3ZpZGVyPjxyZXNl
YXJjaC1ub3Rlcz5QREM2QTNDME9YIChHbHljZXJvbCk8L3Jlc2VhcmNoLW5vdGVzPjxsYW5ndWFn
ZT5lbmc8L2xhbmd1YWdlPjwvcmVjb3JkPjwvQ2l0ZT48Q2l0ZT48QXV0aG9yPkxla2ljPC9BdXRo
b3I+PFllYXI+MjAxMjwvWWVhcj48UmVjTnVtPjMyNjwvUmVjTnVtPjxyZWNvcmQ+PHJlYy1udW1i
ZXI+MzI2PC9yZWMtbnVtYmVyPjxmb3JlaWduLWtleXM+PGtleSBhcHA9IkVOIiBkYi1pZD0iMHd2
ZGVlZTI4Zjl3eG5ldmV4anhwdDlvemZ6YXo5eHdwdDBmIiB0aW1lc3RhbXA9IjE0MDExMjcyNzki
PjMyNjwva2V5PjwvZm9yZWlnbi1rZXlzPjxyZWYtdHlwZSBuYW1lPSJKb3VybmFsIEFydGljbGUi
PjE3PC9yZWYtdHlwZT48Y29udHJpYnV0b3JzPjxhdXRob3JzPjxhdXRob3I+TGVraWMsIFQuPC9h
dXRob3I+PGF1dGhvcj5NYW5hZW5rbywgQS48L2F1dGhvcj48YXV0aG9yPlJvbGxhbmQsIFcuPC9h
dXRob3I+PGF1dGhvcj5LcmFmZnQsIFAuIFIuPC9hdXRob3I+PGF1dGhvcj5QZXRlcnMsIFIuPC9h
dXRob3I+PGF1dGhvcj5IYXJ0bWFuLCBSLiBFLjwvYXV0aG9yPjxhdXRob3I+QWx0YXksIE8uPC9h
dXRob3I+PGF1dGhvcj5UYW5nLCBKLjwvYXV0aG9yPjxhdXRob3I+WmhhbmcsIEouIEguPC9hdXRo
b3I+PC9hdXRob3JzPjx0cmFuc2xhdGVkLWF1dGhvcnM+PGF1dGhvcj5FeHAsIE5ldXJvbDwvYXV0
aG9yPjwvdHJhbnNsYXRlZC1hdXRob3JzPjwvY29udHJpYnV0b3JzPjxhdXRoLWFkZHJlc3M+RGVw
YXJ0bWVudCBvZiBQaHlzaW9sb2d5LCBTY2hvb2wgb2YgTWVkaWNpbmUsIExvbWEgTGluZGEsIENB
LCBVU0EuPC9hdXRoLWFkZHJlc3M+PHRpdGxlcz48dGl0bGU+Um9kZW50IG5lb25hdGFsIGdlcm1p
bmFsIG1hdHJpeCBoZW1vcnJoYWdlIG1pbWljcyB0aGUgaHVtYW4gYnJhaW4gaW5qdXJ5LCBuZXVy
b2xvZ2ljYWwgY29uc2VxdWVuY2VzLCBhbmQgcG9zdC1oZW1vcnJoYWdpYyBoeWRyb2NlcGhhbHVz
PC90aXRsZT48c2Vjb25kYXJ5LXRpdGxlPkV4cCBOZXVyb2w8L3NlY29uZGFyeS10aXRsZT48YWx0
LXRpdGxlPkV4cGVyaW1lbnRhbCBuZXVyb2xvZ3k8L2FsdC10aXRsZT48L3RpdGxlcz48cGVyaW9k
aWNhbD48ZnVsbC10aXRsZT5FeHAgTmV1cm9sPC9mdWxsLXRpdGxlPjwvcGVyaW9kaWNhbD48YWx0
LXBlcmlvZGljYWw+PGZ1bGwtdGl0bGU+RXhwZXJpbWVudGFsIG5ldXJvbG9neTwvZnVsbC10aXRs
ZT48L2FsdC1wZXJpb2RpY2FsPjxwYWdlcz42OS03ODwvcGFnZXM+PHZvbHVtZT4yMzY8L3ZvbHVt
ZT48bnVtYmVyPjE8L251bWJlcj48a2V5d29yZHM+PGtleXdvcmQ+QW5pbWFsczwva2V5d29yZD48
a2V5d29yZD5BbmltYWxzLCBOZXdib3JuPC9rZXl3b3JkPjxrZXl3b3JkPkJyYWluIEluanVyaWVz
L2RpYWdub3Npcy9wYXRob2xvZ3kvKnBoeXNpb3BhdGhvbG9neTwva2V5d29yZD48a2V5d29yZD5D
ZXJlYnJhbCBIZW1vcnJoYWdlL2RpYWdub3Npcy9wYXRob2xvZ3kvKnBoeXNpb3BhdGhvbG9neTwv
a2V5d29yZD48a2V5d29yZD5Db2xsYWdlbiBUeXBlIFZJSS90b3hpY2l0eTwva2V5d29yZD48a2V5
d29yZD5EaWFnbm9zaXMsIERpZmZlcmVudGlhbDwva2V5d29yZD48a2V5d29yZD5EaXNlYXNlIE1v
ZGVscywgQW5pbWFsPC9rZXl3b3JkPjxrZXl3b3JkPkZlbWFsZTwva2V5d29yZD48a2V5d29yZD5I
dW1hbnM8L2tleXdvcmQ+PGtleXdvcmQ+SHlkcm9jZXBoYWx1cy9kaWFnbm9zaXMvcGF0aG9sb2d5
LypwaHlzaW9wYXRob2xvZ3k8L2tleXdvcmQ+PGtleXdvcmQ+SW5mYW50LCBOZXdib3JuPC9rZXl3
b3JkPjxrZXl3b3JkPkluZmFudCwgUHJlbWF0dXJlLypwaHlzaW9sb2d5PC9rZXl3b3JkPjxrZXl3
b3JkPlByZWduYW5jeTwva2V5d29yZD48a2V5d29yZD5SYXRzPC9rZXl3b3JkPjxrZXl3b3JkPlJh
dHMsIFNwcmFndWUtRGF3bGV5PC9rZXl3b3JkPjxrZXl3b3JkPlRlbGVuY2VwaGFsb24vZHJ1ZyBl
ZmZlY3RzL2VtYnJ5b2xvZ3kvcGF0aG9sb2d5PC9rZXl3b3JkPjwva2V5d29yZHM+PGRhdGVzPjx5
ZWFyPjIwMTI8L3llYXI+PHB1Yi1kYXRlcz48ZGF0ZT5KdWw8L2RhdGU+PC9wdWItZGF0ZXM+PC9k
YXRlcz48aXNibj4xMDkwLTI0MzAgKEVsZWN0cm9uaWMpJiN4RDswMDE0LTQ4ODYgKExpbmtpbmcp
PC9pc2JuPjxhY2Nlc3Npb24tbnVtPjIyNTI0OTkwPC9hY2Nlc3Npb24tbnVtPjx1cmxzPjxyZWxh
dGVkLXVybHM+PHVybD5odHRwOi8vd3d3Lm5jYmkubmxtLm5paC5nb3YvcHVibWVkLzIyNTI0OTkw
PC91cmw+PC9yZWxhdGVkLXVybHM+PC91cmxzPjxjdXN0b20yPlBNQzMzNjcwMzk8L2N1c3RvbTI+
PGVsZWN0cm9uaWMtcmVzb3VyY2UtbnVtPjEwLjEwMTYvai5leHBuZXVyb2wuMjAxMi4wNC4wMDM8
L2VsZWN0cm9uaWMtcmVzb3VyY2UtbnVtPjxyZW1vdGUtZGF0YWJhc2UtcHJvdmlkZXI+MjAxMiBK
dWw8L3JlbW90ZS1kYXRhYmFzZS1wcm92aWRlcj48cmVzZWFyY2gtbm90ZXM+MCAoQ29sbGFnZW4g
VHlwZSBWSUkpPC9yZXNlYXJjaC1ub3Rlcz48bGFuZ3VhZ2U+ZW5nPC9sYW5ndWFnZT48L3JlY29y
ZD48L0NpdGU+PC9FbmROb3RlPgB=
</w:fldData>
        </w:fldChar>
      </w:r>
      <w:r w:rsidR="000C51DE">
        <w:rPr>
          <w:rFonts w:asciiTheme="majorHAnsi" w:hAnsiTheme="majorHAnsi"/>
          <w:sz w:val="22"/>
          <w:szCs w:val="22"/>
        </w:rPr>
        <w:instrText xml:space="preserve"> ADDIN EN.CITE.DATA </w:instrText>
      </w:r>
      <w:r w:rsidR="000C51DE">
        <w:rPr>
          <w:rFonts w:asciiTheme="majorHAnsi" w:hAnsiTheme="majorHAnsi"/>
          <w:sz w:val="22"/>
          <w:szCs w:val="22"/>
        </w:rPr>
      </w:r>
      <w:r w:rsidR="000C51DE">
        <w:rPr>
          <w:rFonts w:asciiTheme="majorHAnsi" w:hAnsiTheme="majorHAnsi"/>
          <w:sz w:val="22"/>
          <w:szCs w:val="22"/>
        </w:rPr>
        <w:fldChar w:fldCharType="end"/>
      </w:r>
      <w:r w:rsidRPr="00171EA8">
        <w:rPr>
          <w:rFonts w:asciiTheme="majorHAnsi" w:hAnsiTheme="majorHAnsi"/>
          <w:sz w:val="22"/>
          <w:szCs w:val="22"/>
        </w:rPr>
      </w:r>
      <w:r w:rsidRPr="00171EA8">
        <w:rPr>
          <w:rFonts w:asciiTheme="majorHAnsi" w:hAnsiTheme="majorHAnsi"/>
          <w:sz w:val="22"/>
          <w:szCs w:val="22"/>
        </w:rPr>
        <w:fldChar w:fldCharType="separate"/>
      </w:r>
      <w:r w:rsidR="000C51DE" w:rsidRPr="000C51DE">
        <w:rPr>
          <w:rFonts w:asciiTheme="majorHAnsi" w:hAnsiTheme="majorHAnsi"/>
          <w:noProof/>
          <w:sz w:val="22"/>
          <w:szCs w:val="22"/>
          <w:vertAlign w:val="superscript"/>
        </w:rPr>
        <w:t>(7 8)</w:t>
      </w:r>
      <w:r w:rsidRPr="00171EA8">
        <w:rPr>
          <w:rFonts w:asciiTheme="majorHAnsi" w:hAnsiTheme="majorHAnsi"/>
          <w:sz w:val="22"/>
          <w:szCs w:val="22"/>
        </w:rPr>
        <w:fldChar w:fldCharType="end"/>
      </w:r>
      <w:r w:rsidRPr="00171EA8">
        <w:rPr>
          <w:rFonts w:asciiTheme="majorHAnsi" w:hAnsiTheme="majorHAnsi"/>
          <w:sz w:val="22"/>
          <w:szCs w:val="22"/>
        </w:rPr>
        <w:t xml:space="preserve"> and in vitro analysis of the effect of blood products on cell culture </w:t>
      </w:r>
      <w:r w:rsidRPr="00171EA8">
        <w:rPr>
          <w:rFonts w:asciiTheme="majorHAnsi" w:hAnsiTheme="majorHAnsi"/>
          <w:sz w:val="22"/>
          <w:szCs w:val="22"/>
        </w:rPr>
        <w:fldChar w:fldCharType="begin">
          <w:fldData xml:space="preserve">PEVuZE5vdGU+PENpdGU+PEF1dGhvcj5KdWxpZXQ8L0F1dGhvcj48WWVhcj4yMDA5PC9ZZWFyPjxS
ZWNOdW0+MzYxPC9SZWNOdW0+PERpc3BsYXlUZXh0PjxzdHlsZSBmYWNlPSJzdXBlcnNjcmlwdCI+
KDkpPC9zdHlsZT48L0Rpc3BsYXlUZXh0PjxyZWNvcmQ+PHJlYy1udW1iZXI+MzYxPC9yZWMtbnVt
YmVyPjxmb3JlaWduLWtleXM+PGtleSBhcHA9IkVOIiBkYi1pZD0iMHd2ZGVlZTI4Zjl3eG5ldmV4
anhwdDlvemZ6YXo5eHdwdDBmIiB0aW1lc3RhbXA9IjE0MDE5ODMyMjkiPjM2MTwva2V5PjwvZm9y
ZWlnbi1rZXlzPjxyZWYtdHlwZSBuYW1lPSJKb3VybmFsIEFydGljbGUiPjE3PC9yZWYtdHlwZT48
Y29udHJpYnV0b3JzPjxhdXRob3JzPjxhdXRob3I+SnVsaWV0LCBQLiBBLjwvYXV0aG9yPjxhdXRo
b3I+RnJvc3QsIEUuIEUuPC9hdXRob3I+PGF1dGhvcj5CYWxhc3VicmFtYW5pYW0sIEouPC9hdXRo
b3I+PGF1dGhvcj5EZWwgQmlnaW8sIE0uIFIuPC9hdXRob3I+PC9hdXRob3JzPjx0cmFuc2xhdGVk
LWF1dGhvcnM+PGF1dGhvcj5KLiBOZXVyb2NoZW08L2F1dGhvcj48L3RyYW5zbGF0ZWQtYXV0aG9y
cz48L2NvbnRyaWJ1dG9ycz48YXV0aC1hZGRyZXNzPkRlcGFydG1lbnQgb2YgUGF0aG9sb2d5LCBV
bml2ZXJzaXR5IG9mIE1hbml0b2JhIGFuZCBNYW5pdG9iYSBJbnN0aXR1dGUgb2YgQ2hpbGQgSGVh
bHRoIFJlc2VhcmNoLCBXaW5uaXBlZywgQ2FuYWRhLjwvYXV0aC1hZGRyZXNzPjx0aXRsZXM+PHRp
dGxlPlRveGljIGVmZmVjdCBvZiBibG9vZCBjb21wb25lbnRzIG9uIHBlcmluYXRhbCByYXQgc3Vi
dmVudHJpY3VsYXIgem9uZSBjZWxscyBhbmQgb2xpZ29kZW5kcm9jeXRlIHByZWN1cnNvciBjZWxs
IHByb2xpZmVyYXRpb24sIGRpZmZlcmVudGlhdGlvbiBhbmQgbWlncmF0aW9uIGluIGN1bHR1cmU8
L3RpdGxlPjxzZWNvbmRhcnktdGl0bGU+SiBOZXVyb2NoZW08L3NlY29uZGFyeS10aXRsZT48L3Rp
dGxlcz48cGFnZXM+MTI4NS05OTwvcGFnZXM+PHZvbHVtZT4xMDk8L3ZvbHVtZT48bnVtYmVyPjU8
L251bWJlcj48a2V5d29yZHM+PGtleXdvcmQ+QW5pbWFsczwva2V5d29yZD48a2V5d29yZD5Bbmlt
YWxzLCBOZXdib3JuPC9rZXl3b3JkPjxrZXl3b3JkPkFudGlnZW5zLCBDRDQ1L21ldGFib2xpc208
L2tleXdvcmQ+PGtleXdvcmQ+Qmxvb2Q8L2tleXdvcmQ+PGtleXdvcmQ+QnJhaW4vY3l0b2xvZ3k8
L2tleXdvcmQ+PGtleXdvcmQ+QnJvbW9kZW94eXVyaWRpbmUvbWV0YWJvbGlzbTwva2V5d29yZD48
a2V5d29yZD5DYXNwYXNlIDMvbWV0YWJvbGlzbTwva2V5d29yZD48a2V5d29yZD5DZWxsIERlYXRo
L2RydWcgZWZmZWN0czwva2V5d29yZD48a2V5d29yZD5DZWxsIERpZmZlcmVudGlhdGlvbi8qZHJ1
ZyBlZmZlY3RzPC9rZXl3b3JkPjxrZXl3b3JkPkNlbGwgUHJvbGlmZXJhdGlvbi8qZHJ1ZyBlZmZl
Y3RzPC9rZXl3b3JkPjxrZXl3b3JkPkNlcmVicmFsIFZlbnRyaWNsZXMvKmN5dG9sb2d5PC9rZXl3
b3JkPjxrZXl3b3JkPkRvc2UtUmVzcG9uc2UgUmVsYXRpb25zaGlwLCBEcnVnPC9rZXl3b3JkPjxr
ZXl3b3JkPkdhbmdsaW9zaWRlcy9tZXRhYm9saXNtPC9rZXl3b3JkPjxrZXl3b3JkPkdsaWFsIEZp
YnJpbGxhcnkgQWNpZGljIFByb3RlaW4vbWV0YWJvbGlzbTwva2V5d29yZD48a2V5d29yZD5MLUxh
Y3RhdGUgRGVoeWRyb2dlbmFzZS9tZXRhYm9saXNtPC9rZXl3b3JkPjxrZXl3b3JkPk5ldXJvbnMv
KmRydWcgZWZmZWN0czwva2V5d29yZD48a2V5d29yZD5PbGlnb2RlbmRyb2dsaWEvKmRydWcgZWZm
ZWN0czwva2V5d29yZD48a2V5d29yZD5QaG9zcGhvcHlydXZhdGUgSHlkcmF0YXNlL21ldGFib2xp
c208L2tleXdvcmQ+PGtleXdvcmQ+UGxhc21hLypjaGVtaXN0cnk8L2tleXdvcmQ+PGtleXdvcmQ+
UmF0czwva2V5d29yZD48a2V5d29yZD5SYXRzLCBTcHJhZ3VlLURhd2xleTwva2V5d29yZD48a2V5
d29yZD5TZXJ1bS9jaGVtaXN0cnk8L2tleXdvcmQ+PGtleXdvcmQ+U3RlbSBDZWxscy8qZHJ1ZyBl
ZmZlY3RzPC9rZXl3b3JkPjwva2V5d29yZHM+PGRhdGVzPjx5ZWFyPjIwMDk8L3llYXI+PHB1Yi1k
YXRlcz48ZGF0ZT5KdW48L2RhdGU+PC9wdWItZGF0ZXM+PC9kYXRlcz48aXNibj4xNDcxLTQxNTkg
KEVsZWN0cm9uaWMpJiN4RDswMDIyLTMwNDIgKExpbmtpbmcpPC9pc2JuPjxhY2Nlc3Npb24tbnVt
PjE5NDc2NTQ0PC9hY2Nlc3Npb24tbnVtPjx1cmxzPjxyZWxhdGVkLXVybHM+PHVybD5odHRwOi8v
d3d3Lm5jYmkubmxtLm5paC5nb3YvcHVibWVkLzE5NDc2NTQ0PC91cmw+PC9yZWxhdGVkLXVybHM+
PC91cmxzPjxlbGVjdHJvbmljLXJlc291cmNlLW51bT4xMC4xMTExL2ouMTQ3MS00MTU5LjIwMDku
MDYwNjAueDwvZWxlY3Ryb25pYy1yZXNvdXJjZS1udW0+PHJlbW90ZS1kYXRhYmFzZS1wcm92aWRl
cj4yMDA5IEp1bjwvcmVtb3RlLWRhdGFiYXNlLXByb3ZpZGVyPjxyZXNlYXJjaC1ub3Rlcz4wIChH
YW5nbGlvc2lkZXMpJiN4RDswIChHbGlhbCBGaWJyaWxsYXJ5IEFjaWRpYyBQcm90ZWluKSYjeEQ7
MCAoZ2FuZ2xpb3NpZGUgQTJCNSkmI3hEO0VDIDEuMS4xLjI3IChMLUxhY3RhdGUgRGVoeWRyb2dl
bmFzZSkmI3hEO0VDIDMuMS4zLjQ4IChBbnRpZ2VucywgQ0Q0NSkmI3hEO0VDIDMuNC4yMi4tIChD
YXNwYXNlIDMpJiN4RDtFQyA0LjIuMS4xMSAoUGhvc3Bob3B5cnV2YXRlIEh5ZHJhdGFzZSkmI3hE
O0czNE4zOFIyTjEgKEJyb21vZGVveHl1cmlkaW5lKTwvcmVzZWFyY2gtbm90ZXM+PGxhbmd1YWdl
PmVuZzwvbGFuZ3VhZ2U+PC9yZWNvcmQ+PC9DaXRlPjwvRW5kTm90ZT4A
</w:fldData>
        </w:fldChar>
      </w:r>
      <w:r w:rsidR="000C51DE">
        <w:rPr>
          <w:rFonts w:asciiTheme="majorHAnsi" w:hAnsiTheme="majorHAnsi"/>
          <w:sz w:val="22"/>
          <w:szCs w:val="22"/>
        </w:rPr>
        <w:instrText xml:space="preserve"> ADDIN EN.CITE </w:instrText>
      </w:r>
      <w:r w:rsidR="000C51DE">
        <w:rPr>
          <w:rFonts w:asciiTheme="majorHAnsi" w:hAnsiTheme="majorHAnsi"/>
          <w:sz w:val="22"/>
          <w:szCs w:val="22"/>
        </w:rPr>
        <w:fldChar w:fldCharType="begin">
          <w:fldData xml:space="preserve">PEVuZE5vdGU+PENpdGU+PEF1dGhvcj5KdWxpZXQ8L0F1dGhvcj48WWVhcj4yMDA5PC9ZZWFyPjxS
ZWNOdW0+MzYxPC9SZWNOdW0+PERpc3BsYXlUZXh0PjxzdHlsZSBmYWNlPSJzdXBlcnNjcmlwdCI+
KDkpPC9zdHlsZT48L0Rpc3BsYXlUZXh0PjxyZWNvcmQ+PHJlYy1udW1iZXI+MzYxPC9yZWMtbnVt
YmVyPjxmb3JlaWduLWtleXM+PGtleSBhcHA9IkVOIiBkYi1pZD0iMHd2ZGVlZTI4Zjl3eG5ldmV4
anhwdDlvemZ6YXo5eHdwdDBmIiB0aW1lc3RhbXA9IjE0MDE5ODMyMjkiPjM2MTwva2V5PjwvZm9y
ZWlnbi1rZXlzPjxyZWYtdHlwZSBuYW1lPSJKb3VybmFsIEFydGljbGUiPjE3PC9yZWYtdHlwZT48
Y29udHJpYnV0b3JzPjxhdXRob3JzPjxhdXRob3I+SnVsaWV0LCBQLiBBLjwvYXV0aG9yPjxhdXRo
b3I+RnJvc3QsIEUuIEUuPC9hdXRob3I+PGF1dGhvcj5CYWxhc3VicmFtYW5pYW0sIEouPC9hdXRo
b3I+PGF1dGhvcj5EZWwgQmlnaW8sIE0uIFIuPC9hdXRob3I+PC9hdXRob3JzPjx0cmFuc2xhdGVk
LWF1dGhvcnM+PGF1dGhvcj5KLiBOZXVyb2NoZW08L2F1dGhvcj48L3RyYW5zbGF0ZWQtYXV0aG9y
cz48L2NvbnRyaWJ1dG9ycz48YXV0aC1hZGRyZXNzPkRlcGFydG1lbnQgb2YgUGF0aG9sb2d5LCBV
bml2ZXJzaXR5IG9mIE1hbml0b2JhIGFuZCBNYW5pdG9iYSBJbnN0aXR1dGUgb2YgQ2hpbGQgSGVh
bHRoIFJlc2VhcmNoLCBXaW5uaXBlZywgQ2FuYWRhLjwvYXV0aC1hZGRyZXNzPjx0aXRsZXM+PHRp
dGxlPlRveGljIGVmZmVjdCBvZiBibG9vZCBjb21wb25lbnRzIG9uIHBlcmluYXRhbCByYXQgc3Vi
dmVudHJpY3VsYXIgem9uZSBjZWxscyBhbmQgb2xpZ29kZW5kcm9jeXRlIHByZWN1cnNvciBjZWxs
IHByb2xpZmVyYXRpb24sIGRpZmZlcmVudGlhdGlvbiBhbmQgbWlncmF0aW9uIGluIGN1bHR1cmU8
L3RpdGxlPjxzZWNvbmRhcnktdGl0bGU+SiBOZXVyb2NoZW08L3NlY29uZGFyeS10aXRsZT48L3Rp
dGxlcz48cGFnZXM+MTI4NS05OTwvcGFnZXM+PHZvbHVtZT4xMDk8L3ZvbHVtZT48bnVtYmVyPjU8
L251bWJlcj48a2V5d29yZHM+PGtleXdvcmQ+QW5pbWFsczwva2V5d29yZD48a2V5d29yZD5Bbmlt
YWxzLCBOZXdib3JuPC9rZXl3b3JkPjxrZXl3b3JkPkFudGlnZW5zLCBDRDQ1L21ldGFib2xpc208
L2tleXdvcmQ+PGtleXdvcmQ+Qmxvb2Q8L2tleXdvcmQ+PGtleXdvcmQ+QnJhaW4vY3l0b2xvZ3k8
L2tleXdvcmQ+PGtleXdvcmQ+QnJvbW9kZW94eXVyaWRpbmUvbWV0YWJvbGlzbTwva2V5d29yZD48
a2V5d29yZD5DYXNwYXNlIDMvbWV0YWJvbGlzbTwva2V5d29yZD48a2V5d29yZD5DZWxsIERlYXRo
L2RydWcgZWZmZWN0czwva2V5d29yZD48a2V5d29yZD5DZWxsIERpZmZlcmVudGlhdGlvbi8qZHJ1
ZyBlZmZlY3RzPC9rZXl3b3JkPjxrZXl3b3JkPkNlbGwgUHJvbGlmZXJhdGlvbi8qZHJ1ZyBlZmZl
Y3RzPC9rZXl3b3JkPjxrZXl3b3JkPkNlcmVicmFsIFZlbnRyaWNsZXMvKmN5dG9sb2d5PC9rZXl3
b3JkPjxrZXl3b3JkPkRvc2UtUmVzcG9uc2UgUmVsYXRpb25zaGlwLCBEcnVnPC9rZXl3b3JkPjxr
ZXl3b3JkPkdhbmdsaW9zaWRlcy9tZXRhYm9saXNtPC9rZXl3b3JkPjxrZXl3b3JkPkdsaWFsIEZp
YnJpbGxhcnkgQWNpZGljIFByb3RlaW4vbWV0YWJvbGlzbTwva2V5d29yZD48a2V5d29yZD5MLUxh
Y3RhdGUgRGVoeWRyb2dlbmFzZS9tZXRhYm9saXNtPC9rZXl3b3JkPjxrZXl3b3JkPk5ldXJvbnMv
KmRydWcgZWZmZWN0czwva2V5d29yZD48a2V5d29yZD5PbGlnb2RlbmRyb2dsaWEvKmRydWcgZWZm
ZWN0czwva2V5d29yZD48a2V5d29yZD5QaG9zcGhvcHlydXZhdGUgSHlkcmF0YXNlL21ldGFib2xp
c208L2tleXdvcmQ+PGtleXdvcmQ+UGxhc21hLypjaGVtaXN0cnk8L2tleXdvcmQ+PGtleXdvcmQ+
UmF0czwva2V5d29yZD48a2V5d29yZD5SYXRzLCBTcHJhZ3VlLURhd2xleTwva2V5d29yZD48a2V5
d29yZD5TZXJ1bS9jaGVtaXN0cnk8L2tleXdvcmQ+PGtleXdvcmQ+U3RlbSBDZWxscy8qZHJ1ZyBl
ZmZlY3RzPC9rZXl3b3JkPjwva2V5d29yZHM+PGRhdGVzPjx5ZWFyPjIwMDk8L3llYXI+PHB1Yi1k
YXRlcz48ZGF0ZT5KdW48L2RhdGU+PC9wdWItZGF0ZXM+PC9kYXRlcz48aXNibj4xNDcxLTQxNTkg
KEVsZWN0cm9uaWMpJiN4RDswMDIyLTMwNDIgKExpbmtpbmcpPC9pc2JuPjxhY2Nlc3Npb24tbnVt
PjE5NDc2NTQ0PC9hY2Nlc3Npb24tbnVtPjx1cmxzPjxyZWxhdGVkLXVybHM+PHVybD5odHRwOi8v
d3d3Lm5jYmkubmxtLm5paC5nb3YvcHVibWVkLzE5NDc2NTQ0PC91cmw+PC9yZWxhdGVkLXVybHM+
PC91cmxzPjxlbGVjdHJvbmljLXJlc291cmNlLW51bT4xMC4xMTExL2ouMTQ3MS00MTU5LjIwMDku
MDYwNjAueDwvZWxlY3Ryb25pYy1yZXNvdXJjZS1udW0+PHJlbW90ZS1kYXRhYmFzZS1wcm92aWRl
cj4yMDA5IEp1bjwvcmVtb3RlLWRhdGFiYXNlLXByb3ZpZGVyPjxyZXNlYXJjaC1ub3Rlcz4wIChH
YW5nbGlvc2lkZXMpJiN4RDswIChHbGlhbCBGaWJyaWxsYXJ5IEFjaWRpYyBQcm90ZWluKSYjeEQ7
MCAoZ2FuZ2xpb3NpZGUgQTJCNSkmI3hEO0VDIDEuMS4xLjI3IChMLUxhY3RhdGUgRGVoeWRyb2dl
bmFzZSkmI3hEO0VDIDMuMS4zLjQ4IChBbnRpZ2VucywgQ0Q0NSkmI3hEO0VDIDMuNC4yMi4tIChD
YXNwYXNlIDMpJiN4RDtFQyA0LjIuMS4xMSAoUGhvc3Bob3B5cnV2YXRlIEh5ZHJhdGFzZSkmI3hE
O0czNE4zOFIyTjEgKEJyb21vZGVveHl1cmlkaW5lKTwvcmVzZWFyY2gtbm90ZXM+PGxhbmd1YWdl
PmVuZzwvbGFuZ3VhZ2U+PC9yZWNvcmQ+PC9DaXRlPjwvRW5kTm90ZT4A
</w:fldData>
        </w:fldChar>
      </w:r>
      <w:r w:rsidR="000C51DE">
        <w:rPr>
          <w:rFonts w:asciiTheme="majorHAnsi" w:hAnsiTheme="majorHAnsi"/>
          <w:sz w:val="22"/>
          <w:szCs w:val="22"/>
        </w:rPr>
        <w:instrText xml:space="preserve"> ADDIN EN.CITE.DATA </w:instrText>
      </w:r>
      <w:r w:rsidR="000C51DE">
        <w:rPr>
          <w:rFonts w:asciiTheme="majorHAnsi" w:hAnsiTheme="majorHAnsi"/>
          <w:sz w:val="22"/>
          <w:szCs w:val="22"/>
        </w:rPr>
      </w:r>
      <w:r w:rsidR="000C51DE">
        <w:rPr>
          <w:rFonts w:asciiTheme="majorHAnsi" w:hAnsiTheme="majorHAnsi"/>
          <w:sz w:val="22"/>
          <w:szCs w:val="22"/>
        </w:rPr>
        <w:fldChar w:fldCharType="end"/>
      </w:r>
      <w:r w:rsidRPr="00171EA8">
        <w:rPr>
          <w:rFonts w:asciiTheme="majorHAnsi" w:hAnsiTheme="majorHAnsi"/>
          <w:sz w:val="22"/>
          <w:szCs w:val="22"/>
        </w:rPr>
      </w:r>
      <w:r w:rsidRPr="00171EA8">
        <w:rPr>
          <w:rFonts w:asciiTheme="majorHAnsi" w:hAnsiTheme="majorHAnsi"/>
          <w:sz w:val="22"/>
          <w:szCs w:val="22"/>
        </w:rPr>
        <w:fldChar w:fldCharType="separate"/>
      </w:r>
      <w:r w:rsidR="000C51DE" w:rsidRPr="000C51DE">
        <w:rPr>
          <w:rFonts w:asciiTheme="majorHAnsi" w:hAnsiTheme="majorHAnsi"/>
          <w:noProof/>
          <w:sz w:val="22"/>
          <w:szCs w:val="22"/>
          <w:vertAlign w:val="superscript"/>
        </w:rPr>
        <w:t>(9)</w:t>
      </w:r>
      <w:r w:rsidRPr="00171EA8">
        <w:rPr>
          <w:rFonts w:asciiTheme="majorHAnsi" w:hAnsiTheme="majorHAnsi"/>
          <w:sz w:val="22"/>
          <w:szCs w:val="22"/>
        </w:rPr>
        <w:fldChar w:fldCharType="end"/>
      </w:r>
      <w:r w:rsidRPr="00171EA8">
        <w:rPr>
          <w:rFonts w:asciiTheme="majorHAnsi" w:hAnsiTheme="majorHAnsi"/>
          <w:sz w:val="22"/>
          <w:szCs w:val="22"/>
        </w:rPr>
        <w:t xml:space="preserve"> suggest that blood products have an adverse impact on these stem cells. </w:t>
      </w:r>
    </w:p>
    <w:p w14:paraId="36793E8B" w14:textId="77777777" w:rsidR="00683075" w:rsidRPr="00171EA8" w:rsidRDefault="00683075" w:rsidP="00683075">
      <w:pPr>
        <w:jc w:val="both"/>
        <w:rPr>
          <w:rFonts w:asciiTheme="majorHAnsi" w:hAnsiTheme="majorHAnsi"/>
          <w:sz w:val="22"/>
          <w:szCs w:val="22"/>
        </w:rPr>
      </w:pPr>
    </w:p>
    <w:p w14:paraId="13FC59E5" w14:textId="20B9F58A" w:rsidR="00683075" w:rsidRPr="00171EA8" w:rsidRDefault="00683075" w:rsidP="00683075">
      <w:pPr>
        <w:jc w:val="both"/>
        <w:rPr>
          <w:rFonts w:asciiTheme="majorHAnsi" w:hAnsiTheme="majorHAnsi"/>
          <w:sz w:val="22"/>
          <w:szCs w:val="22"/>
        </w:rPr>
      </w:pPr>
      <w:r w:rsidRPr="00171EA8">
        <w:rPr>
          <w:rFonts w:asciiTheme="majorHAnsi" w:hAnsiTheme="majorHAnsi"/>
          <w:sz w:val="22"/>
          <w:szCs w:val="22"/>
        </w:rPr>
        <w:t>In an attempt to negate the deleterious impact of intraventricular clot, the DRIFT (drainage, irrigation and fibrinolysis) study was set up to establish if continuous ventricular irrigation over 72 hours, to wash out the cytokines from the CSF and breakdown residual clot, could reduce the rate of progressive hydrocephalus and improve neurological outcome</w:t>
      </w:r>
      <w:r w:rsidRPr="00171EA8">
        <w:rPr>
          <w:rFonts w:asciiTheme="majorHAnsi" w:hAnsiTheme="majorHAnsi"/>
          <w:sz w:val="22"/>
          <w:szCs w:val="22"/>
        </w:rPr>
        <w:fldChar w:fldCharType="begin"/>
      </w:r>
      <w:r w:rsidR="000C51DE">
        <w:rPr>
          <w:rFonts w:asciiTheme="majorHAnsi" w:hAnsiTheme="majorHAnsi"/>
          <w:sz w:val="22"/>
          <w:szCs w:val="22"/>
        </w:rPr>
        <w:instrText xml:space="preserve"> ADDIN EN.CITE &lt;EndNote&gt;&lt;Cite&gt;&lt;Author&gt;Whitelaw&lt;/Author&gt;&lt;Year&gt;2003&lt;/Year&gt;&lt;RecNum&gt;470&lt;/RecNum&gt;&lt;DisplayText&gt;&lt;style face="superscript"&gt;(10)&lt;/style&gt;&lt;/DisplayText&gt;&lt;record&gt;&lt;rec-number&gt;470&lt;/rec-number&gt;&lt;foreign-keys&gt;&lt;key app="EN" db-id="0wvdeee28f9wxnevexjxpt9ozfzaz9xwpt0f" timestamp="1431092272"&gt;470&lt;/key&gt;&lt;/foreign-keys&gt;&lt;ref-type name="Journal Article"&gt;17&lt;/ref-type&gt;&lt;contributors&gt;&lt;authors&gt;&lt;author&gt;Whitelaw, Andrew&lt;/author&gt;&lt;author&gt;Pople, Ian&lt;/author&gt;&lt;author&gt;Cherian, Shobha&lt;/author&gt;&lt;author&gt;Evans, David&lt;/author&gt;&lt;author&gt;Thoresen, Marianne&lt;/author&gt;&lt;/authors&gt;&lt;/contributors&gt;&lt;titles&gt;&lt;title&gt;Phase 1 trial of prevention of hydrocephalus after intraventricular hemorrhage in newborn infants by drainage, irrigation, and fibrinolytic therapy&lt;/title&gt;&lt;secondary-title&gt;Pediatrics&lt;/secondary-title&gt;&lt;/titles&gt;&lt;periodical&gt;&lt;full-title&gt;Pediatrics&lt;/full-title&gt;&lt;/periodical&gt;&lt;pages&gt;759-765&lt;/pages&gt;&lt;volume&gt;111&lt;/volume&gt;&lt;number&gt;4&lt;/number&gt;&lt;dates&gt;&lt;year&gt;2003&lt;/year&gt;&lt;/dates&gt;&lt;isbn&gt;0031-4005&lt;/isbn&gt;&lt;urls&gt;&lt;related-urls&gt;&lt;url&gt;http://pediatrics.aappublications.org/content/111/4/759.full.pdf&lt;/url&gt;&lt;/related-urls&gt;&lt;/urls&gt;&lt;/record&gt;&lt;/Cite&gt;&lt;/EndNote&gt;</w:instrText>
      </w:r>
      <w:r w:rsidRPr="00171EA8">
        <w:rPr>
          <w:rFonts w:asciiTheme="majorHAnsi" w:hAnsiTheme="majorHAnsi"/>
          <w:sz w:val="22"/>
          <w:szCs w:val="22"/>
        </w:rPr>
        <w:fldChar w:fldCharType="separate"/>
      </w:r>
      <w:r w:rsidR="000C51DE" w:rsidRPr="000C51DE">
        <w:rPr>
          <w:rFonts w:asciiTheme="majorHAnsi" w:hAnsiTheme="majorHAnsi"/>
          <w:noProof/>
          <w:sz w:val="22"/>
          <w:szCs w:val="22"/>
          <w:vertAlign w:val="superscript"/>
        </w:rPr>
        <w:t>(10)</w:t>
      </w:r>
      <w:r w:rsidRPr="00171EA8">
        <w:rPr>
          <w:rFonts w:asciiTheme="majorHAnsi" w:hAnsiTheme="majorHAnsi"/>
          <w:sz w:val="22"/>
          <w:szCs w:val="22"/>
        </w:rPr>
        <w:fldChar w:fldCharType="end"/>
      </w:r>
      <w:r w:rsidRPr="00171EA8">
        <w:rPr>
          <w:rFonts w:asciiTheme="majorHAnsi" w:hAnsiTheme="majorHAnsi"/>
          <w:sz w:val="22"/>
          <w:szCs w:val="22"/>
        </w:rPr>
        <w:t>. Irrigation was achieved using 2 implanted ventricular catheters (right frontal &amp; left occipital) and required intensive monitoring within a neonatal intensive care unit, with precise assessment of fluid inflow and outflow and continuous measurement of intracranial pressure.</w:t>
      </w:r>
    </w:p>
    <w:p w14:paraId="64612DBD" w14:textId="77777777" w:rsidR="00683075" w:rsidRPr="00171EA8" w:rsidRDefault="00683075" w:rsidP="00683075">
      <w:pPr>
        <w:jc w:val="both"/>
        <w:rPr>
          <w:rFonts w:asciiTheme="majorHAnsi" w:hAnsiTheme="majorHAnsi"/>
          <w:sz w:val="22"/>
          <w:szCs w:val="22"/>
        </w:rPr>
      </w:pPr>
    </w:p>
    <w:p w14:paraId="53116F78" w14:textId="2F9C7E7D" w:rsidR="00683075" w:rsidRPr="00171EA8" w:rsidRDefault="00683075" w:rsidP="00683075">
      <w:pPr>
        <w:jc w:val="both"/>
        <w:rPr>
          <w:rFonts w:asciiTheme="majorHAnsi" w:hAnsiTheme="majorHAnsi"/>
          <w:sz w:val="22"/>
          <w:szCs w:val="22"/>
        </w:rPr>
      </w:pPr>
      <w:r w:rsidRPr="00171EA8">
        <w:rPr>
          <w:rFonts w:asciiTheme="majorHAnsi" w:hAnsiTheme="majorHAnsi"/>
          <w:sz w:val="22"/>
          <w:szCs w:val="22"/>
        </w:rPr>
        <w:t xml:space="preserve">The DRIFT study </w:t>
      </w:r>
      <w:r w:rsidR="00F56F13">
        <w:rPr>
          <w:rFonts w:asciiTheme="majorHAnsi" w:hAnsiTheme="majorHAnsi"/>
          <w:sz w:val="22"/>
          <w:szCs w:val="22"/>
        </w:rPr>
        <w:t xml:space="preserve">(Whitelaw et al 2010) </w:t>
      </w:r>
      <w:r w:rsidRPr="00171EA8">
        <w:rPr>
          <w:rFonts w:asciiTheme="majorHAnsi" w:hAnsiTheme="majorHAnsi"/>
          <w:sz w:val="22"/>
          <w:szCs w:val="22"/>
        </w:rPr>
        <w:t xml:space="preserve">was discontinued due to concerns related to the safety of prolonged ventricular irrigation and the incidence of re-bleeding related to </w:t>
      </w:r>
      <w:r w:rsidR="000C51DE">
        <w:rPr>
          <w:rFonts w:asciiTheme="majorHAnsi" w:hAnsiTheme="majorHAnsi"/>
          <w:sz w:val="22"/>
          <w:szCs w:val="22"/>
        </w:rPr>
        <w:t xml:space="preserve">the </w:t>
      </w:r>
      <w:r w:rsidRPr="00171EA8">
        <w:rPr>
          <w:rFonts w:asciiTheme="majorHAnsi" w:hAnsiTheme="majorHAnsi"/>
          <w:sz w:val="22"/>
          <w:szCs w:val="22"/>
        </w:rPr>
        <w:t>use of t-PA. Although the DRIFT study did not demonstrate a reduction in the requirement for a permanent VP shunt, cognitive and motor follow up at two years did demonstrate a significant reduction in the rate of death and severe disability in the DRIFT group compared to the group that received standard treatment</w:t>
      </w:r>
      <w:r w:rsidRPr="00171EA8">
        <w:rPr>
          <w:rFonts w:asciiTheme="majorHAnsi" w:hAnsiTheme="majorHAnsi"/>
          <w:sz w:val="22"/>
          <w:szCs w:val="22"/>
        </w:rPr>
        <w:fldChar w:fldCharType="begin"/>
      </w:r>
      <w:r w:rsidR="000C51DE">
        <w:rPr>
          <w:rFonts w:asciiTheme="majorHAnsi" w:hAnsiTheme="majorHAnsi"/>
          <w:sz w:val="22"/>
          <w:szCs w:val="22"/>
        </w:rPr>
        <w:instrText xml:space="preserve"> ADDIN EN.CITE &lt;EndNote&gt;&lt;Cite&gt;&lt;Author&gt;Whitelaw&lt;/Author&gt;&lt;Year&gt;2010&lt;/Year&gt;&lt;RecNum&gt;471&lt;/RecNum&gt;&lt;DisplayText&gt;&lt;style face="superscript"&gt;(11)&lt;/style&gt;&lt;/DisplayText&gt;&lt;record&gt;&lt;rec-number&gt;471&lt;/rec-number&gt;&lt;foreign-keys&gt;&lt;key app="EN" db-id="0wvdeee28f9wxnevexjxpt9ozfzaz9xwpt0f" timestamp="1431092861"&gt;471&lt;/key&gt;&lt;/foreign-keys&gt;&lt;ref-type name="Journal Article"&gt;17&lt;/ref-type&gt;&lt;contributors&gt;&lt;authors&gt;&lt;author&gt;Whitelaw, Andrew&lt;/author&gt;&lt;author&gt;Jary, Sally&lt;/author&gt;&lt;author&gt;Kmita, Grazyna&lt;/author&gt;&lt;author&gt;Wroblewska, Jolanta&lt;/author&gt;&lt;author&gt;Musialik-Swietlinska, Ewa&lt;/author&gt;&lt;author&gt;Mandera, Marek&lt;/author&gt;&lt;author&gt;Hunt, Linda&lt;/author&gt;&lt;author&gt;Carter, Michael&lt;/author&gt;&lt;author&gt;Pople, Ian&lt;/author&gt;&lt;/authors&gt;&lt;/contributors&gt;&lt;titles&gt;&lt;title&gt;Randomized trial of drainage, irrigation and fibrinolytic therapy for premature infants with posthemorrhagic ventricular dilatation: developmental outcome at 2 years&lt;/title&gt;&lt;secondary-title&gt;Pediatrics&lt;/secondary-title&gt;&lt;/titles&gt;&lt;periodical&gt;&lt;full-title&gt;Pediatrics&lt;/full-title&gt;&lt;/periodical&gt;&lt;pages&gt;e852-e858&lt;/pages&gt;&lt;volume&gt;125&lt;/volume&gt;&lt;number&gt;4&lt;/number&gt;&lt;dates&gt;&lt;year&gt;2010&lt;/year&gt;&lt;/dates&gt;&lt;isbn&gt;0031-4005&lt;/isbn&gt;&lt;urls&gt;&lt;related-urls&gt;&lt;url&gt;http://pediatrics.aappublications.org/content/125/4/e852.full.pdf&lt;/url&gt;&lt;/related-urls&gt;&lt;/urls&gt;&lt;/record&gt;&lt;/Cite&gt;&lt;/EndNote&gt;</w:instrText>
      </w:r>
      <w:r w:rsidRPr="00171EA8">
        <w:rPr>
          <w:rFonts w:asciiTheme="majorHAnsi" w:hAnsiTheme="majorHAnsi"/>
          <w:sz w:val="22"/>
          <w:szCs w:val="22"/>
        </w:rPr>
        <w:fldChar w:fldCharType="separate"/>
      </w:r>
      <w:r w:rsidR="000C51DE" w:rsidRPr="000C51DE">
        <w:rPr>
          <w:rFonts w:asciiTheme="majorHAnsi" w:hAnsiTheme="majorHAnsi"/>
          <w:noProof/>
          <w:sz w:val="22"/>
          <w:szCs w:val="22"/>
          <w:vertAlign w:val="superscript"/>
        </w:rPr>
        <w:t>(11)</w:t>
      </w:r>
      <w:r w:rsidRPr="00171EA8">
        <w:rPr>
          <w:rFonts w:asciiTheme="majorHAnsi" w:hAnsiTheme="majorHAnsi"/>
          <w:sz w:val="22"/>
          <w:szCs w:val="22"/>
        </w:rPr>
        <w:fldChar w:fldCharType="end"/>
      </w:r>
      <w:r w:rsidRPr="00171EA8">
        <w:rPr>
          <w:rFonts w:asciiTheme="majorHAnsi" w:hAnsiTheme="majorHAnsi"/>
          <w:sz w:val="22"/>
          <w:szCs w:val="22"/>
        </w:rPr>
        <w:t xml:space="preserve"> </w:t>
      </w:r>
      <w:r w:rsidR="000C51DE">
        <w:rPr>
          <w:rFonts w:asciiTheme="majorHAnsi" w:hAnsiTheme="majorHAnsi"/>
          <w:sz w:val="22"/>
          <w:szCs w:val="22"/>
        </w:rPr>
        <w:t>and further longitudinal studies have demonstrated that this improvement is long standing at least to school age equivalent (Whitelaw personal communication).</w:t>
      </w:r>
    </w:p>
    <w:p w14:paraId="7F24A44B" w14:textId="77777777" w:rsidR="00683075" w:rsidRPr="00171EA8" w:rsidRDefault="00683075" w:rsidP="00683075">
      <w:pPr>
        <w:jc w:val="both"/>
        <w:rPr>
          <w:rFonts w:asciiTheme="majorHAnsi" w:hAnsiTheme="majorHAnsi"/>
          <w:sz w:val="22"/>
          <w:szCs w:val="22"/>
        </w:rPr>
      </w:pPr>
    </w:p>
    <w:p w14:paraId="5EEE4128" w14:textId="21AD4D77" w:rsidR="00683075" w:rsidRPr="00171EA8" w:rsidRDefault="00683075" w:rsidP="00683075">
      <w:pPr>
        <w:jc w:val="both"/>
        <w:rPr>
          <w:rFonts w:asciiTheme="majorHAnsi" w:hAnsiTheme="majorHAnsi"/>
          <w:sz w:val="22"/>
          <w:szCs w:val="22"/>
        </w:rPr>
      </w:pPr>
      <w:r w:rsidRPr="00171EA8">
        <w:rPr>
          <w:rFonts w:asciiTheme="majorHAnsi" w:hAnsiTheme="majorHAnsi"/>
          <w:sz w:val="22"/>
          <w:szCs w:val="22"/>
        </w:rPr>
        <w:t>We would expect that endoscopic lavage carries the advantages of DRIFT at washing out the clot and intraventricular inflammatory mediators. However this procedure reduces the risk associated with 72 hours of irrigation to a single operative procedure and removes the need for prolonged drainage on the neonatal intensive care unit</w:t>
      </w:r>
      <w:r w:rsidR="000C51DE">
        <w:rPr>
          <w:rFonts w:asciiTheme="majorHAnsi" w:hAnsiTheme="majorHAnsi"/>
          <w:sz w:val="22"/>
          <w:szCs w:val="22"/>
        </w:rPr>
        <w:t>.</w:t>
      </w:r>
      <w:r w:rsidRPr="00171EA8">
        <w:rPr>
          <w:rFonts w:asciiTheme="majorHAnsi" w:hAnsiTheme="majorHAnsi"/>
          <w:sz w:val="22"/>
          <w:szCs w:val="22"/>
        </w:rPr>
        <w:t xml:space="preserve"> </w:t>
      </w:r>
      <w:r w:rsidR="000C51DE">
        <w:rPr>
          <w:rFonts w:asciiTheme="majorHAnsi" w:hAnsiTheme="majorHAnsi"/>
          <w:sz w:val="22"/>
          <w:szCs w:val="22"/>
        </w:rPr>
        <w:t>T</w:t>
      </w:r>
      <w:r w:rsidRPr="00171EA8">
        <w:rPr>
          <w:rFonts w:asciiTheme="majorHAnsi" w:hAnsiTheme="majorHAnsi"/>
          <w:sz w:val="22"/>
          <w:szCs w:val="22"/>
        </w:rPr>
        <w:t>he mechanical effect of direct endoscopic lavage</w:t>
      </w:r>
      <w:r w:rsidR="000C51DE">
        <w:rPr>
          <w:rFonts w:asciiTheme="majorHAnsi" w:hAnsiTheme="majorHAnsi"/>
          <w:sz w:val="22"/>
          <w:szCs w:val="22"/>
        </w:rPr>
        <w:t xml:space="preserve"> also</w:t>
      </w:r>
      <w:r w:rsidRPr="00171EA8">
        <w:rPr>
          <w:rFonts w:asciiTheme="majorHAnsi" w:hAnsiTheme="majorHAnsi"/>
          <w:sz w:val="22"/>
          <w:szCs w:val="22"/>
        </w:rPr>
        <w:t xml:space="preserve"> obviates the need for a fibrinolytic drug, which in the DRIFT study was associated with a significant rebleeding rate.  </w:t>
      </w:r>
    </w:p>
    <w:p w14:paraId="75469151" w14:textId="0F57CDDA" w:rsidR="00683075" w:rsidRPr="00171EA8" w:rsidRDefault="00683075" w:rsidP="00683075">
      <w:pPr>
        <w:jc w:val="both"/>
        <w:rPr>
          <w:rFonts w:asciiTheme="majorHAnsi" w:hAnsiTheme="majorHAnsi"/>
          <w:sz w:val="22"/>
          <w:szCs w:val="22"/>
        </w:rPr>
      </w:pPr>
      <w:r w:rsidRPr="00171EA8">
        <w:rPr>
          <w:rFonts w:asciiTheme="majorHAnsi" w:hAnsiTheme="majorHAnsi"/>
          <w:sz w:val="22"/>
          <w:szCs w:val="22"/>
        </w:rPr>
        <w:t xml:space="preserve">Intraventricular endoscopy is a safe procedure and a large number of neonatal procedures are carried out annually in our unit. In addition, endoscopic ventricular lavage for neonatal IVH has recently been described as safe in a small group of non-randomised neonates  </w:t>
      </w:r>
      <w:r w:rsidRPr="00171EA8">
        <w:rPr>
          <w:rFonts w:asciiTheme="majorHAnsi" w:hAnsiTheme="majorHAnsi"/>
          <w:sz w:val="22"/>
          <w:szCs w:val="22"/>
        </w:rPr>
        <w:fldChar w:fldCharType="begin">
          <w:fldData xml:space="preserve">PEVuZE5vdGU+PENpdGU+PEF1dGhvcj5TY2h1bHo8L0F1dGhvcj48WWVhcj4yMDE0PC9ZZWFyPjxS
ZWNOdW0+NDIwPC9SZWNOdW0+PERpc3BsYXlUZXh0PjxzdHlsZSBmYWNlPSJzdXBlcnNjcmlwdCI+
KDEyKTwvc3R5bGU+PC9EaXNwbGF5VGV4dD48cmVjb3JkPjxyZWMtbnVtYmVyPjQyMDwvcmVjLW51
bWJlcj48Zm9yZWlnbi1rZXlzPjxrZXkgYXBwPSJFTiIgZGItaWQ9IjB3dmRlZWUyOGY5d3huZXZl
eGp4cHQ5b3pmemF6OXh3cHQwZiIgdGltZXN0YW1wPSIxNDI2NjMwMDY3Ij40MjA8L2tleT48L2Zv
cmVpZ24ta2V5cz48cmVmLXR5cGUgbmFtZT0iSm91cm5hbCBBcnRpY2xlIj4xNzwvcmVmLXR5cGU+
PGNvbnRyaWJ1dG9ycz48YXV0aG9ycz48YXV0aG9yPlNjaHVseiwgTS48L2F1dGhvcj48YXV0aG9y
PkJ1aHJlciwgQy48L2F1dGhvcj48YXV0aG9yPlBvaGwtU2NoaWNraW5nZXIsIEEuPC9hdXRob3I+
PGF1dGhvcj5IYWJlcmwsIEguPC9hdXRob3I+PGF1dGhvcj5UaG9tYWxlLCBVLiBXLjwvYXV0aG9y
PjwvYXV0aG9ycz48dHJhbnNsYXRlZC1hdXRob3JzPjxhdXRob3I+Si4gTmV1cm9zdXJnIFBlZGlh
dHI8L2F1dGhvcj48L3RyYW5zbGF0ZWQtYXV0aG9ycz48L2NvbnRyaWJ1dG9ycz48YXV0aC1hZGRy
ZXNzPkRlcGFydG1lbnRzIG9mIFBlZGlhdHJpYyBOZXVyb3N1cmdlcnkgYW5kLjwvYXV0aC1hZGRy
ZXNzPjx0aXRsZXM+PHRpdGxlPk5ldXJvZW5kb3Njb3BpYyBsYXZhZ2UgZm9yIHRoZSB0cmVhdG1l
bnQgb2YgaW50cmF2ZW50cmljdWxhciBoZW1vcnJoYWdlIGFuZCBoeWRyb2NlcGhhbHVzIGluIG5l
b25hdGVzPC90aXRsZT48c2Vjb25kYXJ5LXRpdGxlPkogTmV1cm9zdXJnIFBlZGlhdHI8L3NlY29u
ZGFyeS10aXRsZT48L3RpdGxlcz48cGFnZXM+NjI2LTM1PC9wYWdlcz48dm9sdW1lPjEzPC92b2x1
bWU+PG51bWJlcj42PC9udW1iZXI+PGtleXdvcmRzPjxrZXl3b3JkPkNlcmVicmFsIEhlbW9ycmhh
Z2UvY29tcGxpY2F0aW9ucy8qc3VyZ2VyeTwva2V5d29yZD48a2V5d29yZD4qQ2VyZWJyYWwgVmVu
dHJpY2xlczwva2V5d29yZD48a2V5d29yZD5EcmFpbmFnZS9hZHZlcnNlIGVmZmVjdHM8L2tleXdv
cmQ+PGtleXdvcmQ+RmVhc2liaWxpdHkgU3R1ZGllczwva2V5d29yZD48a2V5d29yZD5GZW1hbGU8
L2tleXdvcmQ+PGtleXdvcmQ+R2VzdGF0aW9uYWwgQWdlPC9rZXl3b3JkPjxrZXl3b3JkPkh1bWFu
czwva2V5d29yZD48a2V5d29yZD5IeWRyb2NlcGhhbHVzL2NvbXBsaWNhdGlvbnMvKnN1cmdlcnk8
L2tleXdvcmQ+PGtleXdvcmQ+SW5mYW50PC9rZXl3b3JkPjxrZXl3b3JkPkluZmFudCwgTmV3Ym9y
bjwva2V5d29yZD48a2V5d29yZD5JbmZhbnQsIE5ld2Jvcm4sIERpc2Vhc2VzLypzdXJnZXJ5PC9r
ZXl3b3JkPjxrZXl3b3JkPk1hbGU8L2tleXdvcmQ+PGtleXdvcmQ+Kk5ldXJvZW5kb3Njb3B5L2Fk
dmVyc2UgZWZmZWN0czwva2V5d29yZD48a2V5d29yZD5SZW9wZXJhdGlvbjwva2V5d29yZD48a2V5
d29yZD5SZXRyb3NwZWN0aXZlIFN0dWRpZXM8L2tleXdvcmQ+PGtleXdvcmQ+U2V2ZXJpdHkgb2Yg
SWxsbmVzcyBJbmRleDwva2V5d29yZD48a2V5d29yZD5TcGluYWwgUHVuY3R1cmUvYWR2ZXJzZSBl
ZmZlY3RzPC9rZXl3b3JkPjxrZXl3b3JkPipUaGVyYXBldXRpYyBJcnJpZ2F0aW9uL2FkdmVyc2Ug
ZWZmZWN0cy9tZXRob2RzPC9rZXl3b3JkPjxrZXl3b3JkPlRyZWF0bWVudCBPdXRjb21lPC9rZXl3
b3JkPjxrZXl3b3JkPkFIVyA9IGFudGVyaW9yIGhvcm4gd2lkdGg8L2tleXdvcmQ+PGtleXdvcmQ+
RFJJRlQgPSBkcmFpbmFnZSwgaXJyaWdhdGlvbiwgYW5kIGZpYnJpbm9seXRpYyB0aGVyYXB5PC9r
ZXl3b3JkPjxrZXl3b3JkPklWSCA9IGludHJhdmVudHJpY3VsYXIgaGVtb3JyaGFnZTwva2V5d29y
ZD48a2V5d29yZD5UT0QgPSB0aGFsYW1vLW9jY2lwaXRhbCBkaXN0YW5jZTwva2V5d29yZD48a2V5
d29yZD5UVlcgPSB0aGlyZCB2ZW50cmljbGUgd2lkdGg8L2tleXdvcmQ+PGtleXdvcmQ+VkkgPSB2
ZW50cmljdWxhciBpbmRleDwva2V5d29yZD48a2V5d29yZD5WUCA9IHZlbnRyaWN1bG9wZXJpdG9u
ZWFsPC9rZXl3b3JkPjxrZXl3b3JkPmVuZG9zY29waWMgbGF2YWdlPC9rZXl3b3JkPjxrZXl3b3Jk
Pmh5ZHJvY2VwaGFsdXM8L2tleXdvcmQ+PGtleXdvcmQ+aW50cmF2ZW50cmljdWxhciBoZW1vcnJo
YWdlPC9rZXl3b3JkPjxrZXl3b3JkPm5lb25hdGVzPC9rZXl3b3JkPjxrZXl3b3JkPm5ldXJvZW5k
b3Njb3B5PC9rZXl3b3JkPjxrZXl3b3JkPnByZW1hdHVyZSBpbmZhbnRzPC9rZXl3b3JkPjwva2V5
d29yZHM+PGRhdGVzPjx5ZWFyPjIwMTQ8L3llYXI+PHB1Yi1kYXRlcz48ZGF0ZT5KdW48L2RhdGU+
PC9wdWItZGF0ZXM+PC9kYXRlcz48aXNibj4xOTMzLTA3MTUgKEVsZWN0cm9uaWMpJiN4RDsxOTMz
LTA3MDcgKExpbmtpbmcpPC9pc2JuPjxhY2Nlc3Npb24tbnVtPjI0NzAyNjIxPC9hY2Nlc3Npb24t
bnVtPjx1cmxzPjxyZWxhdGVkLXVybHM+PHVybD5odHRwOi8vd3d3Lm5jYmkubmxtLm5paC5nb3Yv
cHVibWVkLzI0NzAyNjIxPC91cmw+PC9yZWxhdGVkLXVybHM+PC91cmxzPjxlbGVjdHJvbmljLXJl
c291cmNlLW51bT4xMC4zMTcxLzIwMTQuMi5QRURTMTMzOTc8L2VsZWN0cm9uaWMtcmVzb3VyY2Ut
bnVtPjxyZW1vdGUtZGF0YWJhc2UtcHJvdmlkZXI+MjAxNCBKdW48L3JlbW90ZS1kYXRhYmFzZS1w
cm92aWRlcj48bGFuZ3VhZ2U+ZW5nPC9sYW5ndWFnZT48L3JlY29yZD48L0NpdGU+PC9FbmROb3Rl
PgB=
</w:fldData>
        </w:fldChar>
      </w:r>
      <w:r w:rsidR="000C51DE">
        <w:rPr>
          <w:rFonts w:asciiTheme="majorHAnsi" w:hAnsiTheme="majorHAnsi"/>
          <w:sz w:val="22"/>
          <w:szCs w:val="22"/>
        </w:rPr>
        <w:instrText xml:space="preserve"> ADDIN EN.CITE </w:instrText>
      </w:r>
      <w:r w:rsidR="000C51DE">
        <w:rPr>
          <w:rFonts w:asciiTheme="majorHAnsi" w:hAnsiTheme="majorHAnsi"/>
          <w:sz w:val="22"/>
          <w:szCs w:val="22"/>
        </w:rPr>
        <w:fldChar w:fldCharType="begin">
          <w:fldData xml:space="preserve">PEVuZE5vdGU+PENpdGU+PEF1dGhvcj5TY2h1bHo8L0F1dGhvcj48WWVhcj4yMDE0PC9ZZWFyPjxS
ZWNOdW0+NDIwPC9SZWNOdW0+PERpc3BsYXlUZXh0PjxzdHlsZSBmYWNlPSJzdXBlcnNjcmlwdCI+
KDEyKTwvc3R5bGU+PC9EaXNwbGF5VGV4dD48cmVjb3JkPjxyZWMtbnVtYmVyPjQyMDwvcmVjLW51
bWJlcj48Zm9yZWlnbi1rZXlzPjxrZXkgYXBwPSJFTiIgZGItaWQ9IjB3dmRlZWUyOGY5d3huZXZl
eGp4cHQ5b3pmemF6OXh3cHQwZiIgdGltZXN0YW1wPSIxNDI2NjMwMDY3Ij40MjA8L2tleT48L2Zv
cmVpZ24ta2V5cz48cmVmLXR5cGUgbmFtZT0iSm91cm5hbCBBcnRpY2xlIj4xNzwvcmVmLXR5cGU+
PGNvbnRyaWJ1dG9ycz48YXV0aG9ycz48YXV0aG9yPlNjaHVseiwgTS48L2F1dGhvcj48YXV0aG9y
PkJ1aHJlciwgQy48L2F1dGhvcj48YXV0aG9yPlBvaGwtU2NoaWNraW5nZXIsIEEuPC9hdXRob3I+
PGF1dGhvcj5IYWJlcmwsIEguPC9hdXRob3I+PGF1dGhvcj5UaG9tYWxlLCBVLiBXLjwvYXV0aG9y
PjwvYXV0aG9ycz48dHJhbnNsYXRlZC1hdXRob3JzPjxhdXRob3I+Si4gTmV1cm9zdXJnIFBlZGlh
dHI8L2F1dGhvcj48L3RyYW5zbGF0ZWQtYXV0aG9ycz48L2NvbnRyaWJ1dG9ycz48YXV0aC1hZGRy
ZXNzPkRlcGFydG1lbnRzIG9mIFBlZGlhdHJpYyBOZXVyb3N1cmdlcnkgYW5kLjwvYXV0aC1hZGRy
ZXNzPjx0aXRsZXM+PHRpdGxlPk5ldXJvZW5kb3Njb3BpYyBsYXZhZ2UgZm9yIHRoZSB0cmVhdG1l
bnQgb2YgaW50cmF2ZW50cmljdWxhciBoZW1vcnJoYWdlIGFuZCBoeWRyb2NlcGhhbHVzIGluIG5l
b25hdGVzPC90aXRsZT48c2Vjb25kYXJ5LXRpdGxlPkogTmV1cm9zdXJnIFBlZGlhdHI8L3NlY29u
ZGFyeS10aXRsZT48L3RpdGxlcz48cGFnZXM+NjI2LTM1PC9wYWdlcz48dm9sdW1lPjEzPC92b2x1
bWU+PG51bWJlcj42PC9udW1iZXI+PGtleXdvcmRzPjxrZXl3b3JkPkNlcmVicmFsIEhlbW9ycmhh
Z2UvY29tcGxpY2F0aW9ucy8qc3VyZ2VyeTwva2V5d29yZD48a2V5d29yZD4qQ2VyZWJyYWwgVmVu
dHJpY2xlczwva2V5d29yZD48a2V5d29yZD5EcmFpbmFnZS9hZHZlcnNlIGVmZmVjdHM8L2tleXdv
cmQ+PGtleXdvcmQ+RmVhc2liaWxpdHkgU3R1ZGllczwva2V5d29yZD48a2V5d29yZD5GZW1hbGU8
L2tleXdvcmQ+PGtleXdvcmQ+R2VzdGF0aW9uYWwgQWdlPC9rZXl3b3JkPjxrZXl3b3JkPkh1bWFu
czwva2V5d29yZD48a2V5d29yZD5IeWRyb2NlcGhhbHVzL2NvbXBsaWNhdGlvbnMvKnN1cmdlcnk8
L2tleXdvcmQ+PGtleXdvcmQ+SW5mYW50PC9rZXl3b3JkPjxrZXl3b3JkPkluZmFudCwgTmV3Ym9y
bjwva2V5d29yZD48a2V5d29yZD5JbmZhbnQsIE5ld2Jvcm4sIERpc2Vhc2VzLypzdXJnZXJ5PC9r
ZXl3b3JkPjxrZXl3b3JkPk1hbGU8L2tleXdvcmQ+PGtleXdvcmQ+Kk5ldXJvZW5kb3Njb3B5L2Fk
dmVyc2UgZWZmZWN0czwva2V5d29yZD48a2V5d29yZD5SZW9wZXJhdGlvbjwva2V5d29yZD48a2V5
d29yZD5SZXRyb3NwZWN0aXZlIFN0dWRpZXM8L2tleXdvcmQ+PGtleXdvcmQ+U2V2ZXJpdHkgb2Yg
SWxsbmVzcyBJbmRleDwva2V5d29yZD48a2V5d29yZD5TcGluYWwgUHVuY3R1cmUvYWR2ZXJzZSBl
ZmZlY3RzPC9rZXl3b3JkPjxrZXl3b3JkPipUaGVyYXBldXRpYyBJcnJpZ2F0aW9uL2FkdmVyc2Ug
ZWZmZWN0cy9tZXRob2RzPC9rZXl3b3JkPjxrZXl3b3JkPlRyZWF0bWVudCBPdXRjb21lPC9rZXl3
b3JkPjxrZXl3b3JkPkFIVyA9IGFudGVyaW9yIGhvcm4gd2lkdGg8L2tleXdvcmQ+PGtleXdvcmQ+
RFJJRlQgPSBkcmFpbmFnZSwgaXJyaWdhdGlvbiwgYW5kIGZpYnJpbm9seXRpYyB0aGVyYXB5PC9r
ZXl3b3JkPjxrZXl3b3JkPklWSCA9IGludHJhdmVudHJpY3VsYXIgaGVtb3JyaGFnZTwva2V5d29y
ZD48a2V5d29yZD5UT0QgPSB0aGFsYW1vLW9jY2lwaXRhbCBkaXN0YW5jZTwva2V5d29yZD48a2V5
d29yZD5UVlcgPSB0aGlyZCB2ZW50cmljbGUgd2lkdGg8L2tleXdvcmQ+PGtleXdvcmQ+VkkgPSB2
ZW50cmljdWxhciBpbmRleDwva2V5d29yZD48a2V5d29yZD5WUCA9IHZlbnRyaWN1bG9wZXJpdG9u
ZWFsPC9rZXl3b3JkPjxrZXl3b3JkPmVuZG9zY29waWMgbGF2YWdlPC9rZXl3b3JkPjxrZXl3b3Jk
Pmh5ZHJvY2VwaGFsdXM8L2tleXdvcmQ+PGtleXdvcmQ+aW50cmF2ZW50cmljdWxhciBoZW1vcnJo
YWdlPC9rZXl3b3JkPjxrZXl3b3JkPm5lb25hdGVzPC9rZXl3b3JkPjxrZXl3b3JkPm5ldXJvZW5k
b3Njb3B5PC9rZXl3b3JkPjxrZXl3b3JkPnByZW1hdHVyZSBpbmZhbnRzPC9rZXl3b3JkPjwva2V5
d29yZHM+PGRhdGVzPjx5ZWFyPjIwMTQ8L3llYXI+PHB1Yi1kYXRlcz48ZGF0ZT5KdW48L2RhdGU+
PC9wdWItZGF0ZXM+PC9kYXRlcz48aXNibj4xOTMzLTA3MTUgKEVsZWN0cm9uaWMpJiN4RDsxOTMz
LTA3MDcgKExpbmtpbmcpPC9pc2JuPjxhY2Nlc3Npb24tbnVtPjI0NzAyNjIxPC9hY2Nlc3Npb24t
bnVtPjx1cmxzPjxyZWxhdGVkLXVybHM+PHVybD5odHRwOi8vd3d3Lm5jYmkubmxtLm5paC5nb3Yv
cHVibWVkLzI0NzAyNjIxPC91cmw+PC9yZWxhdGVkLXVybHM+PC91cmxzPjxlbGVjdHJvbmljLXJl
c291cmNlLW51bT4xMC4zMTcxLzIwMTQuMi5QRURTMTMzOTc8L2VsZWN0cm9uaWMtcmVzb3VyY2Ut
bnVtPjxyZW1vdGUtZGF0YWJhc2UtcHJvdmlkZXI+MjAxNCBKdW48L3JlbW90ZS1kYXRhYmFzZS1w
cm92aWRlcj48bGFuZ3VhZ2U+ZW5nPC9sYW5ndWFnZT48L3JlY29yZD48L0NpdGU+PC9FbmROb3Rl
PgB=
</w:fldData>
        </w:fldChar>
      </w:r>
      <w:r w:rsidR="000C51DE">
        <w:rPr>
          <w:rFonts w:asciiTheme="majorHAnsi" w:hAnsiTheme="majorHAnsi"/>
          <w:sz w:val="22"/>
          <w:szCs w:val="22"/>
        </w:rPr>
        <w:instrText xml:space="preserve"> ADDIN EN.CITE.DATA </w:instrText>
      </w:r>
      <w:r w:rsidR="000C51DE">
        <w:rPr>
          <w:rFonts w:asciiTheme="majorHAnsi" w:hAnsiTheme="majorHAnsi"/>
          <w:sz w:val="22"/>
          <w:szCs w:val="22"/>
        </w:rPr>
      </w:r>
      <w:r w:rsidR="000C51DE">
        <w:rPr>
          <w:rFonts w:asciiTheme="majorHAnsi" w:hAnsiTheme="majorHAnsi"/>
          <w:sz w:val="22"/>
          <w:szCs w:val="22"/>
        </w:rPr>
        <w:fldChar w:fldCharType="end"/>
      </w:r>
      <w:r w:rsidRPr="00171EA8">
        <w:rPr>
          <w:rFonts w:asciiTheme="majorHAnsi" w:hAnsiTheme="majorHAnsi"/>
          <w:sz w:val="22"/>
          <w:szCs w:val="22"/>
        </w:rPr>
      </w:r>
      <w:r w:rsidRPr="00171EA8">
        <w:rPr>
          <w:rFonts w:asciiTheme="majorHAnsi" w:hAnsiTheme="majorHAnsi"/>
          <w:sz w:val="22"/>
          <w:szCs w:val="22"/>
        </w:rPr>
        <w:fldChar w:fldCharType="separate"/>
      </w:r>
      <w:r w:rsidR="000C51DE" w:rsidRPr="000C51DE">
        <w:rPr>
          <w:rFonts w:asciiTheme="majorHAnsi" w:hAnsiTheme="majorHAnsi"/>
          <w:noProof/>
          <w:sz w:val="22"/>
          <w:szCs w:val="22"/>
          <w:vertAlign w:val="superscript"/>
        </w:rPr>
        <w:t>(12)</w:t>
      </w:r>
      <w:r w:rsidRPr="00171EA8">
        <w:rPr>
          <w:rFonts w:asciiTheme="majorHAnsi" w:hAnsiTheme="majorHAnsi"/>
          <w:sz w:val="22"/>
          <w:szCs w:val="22"/>
        </w:rPr>
        <w:fldChar w:fldCharType="end"/>
      </w:r>
      <w:r w:rsidRPr="00171EA8">
        <w:rPr>
          <w:rFonts w:asciiTheme="majorHAnsi" w:hAnsiTheme="majorHAnsi"/>
          <w:sz w:val="22"/>
          <w:szCs w:val="22"/>
        </w:rPr>
        <w:t>.</w:t>
      </w:r>
    </w:p>
    <w:p w14:paraId="3BBFBC05" w14:textId="77777777" w:rsidR="00683075" w:rsidRDefault="00683075" w:rsidP="00683075">
      <w:pPr>
        <w:jc w:val="both"/>
        <w:rPr>
          <w:rFonts w:asciiTheme="majorHAnsi" w:hAnsiTheme="majorHAnsi"/>
          <w:sz w:val="22"/>
          <w:szCs w:val="22"/>
        </w:rPr>
      </w:pPr>
    </w:p>
    <w:p w14:paraId="1F21A959" w14:textId="77777777" w:rsidR="000C51DE" w:rsidRPr="000C51DE" w:rsidRDefault="000C51DE" w:rsidP="000C51DE">
      <w:pPr>
        <w:numPr>
          <w:ilvl w:val="1"/>
          <w:numId w:val="1"/>
        </w:numPr>
        <w:jc w:val="both"/>
        <w:rPr>
          <w:rFonts w:asciiTheme="majorHAnsi" w:hAnsiTheme="majorHAnsi"/>
          <w:b/>
          <w:sz w:val="22"/>
          <w:szCs w:val="22"/>
          <w:lang w:val="en-US"/>
        </w:rPr>
      </w:pPr>
      <w:r w:rsidRPr="000C51DE">
        <w:rPr>
          <w:rFonts w:asciiTheme="majorHAnsi" w:hAnsiTheme="majorHAnsi"/>
          <w:b/>
          <w:sz w:val="22"/>
          <w:szCs w:val="22"/>
          <w:lang w:val="en-US"/>
        </w:rPr>
        <w:t xml:space="preserve">Rationale for including advanced behavioural and neuroimaging assessments. </w:t>
      </w:r>
    </w:p>
    <w:p w14:paraId="696A764C" w14:textId="2F8CDB9E" w:rsidR="000C51DE" w:rsidRDefault="000C51DE" w:rsidP="000C51DE">
      <w:pPr>
        <w:jc w:val="both"/>
        <w:rPr>
          <w:rFonts w:asciiTheme="majorHAnsi" w:hAnsiTheme="majorHAnsi"/>
          <w:sz w:val="22"/>
          <w:szCs w:val="22"/>
          <w:lang w:val="en-US"/>
        </w:rPr>
      </w:pPr>
      <w:r w:rsidRPr="000C51DE">
        <w:rPr>
          <w:rFonts w:asciiTheme="majorHAnsi" w:hAnsiTheme="majorHAnsi"/>
          <w:sz w:val="22"/>
          <w:szCs w:val="22"/>
          <w:lang w:val="en-US"/>
        </w:rPr>
        <w:t xml:space="preserve">In addition to routine clinical evaluation and the requirement for permanent cerebrospinal fluid diversion, sensitive, objective and blinded tests are essential to prove the validity of the endoscopic approach. To this end we propose to use </w:t>
      </w:r>
      <w:r>
        <w:rPr>
          <w:rFonts w:asciiTheme="majorHAnsi" w:hAnsiTheme="majorHAnsi"/>
          <w:sz w:val="22"/>
          <w:szCs w:val="22"/>
          <w:lang w:val="en-US"/>
        </w:rPr>
        <w:t xml:space="preserve">advanced </w:t>
      </w:r>
      <w:r w:rsidRPr="000C51DE">
        <w:rPr>
          <w:rFonts w:asciiTheme="majorHAnsi" w:hAnsiTheme="majorHAnsi"/>
          <w:sz w:val="22"/>
          <w:szCs w:val="22"/>
          <w:lang w:val="en-US"/>
        </w:rPr>
        <w:t>magnetic resonance (MR) imaging, in collaboration with Professor Chris Clark: Professor of Imaging and Biophysics.</w:t>
      </w:r>
    </w:p>
    <w:p w14:paraId="18985745" w14:textId="77777777" w:rsidR="000C51DE" w:rsidRPr="000C51DE" w:rsidRDefault="000C51DE" w:rsidP="000C51DE">
      <w:pPr>
        <w:jc w:val="both"/>
        <w:rPr>
          <w:rFonts w:asciiTheme="majorHAnsi" w:hAnsiTheme="majorHAnsi"/>
          <w:sz w:val="22"/>
          <w:szCs w:val="22"/>
          <w:lang w:val="en-US"/>
        </w:rPr>
      </w:pPr>
    </w:p>
    <w:p w14:paraId="712DD9B5" w14:textId="77777777" w:rsidR="000C51DE" w:rsidRPr="000C51DE" w:rsidRDefault="000C51DE" w:rsidP="000C51DE">
      <w:pPr>
        <w:numPr>
          <w:ilvl w:val="2"/>
          <w:numId w:val="1"/>
        </w:numPr>
        <w:jc w:val="both"/>
        <w:rPr>
          <w:rFonts w:asciiTheme="majorHAnsi" w:hAnsiTheme="majorHAnsi"/>
          <w:i/>
          <w:sz w:val="22"/>
          <w:szCs w:val="22"/>
          <w:u w:val="single"/>
          <w:lang w:val="en-US"/>
        </w:rPr>
      </w:pPr>
      <w:r w:rsidRPr="000C51DE">
        <w:rPr>
          <w:rFonts w:asciiTheme="majorHAnsi" w:hAnsiTheme="majorHAnsi"/>
          <w:i/>
          <w:sz w:val="22"/>
          <w:szCs w:val="22"/>
          <w:u w:val="single"/>
          <w:lang w:val="en-US"/>
        </w:rPr>
        <w:t>Impacts of IVH on early cortical development detectable with MRI</w:t>
      </w:r>
    </w:p>
    <w:p w14:paraId="0705F496" w14:textId="21E2018C" w:rsidR="000C51DE" w:rsidRPr="000C51DE" w:rsidRDefault="000C51DE" w:rsidP="000C51DE">
      <w:pPr>
        <w:jc w:val="both"/>
        <w:rPr>
          <w:rFonts w:asciiTheme="majorHAnsi" w:hAnsiTheme="majorHAnsi"/>
          <w:sz w:val="22"/>
          <w:szCs w:val="22"/>
          <w:lang w:val="en-US"/>
        </w:rPr>
      </w:pPr>
      <w:r w:rsidRPr="000C51DE">
        <w:rPr>
          <w:rFonts w:asciiTheme="majorHAnsi" w:hAnsiTheme="majorHAnsi"/>
          <w:sz w:val="22"/>
          <w:szCs w:val="22"/>
          <w:lang w:val="en-US"/>
        </w:rPr>
        <w:t>Histologically, premature birth has been shown to result in alterations in cortical architecture</w:t>
      </w:r>
      <w:r w:rsidRPr="000C51DE">
        <w:rPr>
          <w:rFonts w:asciiTheme="majorHAnsi" w:hAnsiTheme="majorHAnsi"/>
          <w:sz w:val="22"/>
          <w:szCs w:val="22"/>
          <w:lang w:val="en-US"/>
        </w:rPr>
        <w:fldChar w:fldCharType="begin"/>
      </w:r>
      <w:r w:rsidRPr="000C51DE">
        <w:rPr>
          <w:rFonts w:asciiTheme="majorHAnsi" w:hAnsiTheme="majorHAnsi"/>
          <w:sz w:val="22"/>
          <w:szCs w:val="22"/>
          <w:lang w:val="en-US"/>
        </w:rPr>
        <w:instrText xml:space="preserve"> ADDIN EN.CITE &lt;EndNote&gt;&lt;Cite&gt;&lt;Author&gt;McClendon&lt;/Author&gt;&lt;Year&gt;2014&lt;/Year&gt;&lt;RecNum&gt;741&lt;/RecNum&gt;&lt;DisplayText&gt;&lt;style face="superscript"&gt;(13)&lt;/style&gt;&lt;/DisplayText&gt;&lt;record&gt;&lt;rec-number&gt;741&lt;/rec-number&gt;&lt;foreign-keys&gt;&lt;key app="EN" db-id="0wvdeee28f9wxnevexjxpt9ozfzaz9xwpt0f" timestamp="1460886463"&gt;741&lt;/key&gt;&lt;/foreign-keys&gt;&lt;ref-type name="Journal Article"&gt;17&lt;/ref-type&gt;&lt;contributors&gt;&lt;authors&gt;&lt;author&gt;McClendon, Evelyn&lt;/author&gt;&lt;author&gt;Chen, Kevin&lt;/author&gt;&lt;author&gt;Gong, Xi&lt;/author&gt;&lt;author&gt;Sharifnia, Elica&lt;/author&gt;&lt;author&gt;Hagen, Matthew&lt;/author&gt;&lt;author&gt;Cai, Victor&lt;/author&gt;&lt;author&gt;Shaver, Daniel C&lt;/author&gt;&lt;author&gt;Riddle, Art&lt;/author&gt;&lt;author&gt;Dean, Justin M&lt;/author&gt;&lt;author&gt;Gunn, Alistair J&lt;/author&gt;&lt;/authors&gt;&lt;/contributors&gt;&lt;titles&gt;&lt;title&gt;Prenatal cerebral ischemia triggers dysmaturation of caudate projection neurons&lt;/title&gt;&lt;secondary-title&gt;Annals of neurology&lt;/secondary-title&gt;&lt;/titles&gt;&lt;periodical&gt;&lt;full-title&gt;Ann Neurol&lt;/full-title&gt;&lt;abbr-1&gt;Annals of neurology&lt;/abbr-1&gt;&lt;/periodical&gt;&lt;pages&gt;508-524&lt;/pages&gt;&lt;volume&gt;75&lt;/volume&gt;&lt;number&gt;4&lt;/number&gt;&lt;dates&gt;&lt;year&gt;2014&lt;/year&gt;&lt;/dates&gt;&lt;isbn&gt;1531-8249&lt;/isbn&gt;&lt;urls&gt;&lt;/urls&gt;&lt;/record&gt;&lt;/Cite&gt;&lt;/EndNote&gt;</w:instrText>
      </w:r>
      <w:r w:rsidRPr="000C51DE">
        <w:rPr>
          <w:rFonts w:asciiTheme="majorHAnsi" w:hAnsiTheme="majorHAnsi"/>
          <w:sz w:val="22"/>
          <w:szCs w:val="22"/>
          <w:lang w:val="en-US"/>
        </w:rPr>
        <w:fldChar w:fldCharType="separate"/>
      </w:r>
      <w:r w:rsidRPr="000C51DE">
        <w:rPr>
          <w:rFonts w:asciiTheme="majorHAnsi" w:hAnsiTheme="majorHAnsi"/>
          <w:sz w:val="22"/>
          <w:szCs w:val="22"/>
          <w:vertAlign w:val="superscript"/>
          <w:lang w:val="en-US"/>
        </w:rPr>
        <w:t>(13)</w:t>
      </w:r>
      <w:r w:rsidRPr="000C51DE">
        <w:rPr>
          <w:rFonts w:asciiTheme="majorHAnsi" w:hAnsiTheme="majorHAnsi"/>
          <w:sz w:val="22"/>
          <w:szCs w:val="22"/>
        </w:rPr>
        <w:fldChar w:fldCharType="end"/>
      </w:r>
      <w:r w:rsidRPr="000C51DE">
        <w:rPr>
          <w:rFonts w:asciiTheme="majorHAnsi" w:hAnsiTheme="majorHAnsi"/>
          <w:sz w:val="22"/>
          <w:szCs w:val="22"/>
          <w:lang w:val="en-US"/>
        </w:rPr>
        <w:t>; specifically premature birth is associated with reduced dendritic arborisation</w:t>
      </w:r>
      <w:r w:rsidRPr="000C51DE">
        <w:rPr>
          <w:rFonts w:asciiTheme="majorHAnsi" w:hAnsiTheme="majorHAnsi"/>
          <w:sz w:val="22"/>
          <w:szCs w:val="22"/>
          <w:lang w:val="en-US"/>
        </w:rPr>
        <w:fldChar w:fldCharType="begin"/>
      </w:r>
      <w:r w:rsidR="000221E8">
        <w:rPr>
          <w:rFonts w:asciiTheme="majorHAnsi" w:hAnsiTheme="majorHAnsi"/>
          <w:sz w:val="22"/>
          <w:szCs w:val="22"/>
          <w:lang w:val="en-US"/>
        </w:rPr>
        <w:instrText xml:space="preserve"> ADDIN EN.CITE &lt;EndNote&gt;&lt;Cite&gt;&lt;Author&gt;Vinall&lt;/Author&gt;&lt;Year&gt;2013&lt;/Year&gt;&lt;RecNum&gt;798&lt;/RecNum&gt;&lt;DisplayText&gt;&lt;style face="superscript"&gt;(14)&lt;/style&gt;&lt;/DisplayText&gt;&lt;record&gt;&lt;rec-number&gt;798&lt;/rec-number&gt;&lt;foreign-keys&gt;&lt;key app="EN" db-id="0wvdeee28f9wxnevexjxpt9ozfzaz9xwpt0f" timestamp="1477125037"&gt;798&lt;/key&gt;&lt;/foreign-keys&gt;&lt;ref-type name="Journal Article"&gt;17&lt;/ref-type&gt;&lt;contributors&gt;&lt;authors&gt;&lt;author&gt;Vinall, Jillian&lt;/author&gt;&lt;author&gt;Grunau, Ruth E&lt;/author&gt;&lt;author&gt;Brant, Rollin&lt;/author&gt;&lt;author&gt;Chau, Vann&lt;/author&gt;&lt;author&gt;Poskitt, Kenneth J&lt;/author&gt;&lt;author&gt;Synnes, Anne R&lt;/author&gt;&lt;author&gt;Miller, Steven P&lt;/author&gt;&lt;/authors&gt;&lt;/contributors&gt;&lt;titles&gt;&lt;title&gt;Slower postnatal growth is associated with delayed cerebral cortical maturation in preterm newborns&lt;/title&gt;&lt;secondary-title&gt;Science translational medicine&lt;/secondary-title&gt;&lt;/titles&gt;&lt;periodical&gt;&lt;full-title&gt;Sci Transl Med&lt;/full-title&gt;&lt;abbr-1&gt;Science translational medicine&lt;/abbr-1&gt;&lt;/periodical&gt;&lt;pages&gt;168ra8-168ra8&lt;/pages&gt;&lt;volume&gt;5&lt;/volume&gt;&lt;number&gt;168&lt;/number&gt;&lt;dates&gt;&lt;year&gt;2013&lt;/year&gt;&lt;/dates&gt;&lt;isbn&gt;1946-6234&lt;/isbn&gt;&lt;urls&gt;&lt;/urls&gt;&lt;/record&gt;&lt;/Cite&gt;&lt;/EndNote&gt;</w:instrText>
      </w:r>
      <w:r w:rsidRPr="000C51DE">
        <w:rPr>
          <w:rFonts w:asciiTheme="majorHAnsi" w:hAnsiTheme="majorHAnsi"/>
          <w:sz w:val="22"/>
          <w:szCs w:val="22"/>
          <w:lang w:val="en-US"/>
        </w:rPr>
        <w:fldChar w:fldCharType="separate"/>
      </w:r>
      <w:r w:rsidR="000221E8" w:rsidRPr="000221E8">
        <w:rPr>
          <w:rFonts w:asciiTheme="majorHAnsi" w:hAnsiTheme="majorHAnsi"/>
          <w:noProof/>
          <w:sz w:val="22"/>
          <w:szCs w:val="22"/>
          <w:vertAlign w:val="superscript"/>
          <w:lang w:val="en-US"/>
        </w:rPr>
        <w:t>(14)</w:t>
      </w:r>
      <w:r w:rsidRPr="000C51DE">
        <w:rPr>
          <w:rFonts w:asciiTheme="majorHAnsi" w:hAnsiTheme="majorHAnsi"/>
          <w:sz w:val="22"/>
          <w:szCs w:val="22"/>
        </w:rPr>
        <w:fldChar w:fldCharType="end"/>
      </w:r>
      <w:r w:rsidRPr="000C51DE">
        <w:rPr>
          <w:rFonts w:asciiTheme="majorHAnsi" w:hAnsiTheme="majorHAnsi"/>
          <w:sz w:val="22"/>
          <w:szCs w:val="22"/>
          <w:lang w:val="en-US"/>
        </w:rPr>
        <w:t>, altered cortical synchronisation</w:t>
      </w:r>
      <w:r w:rsidRPr="000C51DE">
        <w:rPr>
          <w:rFonts w:asciiTheme="majorHAnsi" w:hAnsiTheme="majorHAnsi"/>
          <w:sz w:val="22"/>
          <w:szCs w:val="22"/>
          <w:lang w:val="en-US"/>
        </w:rPr>
        <w:fldChar w:fldCharType="begin"/>
      </w:r>
      <w:r w:rsidR="000221E8">
        <w:rPr>
          <w:rFonts w:asciiTheme="majorHAnsi" w:hAnsiTheme="majorHAnsi"/>
          <w:sz w:val="22"/>
          <w:szCs w:val="22"/>
          <w:lang w:val="en-US"/>
        </w:rPr>
        <w:instrText xml:space="preserve"> ADDIN EN.CITE &lt;EndNote&gt;&lt;Cite&gt;&lt;Author&gt;Molnár&lt;/Author&gt;&lt;Year&gt;2013&lt;/Year&gt;&lt;RecNum&gt;452&lt;/RecNum&gt;&lt;DisplayText&gt;&lt;style face="superscript"&gt;(15)&lt;/style&gt;&lt;/DisplayText&gt;&lt;record&gt;&lt;rec-number&gt;452&lt;/rec-number&gt;&lt;foreign-keys&gt;&lt;key app="EN" db-id="0wvdeee28f9wxnevexjxpt9ozfzaz9xwpt0f" timestamp="1430924269"&gt;452&lt;/key&gt;&lt;/foreign-keys&gt;&lt;ref-type name="Journal Article"&gt;17&lt;/ref-type&gt;&lt;contributors&gt;&lt;authors&gt;&lt;author&gt;Molnár, Zoltán&lt;/author&gt;&lt;author&gt;Rutherford, Mary&lt;/author&gt;&lt;/authors&gt;&lt;/contributors&gt;&lt;titles&gt;&lt;title&gt;Brain Maturation After Preterm Birth&lt;/title&gt;&lt;secondary-title&gt;Science Translational Medicine&lt;/secondary-title&gt;&lt;/titles&gt;&lt;periodical&gt;&lt;full-title&gt;Sci Transl Med&lt;/full-title&gt;&lt;abbr-1&gt;Science translational medicine&lt;/abbr-1&gt;&lt;/periodical&gt;&lt;pages&gt;168ps2&lt;/pages&gt;&lt;volume&gt;5&lt;/volume&gt;&lt;number&gt;168&lt;/number&gt;&lt;dates&gt;&lt;year&gt;2013&lt;/year&gt;&lt;pub-dates&gt;&lt;date&gt;January 16, 2013&lt;/date&gt;&lt;/pub-dates&gt;&lt;/dates&gt;&lt;urls&gt;&lt;related-urls&gt;&lt;url&gt;http://stm.sciencemag.org/content/5/168/168ps2.abstract&lt;/url&gt;&lt;url&gt;http://stm.sciencemag.org/content/5/168/168ps2.short&lt;/url&gt;&lt;/related-urls&gt;&lt;/urls&gt;&lt;electronic-resource-num&gt;10.1126/scitranslmed.3005379&lt;/electronic-resource-num&gt;&lt;/record&gt;&lt;/Cite&gt;&lt;/EndNote&gt;</w:instrText>
      </w:r>
      <w:r w:rsidRPr="000C51DE">
        <w:rPr>
          <w:rFonts w:asciiTheme="majorHAnsi" w:hAnsiTheme="majorHAnsi"/>
          <w:sz w:val="22"/>
          <w:szCs w:val="22"/>
          <w:lang w:val="en-US"/>
        </w:rPr>
        <w:fldChar w:fldCharType="separate"/>
      </w:r>
      <w:r w:rsidR="000221E8" w:rsidRPr="000221E8">
        <w:rPr>
          <w:rFonts w:asciiTheme="majorHAnsi" w:hAnsiTheme="majorHAnsi"/>
          <w:noProof/>
          <w:sz w:val="22"/>
          <w:szCs w:val="22"/>
          <w:vertAlign w:val="superscript"/>
          <w:lang w:val="en-US"/>
        </w:rPr>
        <w:t>(15)</w:t>
      </w:r>
      <w:r w:rsidRPr="000C51DE">
        <w:rPr>
          <w:rFonts w:asciiTheme="majorHAnsi" w:hAnsiTheme="majorHAnsi"/>
          <w:sz w:val="22"/>
          <w:szCs w:val="22"/>
        </w:rPr>
        <w:fldChar w:fldCharType="end"/>
      </w:r>
      <w:r w:rsidRPr="000C51DE">
        <w:rPr>
          <w:rFonts w:asciiTheme="majorHAnsi" w:hAnsiTheme="majorHAnsi"/>
          <w:sz w:val="22"/>
          <w:szCs w:val="22"/>
          <w:lang w:val="en-US"/>
        </w:rPr>
        <w:t xml:space="preserve"> and reduced cerebellar growth</w:t>
      </w:r>
      <w:r w:rsidRPr="000C51DE">
        <w:rPr>
          <w:rFonts w:asciiTheme="majorHAnsi" w:hAnsiTheme="majorHAnsi"/>
          <w:sz w:val="22"/>
          <w:szCs w:val="22"/>
          <w:lang w:val="en-US"/>
        </w:rPr>
        <w:fldChar w:fldCharType="begin"/>
      </w:r>
      <w:r w:rsidR="000221E8">
        <w:rPr>
          <w:rFonts w:asciiTheme="majorHAnsi" w:hAnsiTheme="majorHAnsi"/>
          <w:sz w:val="22"/>
          <w:szCs w:val="22"/>
          <w:lang w:val="en-US"/>
        </w:rPr>
        <w:instrText xml:space="preserve"> ADDIN EN.CITE &lt;EndNote&gt;&lt;Cite&gt;&lt;Author&gt;Sancak&lt;/Author&gt;&lt;Year&gt;2016&lt;/Year&gt;&lt;RecNum&gt;777&lt;/RecNum&gt;&lt;DisplayText&gt;&lt;style face="superscript"&gt;(16)&lt;/style&gt;&lt;/DisplayText&gt;&lt;record&gt;&lt;rec-number&gt;777&lt;/rec-number&gt;&lt;foreign-keys&gt;&lt;key app="EN" db-id="0wvdeee28f9wxnevexjxpt9ozfzaz9xwpt0f" timestamp="1476598429"&gt;777&lt;/key&gt;&lt;/foreign-keys&gt;&lt;ref-type name="Journal Article"&gt;17&lt;/ref-type&gt;&lt;contributors&gt;&lt;authors&gt;&lt;author&gt;Sancak, Selim&lt;/author&gt;&lt;author&gt;Gursoy, Tugba&lt;/author&gt;&lt;author&gt;Karatekin, Guner&lt;/author&gt;&lt;author&gt;Ovali, Fahri&lt;/author&gt;&lt;/authors&gt;&lt;/contributors&gt;&lt;titles&gt;&lt;title&gt;Effect of Intraventricular Hemorrhage on Cerebellar Growth in Preterm Neonates&lt;/title&gt;&lt;secondary-title&gt;The Cerebellum&lt;/secondary-title&gt;&lt;/titles&gt;&lt;periodical&gt;&lt;full-title&gt;The Cerebellum&lt;/full-title&gt;&lt;/periodical&gt;&lt;pages&gt;1-6&lt;/pages&gt;&lt;dates&gt;&lt;year&gt;2016&lt;/year&gt;&lt;/dates&gt;&lt;isbn&gt;1473-4222&lt;/isbn&gt;&lt;urls&gt;&lt;/urls&gt;&lt;/record&gt;&lt;/Cite&gt;&lt;/EndNote&gt;</w:instrText>
      </w:r>
      <w:r w:rsidRPr="000C51DE">
        <w:rPr>
          <w:rFonts w:asciiTheme="majorHAnsi" w:hAnsiTheme="majorHAnsi"/>
          <w:sz w:val="22"/>
          <w:szCs w:val="22"/>
          <w:lang w:val="en-US"/>
        </w:rPr>
        <w:fldChar w:fldCharType="separate"/>
      </w:r>
      <w:r w:rsidR="000221E8" w:rsidRPr="000221E8">
        <w:rPr>
          <w:rFonts w:asciiTheme="majorHAnsi" w:hAnsiTheme="majorHAnsi"/>
          <w:noProof/>
          <w:sz w:val="22"/>
          <w:szCs w:val="22"/>
          <w:vertAlign w:val="superscript"/>
          <w:lang w:val="en-US"/>
        </w:rPr>
        <w:t>(16)</w:t>
      </w:r>
      <w:r w:rsidRPr="000C51DE">
        <w:rPr>
          <w:rFonts w:asciiTheme="majorHAnsi" w:hAnsiTheme="majorHAnsi"/>
          <w:sz w:val="22"/>
          <w:szCs w:val="22"/>
        </w:rPr>
        <w:fldChar w:fldCharType="end"/>
      </w:r>
      <w:r w:rsidRPr="000C51DE">
        <w:rPr>
          <w:rFonts w:asciiTheme="majorHAnsi" w:hAnsiTheme="majorHAnsi"/>
          <w:sz w:val="22"/>
          <w:szCs w:val="22"/>
          <w:lang w:val="en-US"/>
        </w:rPr>
        <w:t>.  MRI is clinically indicated at around term equivalent and at 6 months of age as part of gold standard treatment. We propose to add additional imaging in order to acquire new data sets and assess more advanced parameters. In brief, all patients will undergo diff</w:t>
      </w:r>
      <w:r>
        <w:rPr>
          <w:rFonts w:asciiTheme="majorHAnsi" w:hAnsiTheme="majorHAnsi"/>
          <w:sz w:val="22"/>
          <w:szCs w:val="22"/>
          <w:lang w:val="en-US"/>
        </w:rPr>
        <w:t>usion weighted imaging (DWI),</w:t>
      </w:r>
      <w:r w:rsidRPr="000C51DE">
        <w:rPr>
          <w:rFonts w:asciiTheme="majorHAnsi" w:hAnsiTheme="majorHAnsi"/>
          <w:sz w:val="22"/>
          <w:szCs w:val="22"/>
          <w:lang w:val="en-US"/>
        </w:rPr>
        <w:t xml:space="preserve"> resting state MRI </w:t>
      </w:r>
      <w:r>
        <w:rPr>
          <w:rFonts w:asciiTheme="majorHAnsi" w:hAnsiTheme="majorHAnsi"/>
          <w:sz w:val="22"/>
          <w:szCs w:val="22"/>
          <w:lang w:val="en-US"/>
        </w:rPr>
        <w:t xml:space="preserve">and Arterial Spin </w:t>
      </w:r>
      <w:r w:rsidRPr="000C51DE">
        <w:rPr>
          <w:rFonts w:asciiTheme="majorHAnsi" w:hAnsiTheme="majorHAnsi"/>
          <w:sz w:val="22"/>
          <w:szCs w:val="22"/>
          <w:lang w:val="en-US"/>
        </w:rPr>
        <w:t>sequences.</w:t>
      </w:r>
      <w:r>
        <w:rPr>
          <w:rFonts w:asciiTheme="majorHAnsi" w:hAnsiTheme="majorHAnsi"/>
          <w:sz w:val="22"/>
          <w:szCs w:val="22"/>
          <w:lang w:val="en-US"/>
        </w:rPr>
        <w:t xml:space="preserve"> We anticipate that these extra sequences will extend the routine scanning time by around 20 minutes and will pose no extra threat to the neonate.</w:t>
      </w:r>
    </w:p>
    <w:p w14:paraId="0A84CD7A" w14:textId="77777777" w:rsidR="000C51DE" w:rsidRPr="000C51DE" w:rsidRDefault="000C51DE" w:rsidP="000C51DE">
      <w:pPr>
        <w:jc w:val="both"/>
        <w:rPr>
          <w:rFonts w:asciiTheme="majorHAnsi" w:hAnsiTheme="majorHAnsi"/>
          <w:sz w:val="22"/>
          <w:szCs w:val="22"/>
          <w:lang w:val="en-US"/>
        </w:rPr>
      </w:pPr>
    </w:p>
    <w:p w14:paraId="23CB7087" w14:textId="77777777" w:rsidR="000C51DE" w:rsidRPr="000C51DE" w:rsidRDefault="000C51DE" w:rsidP="000C51DE">
      <w:pPr>
        <w:jc w:val="both"/>
        <w:rPr>
          <w:rFonts w:asciiTheme="majorHAnsi" w:hAnsiTheme="majorHAnsi"/>
          <w:sz w:val="22"/>
          <w:szCs w:val="22"/>
          <w:lang w:val="en-US"/>
        </w:rPr>
      </w:pPr>
      <w:r w:rsidRPr="000C51DE">
        <w:rPr>
          <w:rFonts w:asciiTheme="majorHAnsi" w:hAnsiTheme="majorHAnsi"/>
          <w:sz w:val="22"/>
          <w:szCs w:val="22"/>
          <w:lang w:val="en-US"/>
        </w:rPr>
        <w:t xml:space="preserve">In correlation with the behavioural analysis this advanced imaging will allow us not only to understand how IVH impacts on early cortical development but will also determine if endoscopic lavage mitigates some of the deleterious effects of NIVH on the developing brain microstructure. </w:t>
      </w:r>
    </w:p>
    <w:p w14:paraId="63FF49BD" w14:textId="77777777" w:rsidR="000C51DE" w:rsidRPr="00171EA8" w:rsidRDefault="000C51DE" w:rsidP="00683075">
      <w:pPr>
        <w:jc w:val="both"/>
        <w:rPr>
          <w:rFonts w:asciiTheme="majorHAnsi" w:hAnsiTheme="majorHAnsi"/>
          <w:sz w:val="22"/>
          <w:szCs w:val="22"/>
        </w:rPr>
      </w:pPr>
    </w:p>
    <w:p w14:paraId="2F41BEF2" w14:textId="77777777" w:rsidR="00683075" w:rsidRPr="00171EA8" w:rsidRDefault="00683075" w:rsidP="00683075">
      <w:pPr>
        <w:jc w:val="both"/>
        <w:rPr>
          <w:rFonts w:asciiTheme="majorHAnsi" w:hAnsiTheme="majorHAnsi"/>
          <w:sz w:val="22"/>
          <w:szCs w:val="22"/>
        </w:rPr>
      </w:pPr>
      <w:r w:rsidRPr="00171EA8">
        <w:rPr>
          <w:rFonts w:asciiTheme="majorHAnsi" w:hAnsiTheme="majorHAnsi"/>
          <w:sz w:val="22"/>
          <w:szCs w:val="22"/>
        </w:rPr>
        <w:t>In summary, we hypothesise that endoscopic clot ablation will:</w:t>
      </w:r>
    </w:p>
    <w:p w14:paraId="084720C2" w14:textId="77777777" w:rsidR="00683075" w:rsidRPr="00171EA8" w:rsidRDefault="00683075" w:rsidP="00683075">
      <w:pPr>
        <w:jc w:val="both"/>
        <w:rPr>
          <w:rFonts w:asciiTheme="majorHAnsi" w:hAnsiTheme="majorHAnsi"/>
          <w:sz w:val="22"/>
          <w:szCs w:val="22"/>
        </w:rPr>
      </w:pPr>
      <w:r w:rsidRPr="00171EA8">
        <w:rPr>
          <w:rFonts w:asciiTheme="majorHAnsi" w:hAnsiTheme="majorHAnsi"/>
          <w:sz w:val="22"/>
          <w:szCs w:val="22"/>
        </w:rPr>
        <w:t>1.</w:t>
      </w:r>
      <w:r w:rsidRPr="00171EA8">
        <w:rPr>
          <w:rFonts w:asciiTheme="majorHAnsi" w:hAnsiTheme="majorHAnsi"/>
          <w:sz w:val="22"/>
          <w:szCs w:val="22"/>
        </w:rPr>
        <w:tab/>
        <w:t xml:space="preserve">Aid in the immediate management of PHH: By washing away clot and debris in the CSF, we would expect VSG shunts to work better and more consistently until it is time to make a decision, usually around term time (2kg body weight), as to whether a permanent VP shunt is required. </w:t>
      </w:r>
    </w:p>
    <w:p w14:paraId="2BC079F6" w14:textId="77777777" w:rsidR="00683075" w:rsidRPr="00171EA8" w:rsidRDefault="00683075" w:rsidP="00683075">
      <w:pPr>
        <w:jc w:val="both"/>
        <w:rPr>
          <w:rFonts w:asciiTheme="majorHAnsi" w:hAnsiTheme="majorHAnsi"/>
          <w:sz w:val="22"/>
          <w:szCs w:val="22"/>
        </w:rPr>
      </w:pPr>
      <w:r w:rsidRPr="00171EA8">
        <w:rPr>
          <w:rFonts w:asciiTheme="majorHAnsi" w:hAnsiTheme="majorHAnsi"/>
          <w:sz w:val="22"/>
          <w:szCs w:val="22"/>
        </w:rPr>
        <w:t>2.</w:t>
      </w:r>
      <w:r w:rsidRPr="00171EA8">
        <w:rPr>
          <w:rFonts w:asciiTheme="majorHAnsi" w:hAnsiTheme="majorHAnsi"/>
          <w:sz w:val="22"/>
          <w:szCs w:val="22"/>
        </w:rPr>
        <w:tab/>
        <w:t xml:space="preserve">Reduce the incidence of PHVD: Early ventricular lavage reduces the concentration of inflammatory mediators arising from clot lysis. It is hoped that this will reduce the extent of arachnoid scarring, thereby reducing the physical obstruction to CSF flow and the reduction in CSF absorptive capacity. </w:t>
      </w:r>
    </w:p>
    <w:p w14:paraId="63846222" w14:textId="77777777" w:rsidR="000C51DE" w:rsidRDefault="00683075" w:rsidP="000C51DE">
      <w:pPr>
        <w:jc w:val="both"/>
        <w:rPr>
          <w:rFonts w:asciiTheme="majorHAnsi" w:hAnsiTheme="majorHAnsi"/>
          <w:sz w:val="22"/>
          <w:szCs w:val="22"/>
        </w:rPr>
      </w:pPr>
      <w:r w:rsidRPr="00171EA8">
        <w:rPr>
          <w:rFonts w:asciiTheme="majorHAnsi" w:hAnsiTheme="majorHAnsi"/>
          <w:sz w:val="22"/>
          <w:szCs w:val="22"/>
        </w:rPr>
        <w:t>3.</w:t>
      </w:r>
      <w:r w:rsidRPr="00171EA8">
        <w:rPr>
          <w:rFonts w:asciiTheme="majorHAnsi" w:hAnsiTheme="majorHAnsi"/>
          <w:sz w:val="22"/>
          <w:szCs w:val="22"/>
        </w:rPr>
        <w:tab/>
      </w:r>
      <w:r w:rsidR="000C51DE">
        <w:rPr>
          <w:rFonts w:asciiTheme="majorHAnsi" w:hAnsiTheme="majorHAnsi"/>
          <w:sz w:val="22"/>
          <w:szCs w:val="22"/>
        </w:rPr>
        <w:t>R</w:t>
      </w:r>
      <w:r w:rsidR="000C51DE" w:rsidRPr="00171EA8">
        <w:rPr>
          <w:rFonts w:asciiTheme="majorHAnsi" w:hAnsiTheme="majorHAnsi"/>
          <w:sz w:val="22"/>
          <w:szCs w:val="22"/>
        </w:rPr>
        <w:t>educ</w:t>
      </w:r>
      <w:r w:rsidR="000C51DE">
        <w:rPr>
          <w:rFonts w:asciiTheme="majorHAnsi" w:hAnsiTheme="majorHAnsi"/>
          <w:sz w:val="22"/>
          <w:szCs w:val="22"/>
        </w:rPr>
        <w:t>e</w:t>
      </w:r>
      <w:r w:rsidR="000C51DE" w:rsidRPr="00171EA8">
        <w:rPr>
          <w:rFonts w:asciiTheme="majorHAnsi" w:hAnsiTheme="majorHAnsi"/>
          <w:sz w:val="22"/>
          <w:szCs w:val="22"/>
        </w:rPr>
        <w:t xml:space="preserve"> prolonged exposure of the neural stem progenitor cells and the unmyelinated white matter in the periventricular regions</w:t>
      </w:r>
      <w:r w:rsidR="000C51DE">
        <w:rPr>
          <w:rFonts w:asciiTheme="majorHAnsi" w:hAnsiTheme="majorHAnsi"/>
          <w:sz w:val="22"/>
          <w:szCs w:val="22"/>
        </w:rPr>
        <w:t xml:space="preserve"> to toxic metabolites, resulting in:</w:t>
      </w:r>
    </w:p>
    <w:p w14:paraId="68B5AB0F" w14:textId="77777777" w:rsidR="000C51DE" w:rsidRDefault="000C51DE" w:rsidP="000C51DE">
      <w:pPr>
        <w:pStyle w:val="ListParagraph"/>
        <w:numPr>
          <w:ilvl w:val="0"/>
          <w:numId w:val="40"/>
        </w:numPr>
        <w:rPr>
          <w:rFonts w:asciiTheme="majorHAnsi" w:hAnsiTheme="majorHAnsi"/>
        </w:rPr>
      </w:pPr>
      <w:r>
        <w:rPr>
          <w:rFonts w:asciiTheme="majorHAnsi" w:hAnsiTheme="majorHAnsi"/>
        </w:rPr>
        <w:t>A</w:t>
      </w:r>
      <w:r w:rsidRPr="009C1EA1">
        <w:rPr>
          <w:rFonts w:asciiTheme="majorHAnsi" w:hAnsiTheme="majorHAnsi"/>
        </w:rPr>
        <w:t xml:space="preserve"> better neurological outcome, as has been demonstrated in the DRIFT study. </w:t>
      </w:r>
    </w:p>
    <w:p w14:paraId="42A89DD1" w14:textId="0B9EEEB1" w:rsidR="000221E8" w:rsidRDefault="000C51DE" w:rsidP="000221E8">
      <w:pPr>
        <w:pStyle w:val="ListParagraph"/>
        <w:numPr>
          <w:ilvl w:val="0"/>
          <w:numId w:val="40"/>
        </w:numPr>
        <w:rPr>
          <w:rFonts w:asciiTheme="majorHAnsi" w:hAnsiTheme="majorHAnsi"/>
        </w:rPr>
      </w:pPr>
      <w:r>
        <w:rPr>
          <w:rFonts w:asciiTheme="majorHAnsi" w:hAnsiTheme="majorHAnsi"/>
        </w:rPr>
        <w:t>Improvements in cortical architecture detectable with MRI</w:t>
      </w:r>
    </w:p>
    <w:p w14:paraId="27DAE239" w14:textId="77777777" w:rsidR="000221E8" w:rsidRDefault="000221E8" w:rsidP="000221E8">
      <w:pPr>
        <w:pStyle w:val="Heading3"/>
      </w:pPr>
      <w:r>
        <w:t>Impact of IVH on behaviour</w:t>
      </w:r>
    </w:p>
    <w:p w14:paraId="132575A2" w14:textId="04351227" w:rsidR="000221E8" w:rsidRDefault="000221E8" w:rsidP="000221E8">
      <w:pPr>
        <w:jc w:val="both"/>
        <w:rPr>
          <w:rFonts w:asciiTheme="majorHAnsi" w:hAnsiTheme="majorHAnsi"/>
          <w:sz w:val="22"/>
          <w:szCs w:val="22"/>
          <w:lang w:val="en-US"/>
        </w:rPr>
      </w:pPr>
      <w:r w:rsidRPr="00446B78">
        <w:rPr>
          <w:rFonts w:asciiTheme="majorHAnsi" w:hAnsiTheme="majorHAnsi"/>
          <w:sz w:val="22"/>
          <w:szCs w:val="22"/>
          <w:lang w:val="en-US"/>
        </w:rPr>
        <w:t>Severe haemorrhage with porencephalic-cyst formation is associated with a high risk of neurodevelopmental sequela</w:t>
      </w:r>
      <w:r>
        <w:rPr>
          <w:rFonts w:asciiTheme="majorHAnsi" w:hAnsiTheme="majorHAnsi"/>
          <w:sz w:val="22"/>
          <w:szCs w:val="22"/>
          <w:lang w:val="en-US"/>
        </w:rPr>
        <w:fldChar w:fldCharType="begin"/>
      </w:r>
      <w:r>
        <w:rPr>
          <w:rFonts w:asciiTheme="majorHAnsi" w:hAnsiTheme="majorHAnsi"/>
          <w:sz w:val="22"/>
          <w:szCs w:val="22"/>
          <w:lang w:val="en-US"/>
        </w:rPr>
        <w:instrText xml:space="preserve"> ADDIN EN.CITE &lt;EndNote&gt;&lt;Cite&gt;&lt;Author&gt;Volpe&lt;/Author&gt;&lt;Year&gt;2009&lt;/Year&gt;&lt;RecNum&gt;224&lt;/RecNum&gt;&lt;DisplayText&gt;&lt;style face="superscript"&gt;(6)&lt;/style&gt;&lt;/DisplayText&gt;&lt;record&gt;&lt;rec-number&gt;224&lt;/rec-number&gt;&lt;foreign-keys&gt;&lt;key app="EN" db-id="0wvdeee28f9wxnevexjxpt9ozfzaz9xwpt0f" timestamp="1367312357"&gt;224&lt;/key&gt;&lt;/foreign-keys&gt;&lt;ref-type name="Journal Article"&gt;17&lt;/ref-type&gt;&lt;contributors&gt;&lt;authors&gt;&lt;author&gt;Volpe, J. J.&lt;/author&gt;&lt;/authors&gt;&lt;/contributors&gt;&lt;auth-address&gt;Department of Neurology, Children&amp;apos;s Hospital and Harvard Medical School, Boston, MA 02115, USA. joseph.volpe@childrens.harvard.edu&lt;/auth-address&gt;&lt;titles&gt;&lt;title&gt;Brain injury in premature infants: a complex amalgam of destructive and developmental disturbances&lt;/title&gt;&lt;secondary-title&gt;Lancet Neurol&lt;/secondary-title&gt;&lt;alt-title&gt;Lancet neurology&lt;/alt-title&gt;&lt;/titles&gt;&lt;periodical&gt;&lt;full-title&gt;Lancet Neurol&lt;/full-title&gt;&lt;/periodical&gt;&lt;pages&gt;110-24&lt;/pages&gt;&lt;volume&gt;8&lt;/volume&gt;&lt;number&gt;1&lt;/number&gt;&lt;edition&gt;2008/12/17&lt;/edition&gt;&lt;keywords&gt;&lt;keyword&gt;Axons/pathology&lt;/keyword&gt;&lt;keyword&gt;Brain/pathology&lt;/keyword&gt;&lt;keyword&gt;Brain Injuries/*pathology/*psychology&lt;/keyword&gt;&lt;keyword&gt;Developmental Disabilities/etiology/pathology/psychology&lt;/keyword&gt;&lt;keyword&gt;Humans&lt;/keyword&gt;&lt;keyword&gt;Infant, Newborn&lt;/keyword&gt;&lt;keyword&gt;Infant, Premature/*physiology/*psychology&lt;/keyword&gt;&lt;keyword&gt;Leukomalacia, Periventricular/pathology&lt;/keyword&gt;&lt;keyword&gt;Neurons/pathology&lt;/keyword&gt;&lt;/keywords&gt;&lt;dates&gt;&lt;year&gt;2009&lt;/year&gt;&lt;pub-dates&gt;&lt;date&gt;Jan&lt;/date&gt;&lt;/pub-dates&gt;&lt;/dates&gt;&lt;isbn&gt;1474-4422 (Print)&amp;#xD;1474-4422 (Linking)&lt;/isbn&gt;&lt;accession-num&gt;19081519&lt;/accession-num&gt;&lt;work-type&gt;Review&lt;/work-type&gt;&lt;urls&gt;&lt;related-urls&gt;&lt;url&gt;http://www.ncbi.nlm.nih.gov/pubmed/19081519&lt;/url&gt;&lt;/related-urls&gt;&lt;/urls&gt;&lt;custom2&gt;2707149&lt;/custom2&gt;&lt;electronic-resource-num&gt;10.1016/S1474-4422(08)70294-1&lt;/electronic-resource-num&gt;&lt;language&gt;eng&lt;/language&gt;&lt;/record&gt;&lt;/Cite&gt;&lt;/EndNote&gt;</w:instrText>
      </w:r>
      <w:r>
        <w:rPr>
          <w:rFonts w:asciiTheme="majorHAnsi" w:hAnsiTheme="majorHAnsi"/>
          <w:sz w:val="22"/>
          <w:szCs w:val="22"/>
          <w:lang w:val="en-US"/>
        </w:rPr>
        <w:fldChar w:fldCharType="separate"/>
      </w:r>
      <w:r w:rsidRPr="00446B78">
        <w:rPr>
          <w:rFonts w:asciiTheme="majorHAnsi" w:hAnsiTheme="majorHAnsi"/>
          <w:noProof/>
          <w:sz w:val="22"/>
          <w:szCs w:val="22"/>
          <w:vertAlign w:val="superscript"/>
          <w:lang w:val="en-US"/>
        </w:rPr>
        <w:t>(6)</w:t>
      </w:r>
      <w:r>
        <w:rPr>
          <w:rFonts w:asciiTheme="majorHAnsi" w:hAnsiTheme="majorHAnsi"/>
          <w:sz w:val="22"/>
          <w:szCs w:val="22"/>
          <w:lang w:val="en-US"/>
        </w:rPr>
        <w:fldChar w:fldCharType="end"/>
      </w:r>
      <w:r>
        <w:rPr>
          <w:rFonts w:asciiTheme="majorHAnsi" w:hAnsiTheme="majorHAnsi"/>
          <w:sz w:val="22"/>
          <w:szCs w:val="22"/>
          <w:lang w:val="en-US"/>
        </w:rPr>
        <w:t xml:space="preserve"> </w:t>
      </w:r>
      <w:r w:rsidRPr="00446B78">
        <w:rPr>
          <w:rFonts w:asciiTheme="majorHAnsi" w:hAnsiTheme="majorHAnsi"/>
          <w:sz w:val="22"/>
          <w:szCs w:val="22"/>
          <w:lang w:val="en-US"/>
        </w:rPr>
        <w:t>; in these cases the mechanism of injury is thought to be related to the primary destructive impact at the time of haemorrhage</w:t>
      </w:r>
      <w:r>
        <w:rPr>
          <w:rFonts w:asciiTheme="majorHAnsi" w:hAnsiTheme="majorHAnsi"/>
          <w:sz w:val="22"/>
          <w:szCs w:val="22"/>
          <w:lang w:val="en-US"/>
        </w:rPr>
        <w:t xml:space="preserve"> </w:t>
      </w:r>
      <w:r>
        <w:rPr>
          <w:rFonts w:asciiTheme="majorHAnsi" w:hAnsiTheme="majorHAnsi"/>
          <w:sz w:val="22"/>
          <w:szCs w:val="22"/>
          <w:lang w:val="en-US"/>
        </w:rPr>
        <w:fldChar w:fldCharType="begin"/>
      </w:r>
      <w:r>
        <w:rPr>
          <w:rFonts w:asciiTheme="majorHAnsi" w:hAnsiTheme="majorHAnsi"/>
          <w:sz w:val="22"/>
          <w:szCs w:val="22"/>
          <w:lang w:val="en-US"/>
        </w:rPr>
        <w:instrText xml:space="preserve"> ADDIN EN.CITE &lt;EndNote&gt;&lt;Cite&gt;&lt;Author&gt;McClendon&lt;/Author&gt;&lt;Year&gt;2014&lt;/Year&gt;&lt;RecNum&gt;741&lt;/RecNum&gt;&lt;DisplayText&gt;&lt;style face="superscript"&gt;(13)&lt;/style&gt;&lt;/DisplayText&gt;&lt;record&gt;&lt;rec-number&gt;741&lt;/rec-number&gt;&lt;foreign-keys&gt;&lt;key app="EN" db-id="0wvdeee28f9wxnevexjxpt9ozfzaz9xwpt0f" timestamp="1460886463"&gt;741&lt;/key&gt;&lt;/foreign-keys&gt;&lt;ref-type name="Journal Article"&gt;17&lt;/ref-type&gt;&lt;contributors&gt;&lt;authors&gt;&lt;author&gt;McClendon, Evelyn&lt;/author&gt;&lt;author&gt;Chen, Kevin&lt;/author&gt;&lt;author&gt;Gong, Xi&lt;/author&gt;&lt;author&gt;Sharifnia, Elica&lt;/author&gt;&lt;author&gt;Hagen, Matthew&lt;/author&gt;&lt;author&gt;Cai, Victor&lt;/author&gt;&lt;author&gt;Shaver, Daniel C&lt;/author&gt;&lt;author&gt;Riddle, Art&lt;/author&gt;&lt;author&gt;Dean, Justin M&lt;/author&gt;&lt;author&gt;Gunn, Alistair J&lt;/author&gt;&lt;/authors&gt;&lt;/contributors&gt;&lt;titles&gt;&lt;title&gt;Prenatal cerebral ischemia triggers dysmaturation of caudate projection neurons&lt;/title&gt;&lt;secondary-title&gt;Annals of neurology&lt;/secondary-title&gt;&lt;/titles&gt;&lt;periodical&gt;&lt;full-title&gt;Ann Neurol&lt;/full-title&gt;&lt;abbr-1&gt;Annals of neurology&lt;/abbr-1&gt;&lt;/periodical&gt;&lt;pages&gt;508-524&lt;/pages&gt;&lt;volume&gt;75&lt;/volume&gt;&lt;number&gt;4&lt;/number&gt;&lt;dates&gt;&lt;year&gt;2014&lt;/year&gt;&lt;/dates&gt;&lt;isbn&gt;1531-8249&lt;/isbn&gt;&lt;urls&gt;&lt;/urls&gt;&lt;/record&gt;&lt;/Cite&gt;&lt;/EndNote&gt;</w:instrText>
      </w:r>
      <w:r>
        <w:rPr>
          <w:rFonts w:asciiTheme="majorHAnsi" w:hAnsiTheme="majorHAnsi"/>
          <w:sz w:val="22"/>
          <w:szCs w:val="22"/>
          <w:lang w:val="en-US"/>
        </w:rPr>
        <w:fldChar w:fldCharType="separate"/>
      </w:r>
      <w:r w:rsidRPr="009C5EA8">
        <w:rPr>
          <w:rFonts w:asciiTheme="majorHAnsi" w:hAnsiTheme="majorHAnsi"/>
          <w:noProof/>
          <w:sz w:val="22"/>
          <w:szCs w:val="22"/>
          <w:vertAlign w:val="superscript"/>
          <w:lang w:val="en-US"/>
        </w:rPr>
        <w:t>(13)</w:t>
      </w:r>
      <w:r>
        <w:rPr>
          <w:rFonts w:asciiTheme="majorHAnsi" w:hAnsiTheme="majorHAnsi"/>
          <w:sz w:val="22"/>
          <w:szCs w:val="22"/>
          <w:lang w:val="en-US"/>
        </w:rPr>
        <w:fldChar w:fldCharType="end"/>
      </w:r>
      <w:r w:rsidRPr="00446B78">
        <w:rPr>
          <w:rFonts w:asciiTheme="majorHAnsi" w:hAnsiTheme="majorHAnsi"/>
          <w:sz w:val="22"/>
          <w:szCs w:val="22"/>
          <w:lang w:val="en-US"/>
        </w:rPr>
        <w:t>. Outcome in infants without parenchymal damage is more variable with differing reports published in the literature</w:t>
      </w:r>
      <w:r>
        <w:rPr>
          <w:rFonts w:asciiTheme="majorHAnsi" w:hAnsiTheme="majorHAnsi"/>
          <w:sz w:val="22"/>
          <w:szCs w:val="22"/>
          <w:lang w:val="en-US"/>
        </w:rPr>
        <w:fldChar w:fldCharType="begin">
          <w:fldData xml:space="preserve">PEVuZE5vdGU+PENpdGU+PEF1dGhvcj5QYXRyYTwvQXV0aG9yPjxZZWFyPjIwMDY8L1llYXI+PFJl
Y051bT4xMjwvUmVjTnVtPjxEaXNwbGF5VGV4dD48c3R5bGUgZmFjZT0ic3VwZXJzY3JpcHQiPigx
Ny0yMCk8L3N0eWxlPjwvRGlzcGxheVRleHQ+PHJlY29yZD48cmVjLW51bWJlcj4xMjwvcmVjLW51
bWJlcj48Zm9yZWlnbi1rZXlzPjxrZXkgYXBwPSJFTiIgZGItaWQ9IjB3dmRlZWUyOGY5d3huZXZl
eGp4cHQ5b3pmemF6OXh3cHQwZiIgdGltZXN0YW1wPSIwIj4xMjwva2V5PjwvZm9yZWlnbi1rZXlz
PjxyZWYtdHlwZSBuYW1lPSJKb3VybmFsIEFydGljbGUiPjE3PC9yZWYtdHlwZT48Y29udHJpYnV0
b3JzPjxhdXRob3JzPjxhdXRob3I+UGF0cmEsIEtvdXNpa2k8L2F1dGhvcj48YXV0aG9yPldpbHNv
bi1Db3N0ZWxsbywgRGVhbm5lPC9hdXRob3I+PGF1dGhvcj5UYXlsb3IsIEguIEdlcnJ5PC9hdXRo
b3I+PGF1dGhvcj5NZXJjdXJpLU1pbmljaCwgTm9yaTwvYXV0aG9yPjxhdXRob3I+SGFjaywgTWF1
cmVlbjwvYXV0aG9yPjwvYXV0aG9ycz48L2NvbnRyaWJ1dG9ycz48dGl0bGVzPjx0aXRsZT5HcmFk
ZXMgSS1JSSBpbnRyYXZlbnRyaWN1bGFyIGhlbW9ycmhhZ2UgaW4gZXh0cmVtZWx5IGxvdyBiaXJ0
aCB3ZWlnaHQgaW5mYW50czogRWZmZWN0cyBvbiBuZXVyb2RldmVsb3BtZW50PC90aXRsZT48c2Vj
b25kYXJ5LXRpdGxlPlRoZSBKb3VybmFsIG9mIFBlZGlhdHJpY3M8L3NlY29uZGFyeS10aXRsZT48
L3RpdGxlcz48cGVyaW9kaWNhbD48ZnVsbC10aXRsZT5UaGUgSm91cm5hbCBvZiBQZWRpYXRyaWNz
PC9mdWxsLXRpdGxlPjwvcGVyaW9kaWNhbD48cGFnZXM+MTY5LTE3MzwvcGFnZXM+PHZvbHVtZT4x
NDk8L3ZvbHVtZT48bnVtYmVyPjI8L251bWJlcj48ZGF0ZXM+PHllYXI+MjAwNjwveWVhcj48L2Rh
dGVzPjxpc2JuPjAwMjItMzQ3NjwvaXNibj48dXJscz48cmVsYXRlZC11cmxzPjx1cmw+aHR0cDov
L3d3dy5zY2llbmNlZGlyZWN0LmNvbS9zY2llbmNlL2FydGljbGUvQjZXS1ItNE0zNDgwNy1SLzIv
MmE2MzJhZjkxMDg1NTY5NjEzZjU1ZTFiOGE2NTNmM2U8L3VybD48L3JlbGF0ZWQtdXJscz48L3Vy
bHM+PC9yZWNvcmQ+PC9DaXRlPjxDaXRlPjxBdXRob3I+TyZhcG9zO3NoZWE8L0F1dGhvcj48WWVh
cj4yMDEyPC9ZZWFyPjxSZWNOdW0+MzA3PC9SZWNOdW0+PHJlY29yZD48cmVjLW51bWJlcj4zMDc8
L3JlYy1udW1iZXI+PGZvcmVpZ24ta2V5cz48a2V5IGFwcD0iRU4iIGRiLWlkPSIwd3ZkZWVlMjhm
OXd4bmV2ZXhqeHB0OW96Znphejl4d3B0MGYiIHRpbWVzdGFtcD0iMTM5Nzg1OTM4NCI+MzA3PC9r
ZXk+PC9mb3JlaWduLWtleXM+PHJlZi10eXBlIG5hbWU9IkpvdXJuYWwgQXJ0aWNsZSI+MTc8L3Jl
Zi10eXBlPjxjb250cmlidXRvcnM+PGF1dGhvcnM+PGF1dGhvcj5PJmFwb3M7c2hlYSwgVC4gTS48
L2F1dGhvcj48YXV0aG9yPkFsbHJlZCwgRS4gTi48L2F1dGhvcj48YXV0aG9yPkt1YmFuLCBLLiBD
LiBLLjwvYXV0aG9yPjxhdXRob3I+SGlydHosIEQuPC9hdXRob3I+PGF1dGhvcj5TcGVjdGVyLCBC
LjwvYXV0aG9yPjxhdXRob3I+RHVyZmVlLCBTLjwvYXV0aG9yPjxhdXRob3I+UGFuZXRoLCBOLjwv
YXV0aG9yPjxhdXRob3I+TGV2aXRvbiwgQS48L2F1dGhvcj48YXV0aG9yPkVsZ2FuIFN0dWR5IElu
dmVzdGlnYXRvcnM8L2F1dGhvcj48L2F1dGhvcnM+PHRyYW5zbGF0ZWQtYXV0aG9ycz48YXV0aG9y
PkouIENoaWxkIE5ldXJvbDwvYXV0aG9yPjwvdHJhbnNsYXRlZC1hdXRob3JzPjwvY29udHJpYnV0
b3JzPjxhdXRoLWFkZHJlc3M+TyZhcG9zO3NoZWEsIFRtJiN4RDtXYWtlIEZvcmVzdCBVbml2LCBC
b3dtYW4gR3JheSBTY2ggTWVkLCBEZXB0IFBlZGlhdCwgMzAwIFMgSGF3dGhvcm5lIFJkLCBXaW5z
dG9uIFNhbGVtLCBOQyAyNzE1NyBVU0EmI3hEO1dha2UgRm9yZXN0IFVuaXYsIEJvd21hbiBHcmF5
IFNjaCBNZWQsIERlcHQgUGVkaWF0LCAzMDAgUyBIYXd0aG9ybmUgUmQsIFdpbnN0b24gU2FsZW0s
IE5DIDI3MTU3IFVTQSYjeEQ7V2FrZSBGb3Jlc3QgU2NoIE1lZCwgV2luc3RvbiBTYWxlbSwgTkMg
VVNBJiN4RDtIYXJ2YXJkIFVuaXYsIFNjaCBNZWQsIEJvc3RvbiwgTUEgVVNBJiN4RDtIYXJ2YXJk
IFVuaXYsIFNjaCBQdWJsIEhsdGgsIEJvc3RvbiwgTUEgMDIxMTUgVVNBJiN4RDtDaGlsZHJlbnMg
SG9zcCwgQm9zdG9uLCBNQSAwMjExNSBVU0EmI3hEO0Jvc3RvbiBNZWQgQ3RyLCBEZXB0IFBlZGlh
dCwgQm9zdG9uLCBNQSBVU0EmI3hEO05hdGwgSW5zdCBOZXVyb2wgRGlzb3JkZXJzICZhbXA7IFN0
cm9rZSwgQmV0aGVzZGEsIE1EIFVTQSYjeEQ7TWljaGlnYW4gU3RhdGUgVW5pdiwgRSBMYW5zaW5n
LCBNSSA0ODgyNCBVU0E8L2F1dGgtYWRkcmVzcz48dGl0bGVzPjx0aXRsZT5JbnRyYXZlbnRyaWN1
bGFyIEhlbW9ycmhhZ2UgYW5kIERldmVsb3BtZW50YWwgT3V0Y29tZXMgYXQgMjQgTW9udGhzIG9m
IEFnZSBpbiBFeHRyZW1lbHkgUHJldGVybSBJbmZhbnRzPC90aXRsZT48c2Vjb25kYXJ5LXRpdGxl
PkpvdXJuYWwgb2YgQ2hpbGQgTmV1cm9sb2d5PC9zZWNvbmRhcnktdGl0bGU+PGFsdC10aXRsZT5K
IENoaWxkIE5ldXJvbDwvYWx0LXRpdGxlPjwvdGl0bGVzPjxhbHQtcGVyaW9kaWNhbD48ZnVsbC10
aXRsZT5KIENoaWxkIE5ldXJvbDwvZnVsbC10aXRsZT48L2FsdC1wZXJpb2RpY2FsPjxwYWdlcz4y
Mi0yOTwvcGFnZXM+PHZvbHVtZT4yNzwvdm9sdW1lPjxudW1iZXI+MTwvbnVtYmVyPjxrZXl3b3Jk
cz48a2V5d29yZD5jZXJlYnJhbCBwYWxzeTwva2V5d29yZD48a2V5d29yZD52aXNpb24gaW1wYWly
bWVudDwva2V5d29yZD48a2V5d29yZD5kZXZlbG9wbWVudGFsIGRlbGF5PC9rZXl3b3JkPjxrZXl3
b3JkPmRpc2FiaWxpdHk8L2tleXdvcmQ+PGtleXdvcmQ+cHJlbWF0dXJpdHk8L2tleXdvcmQ+PGtl
eXdvcmQ+YmF5bGV5IHNjYWxlcyBvZiBpbmZhbnQgZGV2ZWxvcG1lbnQ8L2tleXdvcmQ+PGtleXdv
cmQ+bmV1cm9kZXZlbG9wbWVudGFsIG91dGNvbWU8L2tleXdvcmQ+PGtleXdvcmQ+aW50cmF2ZW50
cmljdWxhciBoZW1vcnJoYWdlPC9rZXl3b3JkPjxrZXl3b3JkPmxvdy1iaXJ0aC13ZWlnaHQ8L2tl
eXdvcmQ+PGtleXdvcmQ+dWx0cmFzb3VuZCBhYm5vcm1hbGl0aWVzPC9rZXl3b3JkPjxrZXl3b3Jk
PmNlcmVicmFsLXBhbHN5PC9rZXl3b3JkPjxrZXl3b3JkPmNoaWxkcmVuPC9rZXl3b3JkPjxrZXl3
b3JkPmRpc29yZGVyczwva2V5d29yZD48a2V5d29yZD5icmFpbjwva2V5d29yZD48a2V5d29yZD5w
cmVtYXR1cml0eTwva2V5d29yZD48a2V5d29yZD5kaXNhYmlsaXR5PC9rZXl3b3JkPjxrZXl3b3Jk
PmNvaG9ydDwva2V5d29yZD48L2tleXdvcmRzPjxkYXRlcz48eWVhcj4yMDEyPC95ZWFyPjxwdWIt
ZGF0ZXM+PGRhdGU+SmFuPC9kYXRlPjwvcHViLWRhdGVzPjwvZGF0ZXM+PGlzYm4+MDg4My0wNzM4
PC9pc2JuPjxhY2Nlc3Npb24tbnVtPldPUzowMDAyOTg4ODUxMDAwMDQ8L2FjY2Vzc2lvbi1udW0+
PGNhbGwtbnVtPkVMR0FOIFN0dWR5IEludmVzdGlnYXRvcnM8L2NhbGwtbnVtPjx1cmxzPjxyZWxh
dGVkLXVybHM+PHVybD4mbHQ7R28gdG8gSVNJJmd0OzovL1dPUzowMDAyOTg4ODUxMDAwMDQ8L3Vy
bD48L3JlbGF0ZWQtdXJscz48L3VybHM+PGVsZWN0cm9uaWMtcmVzb3VyY2UtbnVtPkRvaSAxMC4x
MTc3LzA4ODMwNzM4MTE0MjQ0NjI8L2VsZWN0cm9uaWMtcmVzb3VyY2UtbnVtPjxyZW1vdGUtZGF0
YWJhc2UtcHJvdmlkZXI+MjAxMiBKYW48L3JlbW90ZS1kYXRhYmFzZS1wcm92aWRlcj48bGFuZ3Vh
Z2U+RW5nbGlzaDwvbGFuZ3VhZ2U+PC9yZWNvcmQ+PC9DaXRlPjxDaXRlPjxBdXRob3I+V3k8L0F1
dGhvcj48WWVhcj4yMDE1PC9ZZWFyPjxSZWNOdW0+NDY2PC9SZWNOdW0+PHJlY29yZD48cmVjLW51
bWJlcj40NjY8L3JlYy1udW1iZXI+PGZvcmVpZ24ta2V5cz48a2V5IGFwcD0iRU4iIGRiLWlkPSIw
d3ZkZWVlMjhmOXd4bmV2ZXhqeHB0OW96Znphejl4d3B0MGYiIHRpbWVzdGFtcD0iMTQzMTAwNDY1
NSI+NDY2PC9rZXk+PC9mb3JlaWduLWtleXM+PHJlZi10eXBlIG5hbWU9IkpvdXJuYWwgQXJ0aWNs
ZSI+MTc8L3JlZi10eXBlPjxjb250cmlidXRvcnM+PGF1dGhvcnM+PGF1dGhvcj5XeSwgUCBBbm48
L2F1dGhvcj48YXV0aG9yPlJldHRpZ2FudGksIE08L2F1dGhvcj48YXV0aG9yPkxpLCBKPC9hdXRo
b3I+PGF1dGhvcj5ZYXAsIFY8L2F1dGhvcj48YXV0aG9yPkJhcnJldHQsIEs8L2F1dGhvcj48YXV0
aG9yPldoaXRlc2lkZS1NYW5zZWxsLCBMPC9hdXRob3I+PGF1dGhvcj5DYXNleSwgUDwvYXV0aG9y
PjwvYXV0aG9ycz48L2NvbnRyaWJ1dG9ycz48dGl0bGVzPjx0aXRsZT5JbXBhY3Qgb2YgaW50cmF2
ZW50cmljdWxhciBoZW1vcnJoYWdlIG9uIGNvZ25pdGl2ZSBhbmQgYmVoYXZpb3JhbCBvdXRjb21l
cyBhdCAxOCB5ZWFycyBvZiBhZ2UgaW4gbG93IGJpcnRoIHdlaWdodCBwcmV0ZXJtIGluZmFudHM8
L3RpdGxlPjxzZWNvbmRhcnktdGl0bGU+Sm91cm5hbCBvZiBQZXJpbmF0b2xvZ3k8L3NlY29uZGFy
eS10aXRsZT48L3RpdGxlcz48cGVyaW9kaWNhbD48ZnVsbC10aXRsZT5Kb3VybmFsIG9mIFBlcmlu
YXRvbG9neTwvZnVsbC10aXRsZT48L3BlcmlvZGljYWw+PGRhdGVzPjx5ZWFyPjIwMTU8L3llYXI+
PC9kYXRlcz48aXNibj4wNzQzLTgzNDY8L2lzYm4+PHVybHM+PC91cmxzPjwvcmVjb3JkPjwvQ2l0
ZT48Q2l0ZT48QXV0aG9yPkluZGVyPC9BdXRob3I+PFllYXI+MjAwNjwvWWVhcj48UmVjTnVtPjMw
ODwvUmVjTnVtPjxyZWNvcmQ+PHJlYy1udW1iZXI+MzA4PC9yZWMtbnVtYmVyPjxmb3JlaWduLWtl
eXM+PGtleSBhcHA9IkVOIiBkYi1pZD0iMHd2ZGVlZTI4Zjl3eG5ldmV4anhwdDlvemZ6YXo5eHdw
dDBmIiB0aW1lc3RhbXA9IjEzOTc4NjAzOTAiPjMwODwva2V5PjwvZm9yZWlnbi1rZXlzPjxyZWYt
dHlwZSBuYW1lPSJKb3VybmFsIEFydGljbGUiPjE3PC9yZWYtdHlwZT48Y29udHJpYnV0b3JzPjxh
dXRob3JzPjxhdXRob3I+SW5kZXIsIFQuIEUuPC9hdXRob3I+PC9hdXRob3JzPjx0cmFuc2xhdGVk
LWF1dGhvcnM+PGF1dGhvcj5KLiBQZWRpYXRyPC9hdXRob3I+PC90cmFuc2xhdGVkLWF1dGhvcnM+
PC9jb250cmlidXRvcnM+PGF1dGgtYWRkcmVzcz5JbmRlciwgVEUmI3hEO1dhc2hpbmd0b24gVW5p
diwgU3QgTG91aXMgQ2hpbGRyZW5zIEhvc3AsIFN0IExvdWlzLCBNTyA2MzExMCBVU0EmI3hEO1dh
c2hpbmd0b24gVW5pdiwgU3QgTG91aXMgQ2hpbGRyZW5zIEhvc3AsIFN0IExvdWlzLCBNTyA2MzEx
MCBVU0EmI3hEO1dhc2hpbmd0b24gVW5pdiwgU3QgTG91aXMgQ2hpbGRyZW5zIEhvc3AsIFN0IExv
dWlzLCBNTyA2MzExMCBVU0E8L2F1dGgtYWRkcmVzcz48dGl0bGVzPjx0aXRsZT5OZXVyb2RldmVs
b3BtZW50YWwgaW1wYWN0IG9mIGxvdy1ncmFkZSBpbnRyYXZlbnRyaWN1bGFyIGhlbW9ycmhhZ2Ug
aW4gdmVyeSBwcmV0ZXJtIGluZmFudHM8L3RpdGxlPjxzZWNvbmRhcnktdGl0bGU+Sm91cm5hbCBv
ZiBQZWRpYXRyaWNzPC9zZWNvbmRhcnktdGl0bGU+PGFsdC10aXRsZT5KIFBlZGlhdHI8L2FsdC10
aXRsZT48L3RpdGxlcz48YWx0LXBlcmlvZGljYWw+PGZ1bGwtdGl0bGU+SiBQZWRpYXRyPC9mdWxs
LXRpdGxlPjwvYWx0LXBlcmlvZGljYWw+PHBhZ2VzPjE1Mi0xNTQ8L3BhZ2VzPjx2b2x1bWU+MTQ5
PC92b2x1bWU+PG51bWJlcj4wMDIyLTM0NzYgKFByaW50KTwvbnVtYmVyPjxrZXl3b3Jkcz48a2V5
d29yZD5wcmVtYXR1cmUtaW5mYW50PC9rZXl3b3JkPjxrZXl3b3JkPmNvaG9ydDwva2V5d29yZD48
a2V5d29yZD50ZXJtPC9rZXl3b3JkPjxrZXl3b3JkPmFnZTwva2V5d29yZD48a2V5d29yZD5hYm5v
cm1hbGl0aWVzPC9rZXl3b3JkPjxrZXl3b3JkPmJyYWluPC9rZXl3b3JkPjwva2V5d29yZHM+PGRh
dGVzPjx5ZWFyPjIwMDY8L3llYXI+PHB1Yi1kYXRlcz48ZGF0ZT4yMDA2MDgwNCBEQ09NLSAyMDA2
MDkwNzwvZGF0ZT48L3B1Yi1kYXRlcz48L2RhdGVzPjxpc2JuPjAwMjItMzQ3NjwvaXNibj48YWNj
ZXNzaW9uLW51bT5XT1M6MDAwMjM5NzM4MzAwMDAzPC9hY2Nlc3Npb24tbnVtPjx1cmxzPjxyZWxh
dGVkLXVybHM+PHVybD4mbHQ7R28gdG8gSVNJJmd0OzovL1dPUzowMDAyMzk3MzgzMDAwMDM8L3Vy
bD48L3JlbGF0ZWQtdXJscz48L3VybHM+PGVsZWN0cm9uaWMtcmVzb3VyY2UtbnVtPkRvaSAxMC4x
MDE2L0ouSnBlZHMuMjAwNi4wNS4wNDY8L2VsZWN0cm9uaWMtcmVzb3VyY2UtbnVtPjxyZW1vdGUt
ZGF0YWJhc2UtcHJvdmlkZXI+MjAwNiBBdWc8L3JlbW90ZS1kYXRhYmFzZS1wcm92aWRlcj48bGFu
Z3VhZ2U+ZW5nPC9sYW5ndWFnZT48L3JlY29yZD48L0NpdGU+PC9FbmROb3RlPn==
</w:fldData>
        </w:fldChar>
      </w:r>
      <w:r>
        <w:rPr>
          <w:rFonts w:asciiTheme="majorHAnsi" w:hAnsiTheme="majorHAnsi"/>
          <w:sz w:val="22"/>
          <w:szCs w:val="22"/>
          <w:lang w:val="en-US"/>
        </w:rPr>
        <w:instrText xml:space="preserve"> ADDIN EN.CITE </w:instrText>
      </w:r>
      <w:r>
        <w:rPr>
          <w:rFonts w:asciiTheme="majorHAnsi" w:hAnsiTheme="majorHAnsi"/>
          <w:sz w:val="22"/>
          <w:szCs w:val="22"/>
          <w:lang w:val="en-US"/>
        </w:rPr>
        <w:fldChar w:fldCharType="begin">
          <w:fldData xml:space="preserve">PEVuZE5vdGU+PENpdGU+PEF1dGhvcj5QYXRyYTwvQXV0aG9yPjxZZWFyPjIwMDY8L1llYXI+PFJl
Y051bT4xMjwvUmVjTnVtPjxEaXNwbGF5VGV4dD48c3R5bGUgZmFjZT0ic3VwZXJzY3JpcHQiPigx
Ny0yMCk8L3N0eWxlPjwvRGlzcGxheVRleHQ+PHJlY29yZD48cmVjLW51bWJlcj4xMjwvcmVjLW51
bWJlcj48Zm9yZWlnbi1rZXlzPjxrZXkgYXBwPSJFTiIgZGItaWQ9IjB3dmRlZWUyOGY5d3huZXZl
eGp4cHQ5b3pmemF6OXh3cHQwZiIgdGltZXN0YW1wPSIwIj4xMjwva2V5PjwvZm9yZWlnbi1rZXlz
PjxyZWYtdHlwZSBuYW1lPSJKb3VybmFsIEFydGljbGUiPjE3PC9yZWYtdHlwZT48Y29udHJpYnV0
b3JzPjxhdXRob3JzPjxhdXRob3I+UGF0cmEsIEtvdXNpa2k8L2F1dGhvcj48YXV0aG9yPldpbHNv
bi1Db3N0ZWxsbywgRGVhbm5lPC9hdXRob3I+PGF1dGhvcj5UYXlsb3IsIEguIEdlcnJ5PC9hdXRo
b3I+PGF1dGhvcj5NZXJjdXJpLU1pbmljaCwgTm9yaTwvYXV0aG9yPjxhdXRob3I+SGFjaywgTWF1
cmVlbjwvYXV0aG9yPjwvYXV0aG9ycz48L2NvbnRyaWJ1dG9ycz48dGl0bGVzPjx0aXRsZT5HcmFk
ZXMgSS1JSSBpbnRyYXZlbnRyaWN1bGFyIGhlbW9ycmhhZ2UgaW4gZXh0cmVtZWx5IGxvdyBiaXJ0
aCB3ZWlnaHQgaW5mYW50czogRWZmZWN0cyBvbiBuZXVyb2RldmVsb3BtZW50PC90aXRsZT48c2Vj
b25kYXJ5LXRpdGxlPlRoZSBKb3VybmFsIG9mIFBlZGlhdHJpY3M8L3NlY29uZGFyeS10aXRsZT48
L3RpdGxlcz48cGVyaW9kaWNhbD48ZnVsbC10aXRsZT5UaGUgSm91cm5hbCBvZiBQZWRpYXRyaWNz
PC9mdWxsLXRpdGxlPjwvcGVyaW9kaWNhbD48cGFnZXM+MTY5LTE3MzwvcGFnZXM+PHZvbHVtZT4x
NDk8L3ZvbHVtZT48bnVtYmVyPjI8L251bWJlcj48ZGF0ZXM+PHllYXI+MjAwNjwveWVhcj48L2Rh
dGVzPjxpc2JuPjAwMjItMzQ3NjwvaXNibj48dXJscz48cmVsYXRlZC11cmxzPjx1cmw+aHR0cDov
L3d3dy5zY2llbmNlZGlyZWN0LmNvbS9zY2llbmNlL2FydGljbGUvQjZXS1ItNE0zNDgwNy1SLzIv
MmE2MzJhZjkxMDg1NTY5NjEzZjU1ZTFiOGE2NTNmM2U8L3VybD48L3JlbGF0ZWQtdXJscz48L3Vy
bHM+PC9yZWNvcmQ+PC9DaXRlPjxDaXRlPjxBdXRob3I+TyZhcG9zO3NoZWE8L0F1dGhvcj48WWVh
cj4yMDEyPC9ZZWFyPjxSZWNOdW0+MzA3PC9SZWNOdW0+PHJlY29yZD48cmVjLW51bWJlcj4zMDc8
L3JlYy1udW1iZXI+PGZvcmVpZ24ta2V5cz48a2V5IGFwcD0iRU4iIGRiLWlkPSIwd3ZkZWVlMjhm
OXd4bmV2ZXhqeHB0OW96Znphejl4d3B0MGYiIHRpbWVzdGFtcD0iMTM5Nzg1OTM4NCI+MzA3PC9r
ZXk+PC9mb3JlaWduLWtleXM+PHJlZi10eXBlIG5hbWU9IkpvdXJuYWwgQXJ0aWNsZSI+MTc8L3Jl
Zi10eXBlPjxjb250cmlidXRvcnM+PGF1dGhvcnM+PGF1dGhvcj5PJmFwb3M7c2hlYSwgVC4gTS48
L2F1dGhvcj48YXV0aG9yPkFsbHJlZCwgRS4gTi48L2F1dGhvcj48YXV0aG9yPkt1YmFuLCBLLiBD
LiBLLjwvYXV0aG9yPjxhdXRob3I+SGlydHosIEQuPC9hdXRob3I+PGF1dGhvcj5TcGVjdGVyLCBC
LjwvYXV0aG9yPjxhdXRob3I+RHVyZmVlLCBTLjwvYXV0aG9yPjxhdXRob3I+UGFuZXRoLCBOLjwv
YXV0aG9yPjxhdXRob3I+TGV2aXRvbiwgQS48L2F1dGhvcj48YXV0aG9yPkVsZ2FuIFN0dWR5IElu
dmVzdGlnYXRvcnM8L2F1dGhvcj48L2F1dGhvcnM+PHRyYW5zbGF0ZWQtYXV0aG9ycz48YXV0aG9y
PkouIENoaWxkIE5ldXJvbDwvYXV0aG9yPjwvdHJhbnNsYXRlZC1hdXRob3JzPjwvY29udHJpYnV0
b3JzPjxhdXRoLWFkZHJlc3M+TyZhcG9zO3NoZWEsIFRtJiN4RDtXYWtlIEZvcmVzdCBVbml2LCBC
b3dtYW4gR3JheSBTY2ggTWVkLCBEZXB0IFBlZGlhdCwgMzAwIFMgSGF3dGhvcm5lIFJkLCBXaW5z
dG9uIFNhbGVtLCBOQyAyNzE1NyBVU0EmI3hEO1dha2UgRm9yZXN0IFVuaXYsIEJvd21hbiBHcmF5
IFNjaCBNZWQsIERlcHQgUGVkaWF0LCAzMDAgUyBIYXd0aG9ybmUgUmQsIFdpbnN0b24gU2FsZW0s
IE5DIDI3MTU3IFVTQSYjeEQ7V2FrZSBGb3Jlc3QgU2NoIE1lZCwgV2luc3RvbiBTYWxlbSwgTkMg
VVNBJiN4RDtIYXJ2YXJkIFVuaXYsIFNjaCBNZWQsIEJvc3RvbiwgTUEgVVNBJiN4RDtIYXJ2YXJk
IFVuaXYsIFNjaCBQdWJsIEhsdGgsIEJvc3RvbiwgTUEgMDIxMTUgVVNBJiN4RDtDaGlsZHJlbnMg
SG9zcCwgQm9zdG9uLCBNQSAwMjExNSBVU0EmI3hEO0Jvc3RvbiBNZWQgQ3RyLCBEZXB0IFBlZGlh
dCwgQm9zdG9uLCBNQSBVU0EmI3hEO05hdGwgSW5zdCBOZXVyb2wgRGlzb3JkZXJzICZhbXA7IFN0
cm9rZSwgQmV0aGVzZGEsIE1EIFVTQSYjeEQ7TWljaGlnYW4gU3RhdGUgVW5pdiwgRSBMYW5zaW5n
LCBNSSA0ODgyNCBVU0E8L2F1dGgtYWRkcmVzcz48dGl0bGVzPjx0aXRsZT5JbnRyYXZlbnRyaWN1
bGFyIEhlbW9ycmhhZ2UgYW5kIERldmVsb3BtZW50YWwgT3V0Y29tZXMgYXQgMjQgTW9udGhzIG9m
IEFnZSBpbiBFeHRyZW1lbHkgUHJldGVybSBJbmZhbnRzPC90aXRsZT48c2Vjb25kYXJ5LXRpdGxl
PkpvdXJuYWwgb2YgQ2hpbGQgTmV1cm9sb2d5PC9zZWNvbmRhcnktdGl0bGU+PGFsdC10aXRsZT5K
IENoaWxkIE5ldXJvbDwvYWx0LXRpdGxlPjwvdGl0bGVzPjxhbHQtcGVyaW9kaWNhbD48ZnVsbC10
aXRsZT5KIENoaWxkIE5ldXJvbDwvZnVsbC10aXRsZT48L2FsdC1wZXJpb2RpY2FsPjxwYWdlcz4y
Mi0yOTwvcGFnZXM+PHZvbHVtZT4yNzwvdm9sdW1lPjxudW1iZXI+MTwvbnVtYmVyPjxrZXl3b3Jk
cz48a2V5d29yZD5jZXJlYnJhbCBwYWxzeTwva2V5d29yZD48a2V5d29yZD52aXNpb24gaW1wYWly
bWVudDwva2V5d29yZD48a2V5d29yZD5kZXZlbG9wbWVudGFsIGRlbGF5PC9rZXl3b3JkPjxrZXl3
b3JkPmRpc2FiaWxpdHk8L2tleXdvcmQ+PGtleXdvcmQ+cHJlbWF0dXJpdHk8L2tleXdvcmQ+PGtl
eXdvcmQ+YmF5bGV5IHNjYWxlcyBvZiBpbmZhbnQgZGV2ZWxvcG1lbnQ8L2tleXdvcmQ+PGtleXdv
cmQ+bmV1cm9kZXZlbG9wbWVudGFsIG91dGNvbWU8L2tleXdvcmQ+PGtleXdvcmQ+aW50cmF2ZW50
cmljdWxhciBoZW1vcnJoYWdlPC9rZXl3b3JkPjxrZXl3b3JkPmxvdy1iaXJ0aC13ZWlnaHQ8L2tl
eXdvcmQ+PGtleXdvcmQ+dWx0cmFzb3VuZCBhYm5vcm1hbGl0aWVzPC9rZXl3b3JkPjxrZXl3b3Jk
PmNlcmVicmFsLXBhbHN5PC9rZXl3b3JkPjxrZXl3b3JkPmNoaWxkcmVuPC9rZXl3b3JkPjxrZXl3
b3JkPmRpc29yZGVyczwva2V5d29yZD48a2V5d29yZD5icmFpbjwva2V5d29yZD48a2V5d29yZD5w
cmVtYXR1cml0eTwva2V5d29yZD48a2V5d29yZD5kaXNhYmlsaXR5PC9rZXl3b3JkPjxrZXl3b3Jk
PmNvaG9ydDwva2V5d29yZD48L2tleXdvcmRzPjxkYXRlcz48eWVhcj4yMDEyPC95ZWFyPjxwdWIt
ZGF0ZXM+PGRhdGU+SmFuPC9kYXRlPjwvcHViLWRhdGVzPjwvZGF0ZXM+PGlzYm4+MDg4My0wNzM4
PC9pc2JuPjxhY2Nlc3Npb24tbnVtPldPUzowMDAyOTg4ODUxMDAwMDQ8L2FjY2Vzc2lvbi1udW0+
PGNhbGwtbnVtPkVMR0FOIFN0dWR5IEludmVzdGlnYXRvcnM8L2NhbGwtbnVtPjx1cmxzPjxyZWxh
dGVkLXVybHM+PHVybD4mbHQ7R28gdG8gSVNJJmd0OzovL1dPUzowMDAyOTg4ODUxMDAwMDQ8L3Vy
bD48L3JlbGF0ZWQtdXJscz48L3VybHM+PGVsZWN0cm9uaWMtcmVzb3VyY2UtbnVtPkRvaSAxMC4x
MTc3LzA4ODMwNzM4MTE0MjQ0NjI8L2VsZWN0cm9uaWMtcmVzb3VyY2UtbnVtPjxyZW1vdGUtZGF0
YWJhc2UtcHJvdmlkZXI+MjAxMiBKYW48L3JlbW90ZS1kYXRhYmFzZS1wcm92aWRlcj48bGFuZ3Vh
Z2U+RW5nbGlzaDwvbGFuZ3VhZ2U+PC9yZWNvcmQ+PC9DaXRlPjxDaXRlPjxBdXRob3I+V3k8L0F1
dGhvcj48WWVhcj4yMDE1PC9ZZWFyPjxSZWNOdW0+NDY2PC9SZWNOdW0+PHJlY29yZD48cmVjLW51
bWJlcj40NjY8L3JlYy1udW1iZXI+PGZvcmVpZ24ta2V5cz48a2V5IGFwcD0iRU4iIGRiLWlkPSIw
d3ZkZWVlMjhmOXd4bmV2ZXhqeHB0OW96Znphejl4d3B0MGYiIHRpbWVzdGFtcD0iMTQzMTAwNDY1
NSI+NDY2PC9rZXk+PC9mb3JlaWduLWtleXM+PHJlZi10eXBlIG5hbWU9IkpvdXJuYWwgQXJ0aWNs
ZSI+MTc8L3JlZi10eXBlPjxjb250cmlidXRvcnM+PGF1dGhvcnM+PGF1dGhvcj5XeSwgUCBBbm48
L2F1dGhvcj48YXV0aG9yPlJldHRpZ2FudGksIE08L2F1dGhvcj48YXV0aG9yPkxpLCBKPC9hdXRo
b3I+PGF1dGhvcj5ZYXAsIFY8L2F1dGhvcj48YXV0aG9yPkJhcnJldHQsIEs8L2F1dGhvcj48YXV0
aG9yPldoaXRlc2lkZS1NYW5zZWxsLCBMPC9hdXRob3I+PGF1dGhvcj5DYXNleSwgUDwvYXV0aG9y
PjwvYXV0aG9ycz48L2NvbnRyaWJ1dG9ycz48dGl0bGVzPjx0aXRsZT5JbXBhY3Qgb2YgaW50cmF2
ZW50cmljdWxhciBoZW1vcnJoYWdlIG9uIGNvZ25pdGl2ZSBhbmQgYmVoYXZpb3JhbCBvdXRjb21l
cyBhdCAxOCB5ZWFycyBvZiBhZ2UgaW4gbG93IGJpcnRoIHdlaWdodCBwcmV0ZXJtIGluZmFudHM8
L3RpdGxlPjxzZWNvbmRhcnktdGl0bGU+Sm91cm5hbCBvZiBQZXJpbmF0b2xvZ3k8L3NlY29uZGFy
eS10aXRsZT48L3RpdGxlcz48cGVyaW9kaWNhbD48ZnVsbC10aXRsZT5Kb3VybmFsIG9mIFBlcmlu
YXRvbG9neTwvZnVsbC10aXRsZT48L3BlcmlvZGljYWw+PGRhdGVzPjx5ZWFyPjIwMTU8L3llYXI+
PC9kYXRlcz48aXNibj4wNzQzLTgzNDY8L2lzYm4+PHVybHM+PC91cmxzPjwvcmVjb3JkPjwvQ2l0
ZT48Q2l0ZT48QXV0aG9yPkluZGVyPC9BdXRob3I+PFllYXI+MjAwNjwvWWVhcj48UmVjTnVtPjMw
ODwvUmVjTnVtPjxyZWNvcmQ+PHJlYy1udW1iZXI+MzA4PC9yZWMtbnVtYmVyPjxmb3JlaWduLWtl
eXM+PGtleSBhcHA9IkVOIiBkYi1pZD0iMHd2ZGVlZTI4Zjl3eG5ldmV4anhwdDlvemZ6YXo5eHdw
dDBmIiB0aW1lc3RhbXA9IjEzOTc4NjAzOTAiPjMwODwva2V5PjwvZm9yZWlnbi1rZXlzPjxyZWYt
dHlwZSBuYW1lPSJKb3VybmFsIEFydGljbGUiPjE3PC9yZWYtdHlwZT48Y29udHJpYnV0b3JzPjxh
dXRob3JzPjxhdXRob3I+SW5kZXIsIFQuIEUuPC9hdXRob3I+PC9hdXRob3JzPjx0cmFuc2xhdGVk
LWF1dGhvcnM+PGF1dGhvcj5KLiBQZWRpYXRyPC9hdXRob3I+PC90cmFuc2xhdGVkLWF1dGhvcnM+
PC9jb250cmlidXRvcnM+PGF1dGgtYWRkcmVzcz5JbmRlciwgVEUmI3hEO1dhc2hpbmd0b24gVW5p
diwgU3QgTG91aXMgQ2hpbGRyZW5zIEhvc3AsIFN0IExvdWlzLCBNTyA2MzExMCBVU0EmI3hEO1dh
c2hpbmd0b24gVW5pdiwgU3QgTG91aXMgQ2hpbGRyZW5zIEhvc3AsIFN0IExvdWlzLCBNTyA2MzEx
MCBVU0EmI3hEO1dhc2hpbmd0b24gVW5pdiwgU3QgTG91aXMgQ2hpbGRyZW5zIEhvc3AsIFN0IExv
dWlzLCBNTyA2MzExMCBVU0E8L2F1dGgtYWRkcmVzcz48dGl0bGVzPjx0aXRsZT5OZXVyb2RldmVs
b3BtZW50YWwgaW1wYWN0IG9mIGxvdy1ncmFkZSBpbnRyYXZlbnRyaWN1bGFyIGhlbW9ycmhhZ2Ug
aW4gdmVyeSBwcmV0ZXJtIGluZmFudHM8L3RpdGxlPjxzZWNvbmRhcnktdGl0bGU+Sm91cm5hbCBv
ZiBQZWRpYXRyaWNzPC9zZWNvbmRhcnktdGl0bGU+PGFsdC10aXRsZT5KIFBlZGlhdHI8L2FsdC10
aXRsZT48L3RpdGxlcz48YWx0LXBlcmlvZGljYWw+PGZ1bGwtdGl0bGU+SiBQZWRpYXRyPC9mdWxs
LXRpdGxlPjwvYWx0LXBlcmlvZGljYWw+PHBhZ2VzPjE1Mi0xNTQ8L3BhZ2VzPjx2b2x1bWU+MTQ5
PC92b2x1bWU+PG51bWJlcj4wMDIyLTM0NzYgKFByaW50KTwvbnVtYmVyPjxrZXl3b3Jkcz48a2V5
d29yZD5wcmVtYXR1cmUtaW5mYW50PC9rZXl3b3JkPjxrZXl3b3JkPmNvaG9ydDwva2V5d29yZD48
a2V5d29yZD50ZXJtPC9rZXl3b3JkPjxrZXl3b3JkPmFnZTwva2V5d29yZD48a2V5d29yZD5hYm5v
cm1hbGl0aWVzPC9rZXl3b3JkPjxrZXl3b3JkPmJyYWluPC9rZXl3b3JkPjwva2V5d29yZHM+PGRh
dGVzPjx5ZWFyPjIwMDY8L3llYXI+PHB1Yi1kYXRlcz48ZGF0ZT4yMDA2MDgwNCBEQ09NLSAyMDA2
MDkwNzwvZGF0ZT48L3B1Yi1kYXRlcz48L2RhdGVzPjxpc2JuPjAwMjItMzQ3NjwvaXNibj48YWNj
ZXNzaW9uLW51bT5XT1M6MDAwMjM5NzM4MzAwMDAzPC9hY2Nlc3Npb24tbnVtPjx1cmxzPjxyZWxh
dGVkLXVybHM+PHVybD4mbHQ7R28gdG8gSVNJJmd0OzovL1dPUzowMDAyMzk3MzgzMDAwMDM8L3Vy
bD48L3JlbGF0ZWQtdXJscz48L3VybHM+PGVsZWN0cm9uaWMtcmVzb3VyY2UtbnVtPkRvaSAxMC4x
MDE2L0ouSnBlZHMuMjAwNi4wNS4wNDY8L2VsZWN0cm9uaWMtcmVzb3VyY2UtbnVtPjxyZW1vdGUt
ZGF0YWJhc2UtcHJvdmlkZXI+MjAwNiBBdWc8L3JlbW90ZS1kYXRhYmFzZS1wcm92aWRlcj48bGFu
Z3VhZ2U+ZW5nPC9sYW5ndWFnZT48L3JlY29yZD48L0NpdGU+PC9FbmROb3RlPn==
</w:fldData>
        </w:fldChar>
      </w:r>
      <w:r>
        <w:rPr>
          <w:rFonts w:asciiTheme="majorHAnsi" w:hAnsiTheme="majorHAnsi"/>
          <w:sz w:val="22"/>
          <w:szCs w:val="22"/>
          <w:lang w:val="en-US"/>
        </w:rPr>
        <w:instrText xml:space="preserve"> ADDIN EN.CITE.DATA </w:instrText>
      </w:r>
      <w:r>
        <w:rPr>
          <w:rFonts w:asciiTheme="majorHAnsi" w:hAnsiTheme="majorHAnsi"/>
          <w:sz w:val="22"/>
          <w:szCs w:val="22"/>
          <w:lang w:val="en-US"/>
        </w:rPr>
      </w:r>
      <w:r>
        <w:rPr>
          <w:rFonts w:asciiTheme="majorHAnsi" w:hAnsiTheme="majorHAnsi"/>
          <w:sz w:val="22"/>
          <w:szCs w:val="22"/>
          <w:lang w:val="en-US"/>
        </w:rPr>
        <w:fldChar w:fldCharType="end"/>
      </w:r>
      <w:r>
        <w:rPr>
          <w:rFonts w:asciiTheme="majorHAnsi" w:hAnsiTheme="majorHAnsi"/>
          <w:sz w:val="22"/>
          <w:szCs w:val="22"/>
          <w:lang w:val="en-US"/>
        </w:rPr>
      </w:r>
      <w:r>
        <w:rPr>
          <w:rFonts w:asciiTheme="majorHAnsi" w:hAnsiTheme="majorHAnsi"/>
          <w:sz w:val="22"/>
          <w:szCs w:val="22"/>
          <w:lang w:val="en-US"/>
        </w:rPr>
        <w:fldChar w:fldCharType="separate"/>
      </w:r>
      <w:r w:rsidRPr="000221E8">
        <w:rPr>
          <w:rFonts w:asciiTheme="majorHAnsi" w:hAnsiTheme="majorHAnsi"/>
          <w:noProof/>
          <w:sz w:val="22"/>
          <w:szCs w:val="22"/>
          <w:vertAlign w:val="superscript"/>
          <w:lang w:val="en-US"/>
        </w:rPr>
        <w:t>(17-20)</w:t>
      </w:r>
      <w:r>
        <w:rPr>
          <w:rFonts w:asciiTheme="majorHAnsi" w:hAnsiTheme="majorHAnsi"/>
          <w:sz w:val="22"/>
          <w:szCs w:val="22"/>
          <w:lang w:val="en-US"/>
        </w:rPr>
        <w:fldChar w:fldCharType="end"/>
      </w:r>
      <w:r w:rsidRPr="00446B78">
        <w:rPr>
          <w:rFonts w:asciiTheme="majorHAnsi" w:hAnsiTheme="majorHAnsi"/>
          <w:sz w:val="22"/>
          <w:szCs w:val="22"/>
          <w:lang w:val="en-US"/>
        </w:rPr>
        <w:t>. This may be due to the intrinsic variability in the secondary developmental impact of NIVH on the developing brain</w:t>
      </w:r>
      <w:r>
        <w:rPr>
          <w:rFonts w:asciiTheme="majorHAnsi" w:hAnsiTheme="majorHAnsi"/>
          <w:sz w:val="22"/>
          <w:szCs w:val="22"/>
          <w:lang w:val="en-US"/>
        </w:rPr>
        <w:t xml:space="preserve"> </w:t>
      </w:r>
      <w:r>
        <w:rPr>
          <w:rFonts w:asciiTheme="majorHAnsi" w:hAnsiTheme="majorHAnsi"/>
          <w:sz w:val="22"/>
          <w:szCs w:val="22"/>
          <w:lang w:val="en-US"/>
        </w:rPr>
        <w:fldChar w:fldCharType="begin"/>
      </w:r>
      <w:r>
        <w:rPr>
          <w:rFonts w:asciiTheme="majorHAnsi" w:hAnsiTheme="majorHAnsi"/>
          <w:sz w:val="22"/>
          <w:szCs w:val="22"/>
          <w:lang w:val="en-US"/>
        </w:rPr>
        <w:instrText xml:space="preserve"> ADDIN EN.CITE &lt;EndNote&gt;&lt;Cite&gt;&lt;Author&gt;Volpe&lt;/Author&gt;&lt;Year&gt;2009&lt;/Year&gt;&lt;RecNum&gt;224&lt;/RecNum&gt;&lt;DisplayText&gt;&lt;style face="superscript"&gt;(6)&lt;/style&gt;&lt;/DisplayText&gt;&lt;record&gt;&lt;rec-number&gt;224&lt;/rec-number&gt;&lt;foreign-keys&gt;&lt;key app="EN" db-id="0wvdeee28f9wxnevexjxpt9ozfzaz9xwpt0f" timestamp="1367312357"&gt;224&lt;/key&gt;&lt;/foreign-keys&gt;&lt;ref-type name="Journal Article"&gt;17&lt;/ref-type&gt;&lt;contributors&gt;&lt;authors&gt;&lt;author&gt;Volpe, J. J.&lt;/author&gt;&lt;/authors&gt;&lt;/contributors&gt;&lt;auth-address&gt;Department of Neurology, Children&amp;apos;s Hospital and Harvard Medical School, Boston, MA 02115, USA. joseph.volpe@childrens.harvard.edu&lt;/auth-address&gt;&lt;titles&gt;&lt;title&gt;Brain injury in premature infants: a complex amalgam of destructive and developmental disturbances&lt;/title&gt;&lt;secondary-title&gt;Lancet Neurol&lt;/secondary-title&gt;&lt;alt-title&gt;Lancet neurology&lt;/alt-title&gt;&lt;/titles&gt;&lt;periodical&gt;&lt;full-title&gt;Lancet Neurol&lt;/full-title&gt;&lt;/periodical&gt;&lt;pages&gt;110-24&lt;/pages&gt;&lt;volume&gt;8&lt;/volume&gt;&lt;number&gt;1&lt;/number&gt;&lt;edition&gt;2008/12/17&lt;/edition&gt;&lt;keywords&gt;&lt;keyword&gt;Axons/pathology&lt;/keyword&gt;&lt;keyword&gt;Brain/pathology&lt;/keyword&gt;&lt;keyword&gt;Brain Injuries/*pathology/*psychology&lt;/keyword&gt;&lt;keyword&gt;Developmental Disabilities/etiology/pathology/psychology&lt;/keyword&gt;&lt;keyword&gt;Humans&lt;/keyword&gt;&lt;keyword&gt;Infant, Newborn&lt;/keyword&gt;&lt;keyword&gt;Infant, Premature/*physiology/*psychology&lt;/keyword&gt;&lt;keyword&gt;Leukomalacia, Periventricular/pathology&lt;/keyword&gt;&lt;keyword&gt;Neurons/pathology&lt;/keyword&gt;&lt;/keywords&gt;&lt;dates&gt;&lt;year&gt;2009&lt;/year&gt;&lt;pub-dates&gt;&lt;date&gt;Jan&lt;/date&gt;&lt;/pub-dates&gt;&lt;/dates&gt;&lt;isbn&gt;1474-4422 (Print)&amp;#xD;1474-4422 (Linking)&lt;/isbn&gt;&lt;accession-num&gt;19081519&lt;/accession-num&gt;&lt;work-type&gt;Review&lt;/work-type&gt;&lt;urls&gt;&lt;related-urls&gt;&lt;url&gt;http://www.ncbi.nlm.nih.gov/pubmed/19081519&lt;/url&gt;&lt;/related-urls&gt;&lt;/urls&gt;&lt;custom2&gt;2707149&lt;/custom2&gt;&lt;electronic-resource-num&gt;10.1016/S1474-4422(08)70294-1&lt;/electronic-resource-num&gt;&lt;language&gt;eng&lt;/language&gt;&lt;/record&gt;&lt;/Cite&gt;&lt;/EndNote&gt;</w:instrText>
      </w:r>
      <w:r>
        <w:rPr>
          <w:rFonts w:asciiTheme="majorHAnsi" w:hAnsiTheme="majorHAnsi"/>
          <w:sz w:val="22"/>
          <w:szCs w:val="22"/>
          <w:lang w:val="en-US"/>
        </w:rPr>
        <w:fldChar w:fldCharType="separate"/>
      </w:r>
      <w:r w:rsidRPr="009C5EA8">
        <w:rPr>
          <w:rFonts w:asciiTheme="majorHAnsi" w:hAnsiTheme="majorHAnsi"/>
          <w:noProof/>
          <w:sz w:val="22"/>
          <w:szCs w:val="22"/>
          <w:vertAlign w:val="superscript"/>
          <w:lang w:val="en-US"/>
        </w:rPr>
        <w:t>(6)</w:t>
      </w:r>
      <w:r>
        <w:rPr>
          <w:rFonts w:asciiTheme="majorHAnsi" w:hAnsiTheme="majorHAnsi"/>
          <w:sz w:val="22"/>
          <w:szCs w:val="22"/>
          <w:lang w:val="en-US"/>
        </w:rPr>
        <w:fldChar w:fldCharType="end"/>
      </w:r>
      <w:r w:rsidRPr="00446B78">
        <w:rPr>
          <w:rFonts w:asciiTheme="majorHAnsi" w:hAnsiTheme="majorHAnsi"/>
          <w:sz w:val="22"/>
          <w:szCs w:val="22"/>
          <w:lang w:val="en-US"/>
        </w:rPr>
        <w:t xml:space="preserve"> a process which may potentially be amenable to intervention</w:t>
      </w:r>
      <w:r>
        <w:rPr>
          <w:rFonts w:asciiTheme="majorHAnsi" w:hAnsiTheme="majorHAnsi"/>
          <w:sz w:val="22"/>
          <w:szCs w:val="22"/>
          <w:lang w:val="en-US"/>
        </w:rPr>
        <w:fldChar w:fldCharType="begin"/>
      </w:r>
      <w:r>
        <w:rPr>
          <w:rFonts w:asciiTheme="majorHAnsi" w:hAnsiTheme="majorHAnsi"/>
          <w:sz w:val="22"/>
          <w:szCs w:val="22"/>
          <w:lang w:val="en-US"/>
        </w:rPr>
        <w:instrText xml:space="preserve"> ADDIN EN.CITE &lt;EndNote&gt;&lt;Cite&gt;&lt;Author&gt;Fleiss&lt;/Author&gt;&lt;Year&gt;2014&lt;/Year&gt;&lt;RecNum&gt;558&lt;/RecNum&gt;&lt;DisplayText&gt;&lt;style face="superscript"&gt;(21)&lt;/style&gt;&lt;/DisplayText&gt;&lt;record&gt;&lt;rec-number&gt;558&lt;/rec-number&gt;&lt;foreign-keys&gt;&lt;key app="EN" db-id="0wvdeee28f9wxnevexjxpt9ozfzaz9xwpt0f" timestamp="1434375246"&gt;558&lt;/key&gt;&lt;/foreign-keys&gt;&lt;ref-type name="Journal Article"&gt;17&lt;/ref-type&gt;&lt;contributors&gt;&lt;authors&gt;&lt;author&gt;Fleiss, Bobbi&lt;/author&gt;&lt;author&gt;Guillot, Pascale V&lt;/author&gt;&lt;author&gt;Titomanlio, Luigi&lt;/author&gt;&lt;author&gt;Baud, Olivier&lt;/author&gt;&lt;author&gt;Hagberg, Henrik&lt;/author&gt;&lt;author&gt;Gressens, Pierre&lt;/author&gt;&lt;/authors&gt;&lt;/contributors&gt;&lt;titles&gt;&lt;title&gt;Stem cell therapy for neonatal brain injury&lt;/title&gt;&lt;secondary-title&gt;Clinics in perinatology&lt;/secondary-title&gt;&lt;/titles&gt;&lt;periodical&gt;&lt;full-title&gt;Clinics in perinatology&lt;/full-title&gt;&lt;/periodical&gt;&lt;pages&gt;133-148&lt;/pages&gt;&lt;volume&gt;41&lt;/volume&gt;&lt;number&gt;1&lt;/number&gt;&lt;dates&gt;&lt;year&gt;2014&lt;/year&gt;&lt;/dates&gt;&lt;isbn&gt;0095-5108&lt;/isbn&gt;&lt;urls&gt;&lt;related-urls&gt;&lt;url&gt;http://www.sciencedirect.com/science/article/pii/S0095510813001061&lt;/url&gt;&lt;/related-urls&gt;&lt;/urls&gt;&lt;/record&gt;&lt;/Cite&gt;&lt;/EndNote&gt;</w:instrText>
      </w:r>
      <w:r>
        <w:rPr>
          <w:rFonts w:asciiTheme="majorHAnsi" w:hAnsiTheme="majorHAnsi"/>
          <w:sz w:val="22"/>
          <w:szCs w:val="22"/>
          <w:lang w:val="en-US"/>
        </w:rPr>
        <w:fldChar w:fldCharType="separate"/>
      </w:r>
      <w:r w:rsidRPr="000221E8">
        <w:rPr>
          <w:rFonts w:asciiTheme="majorHAnsi" w:hAnsiTheme="majorHAnsi"/>
          <w:noProof/>
          <w:sz w:val="22"/>
          <w:szCs w:val="22"/>
          <w:vertAlign w:val="superscript"/>
          <w:lang w:val="en-US"/>
        </w:rPr>
        <w:t>(21)</w:t>
      </w:r>
      <w:r>
        <w:rPr>
          <w:rFonts w:asciiTheme="majorHAnsi" w:hAnsiTheme="majorHAnsi"/>
          <w:sz w:val="22"/>
          <w:szCs w:val="22"/>
          <w:lang w:val="en-US"/>
        </w:rPr>
        <w:fldChar w:fldCharType="end"/>
      </w:r>
      <w:r w:rsidRPr="00446B78">
        <w:rPr>
          <w:rFonts w:asciiTheme="majorHAnsi" w:hAnsiTheme="majorHAnsi"/>
          <w:sz w:val="22"/>
          <w:szCs w:val="22"/>
          <w:lang w:val="en-US"/>
        </w:rPr>
        <w:t>.</w:t>
      </w:r>
    </w:p>
    <w:p w14:paraId="1F1E81EC" w14:textId="77777777" w:rsidR="000221E8" w:rsidRPr="00446B78" w:rsidRDefault="000221E8" w:rsidP="000221E8">
      <w:pPr>
        <w:jc w:val="both"/>
        <w:rPr>
          <w:rFonts w:asciiTheme="majorHAnsi" w:hAnsiTheme="majorHAnsi"/>
          <w:sz w:val="22"/>
          <w:szCs w:val="22"/>
          <w:lang w:val="en-US"/>
        </w:rPr>
      </w:pPr>
      <w:r w:rsidRPr="00446B78">
        <w:rPr>
          <w:rFonts w:asciiTheme="majorHAnsi" w:hAnsiTheme="majorHAnsi"/>
          <w:sz w:val="22"/>
          <w:szCs w:val="22"/>
          <w:lang w:val="en-US"/>
        </w:rPr>
        <w:t xml:space="preserve"> </w:t>
      </w:r>
    </w:p>
    <w:p w14:paraId="706B0BCE" w14:textId="77777777" w:rsidR="000221E8" w:rsidRDefault="000221E8" w:rsidP="000221E8">
      <w:pPr>
        <w:jc w:val="both"/>
        <w:rPr>
          <w:rFonts w:asciiTheme="majorHAnsi" w:hAnsiTheme="majorHAnsi"/>
          <w:sz w:val="22"/>
          <w:szCs w:val="22"/>
          <w:lang w:val="en-US"/>
        </w:rPr>
      </w:pPr>
      <w:r w:rsidRPr="00446B78">
        <w:rPr>
          <w:rFonts w:asciiTheme="majorHAnsi" w:hAnsiTheme="majorHAnsi"/>
          <w:sz w:val="22"/>
          <w:szCs w:val="22"/>
          <w:lang w:val="en-US"/>
        </w:rPr>
        <w:t xml:space="preserve">By using advanced assessments to analyse key domains of behaviour and cognition we will be in a position to determine both the nature of the deficit caused and the time course over which this becomes apparent. </w:t>
      </w:r>
    </w:p>
    <w:p w14:paraId="55B0CC34" w14:textId="77777777" w:rsidR="000221E8" w:rsidRDefault="000221E8" w:rsidP="000221E8">
      <w:pPr>
        <w:jc w:val="both"/>
        <w:rPr>
          <w:rFonts w:asciiTheme="majorHAnsi" w:hAnsiTheme="majorHAnsi"/>
          <w:sz w:val="22"/>
          <w:szCs w:val="22"/>
          <w:lang w:val="en-US"/>
        </w:rPr>
      </w:pPr>
    </w:p>
    <w:p w14:paraId="7A96D628" w14:textId="77777777" w:rsidR="000221E8" w:rsidRPr="007C0107" w:rsidRDefault="000221E8" w:rsidP="000221E8">
      <w:pPr>
        <w:jc w:val="both"/>
        <w:rPr>
          <w:rFonts w:asciiTheme="majorHAnsi" w:hAnsiTheme="majorHAnsi"/>
          <w:sz w:val="22"/>
          <w:szCs w:val="22"/>
          <w:lang w:val="en-US"/>
        </w:rPr>
      </w:pPr>
      <w:r w:rsidRPr="007C0107">
        <w:rPr>
          <w:rFonts w:asciiTheme="majorHAnsi" w:hAnsiTheme="majorHAnsi"/>
          <w:sz w:val="22"/>
          <w:szCs w:val="22"/>
          <w:lang w:val="en-US"/>
        </w:rPr>
        <w:t xml:space="preserve">In brief, participants will attend for visits at 3 stages: </w:t>
      </w:r>
    </w:p>
    <w:p w14:paraId="07A2B29F" w14:textId="77777777" w:rsidR="000221E8" w:rsidRPr="00F01913" w:rsidRDefault="000221E8" w:rsidP="000221E8">
      <w:pPr>
        <w:pStyle w:val="ListParagraph"/>
        <w:numPr>
          <w:ilvl w:val="0"/>
          <w:numId w:val="39"/>
        </w:numPr>
        <w:rPr>
          <w:rFonts w:asciiTheme="majorHAnsi" w:hAnsiTheme="majorHAnsi"/>
        </w:rPr>
      </w:pPr>
      <w:r w:rsidRPr="00F01913">
        <w:rPr>
          <w:rFonts w:asciiTheme="majorHAnsi" w:hAnsiTheme="majorHAnsi"/>
        </w:rPr>
        <w:t>Stage 1: Early infancy (16-24 weeks) </w:t>
      </w:r>
    </w:p>
    <w:p w14:paraId="07AB3B6E" w14:textId="77777777" w:rsidR="000221E8" w:rsidRPr="00F01913" w:rsidRDefault="000221E8" w:rsidP="000221E8">
      <w:pPr>
        <w:pStyle w:val="ListParagraph"/>
        <w:numPr>
          <w:ilvl w:val="0"/>
          <w:numId w:val="39"/>
        </w:numPr>
        <w:rPr>
          <w:rFonts w:asciiTheme="majorHAnsi" w:hAnsiTheme="majorHAnsi"/>
        </w:rPr>
      </w:pPr>
      <w:r w:rsidRPr="00F01913">
        <w:rPr>
          <w:rFonts w:asciiTheme="majorHAnsi" w:hAnsiTheme="majorHAnsi"/>
        </w:rPr>
        <w:t>Stage 2: Middle infancy (10-14 months) </w:t>
      </w:r>
    </w:p>
    <w:p w14:paraId="4F13B13E" w14:textId="77777777" w:rsidR="000221E8" w:rsidRDefault="000221E8" w:rsidP="000221E8">
      <w:pPr>
        <w:pStyle w:val="ListParagraph"/>
        <w:numPr>
          <w:ilvl w:val="0"/>
          <w:numId w:val="39"/>
        </w:numPr>
        <w:rPr>
          <w:rFonts w:asciiTheme="majorHAnsi" w:hAnsiTheme="majorHAnsi"/>
        </w:rPr>
      </w:pPr>
      <w:r w:rsidRPr="00F01913">
        <w:rPr>
          <w:rFonts w:asciiTheme="majorHAnsi" w:hAnsiTheme="majorHAnsi"/>
        </w:rPr>
        <w:t xml:space="preserve">Stage 3: Late infancy/"toddler-hood" (18-36 months) </w:t>
      </w:r>
    </w:p>
    <w:p w14:paraId="41837FE6" w14:textId="77777777" w:rsidR="000221E8" w:rsidRPr="007C0107" w:rsidRDefault="000221E8" w:rsidP="000221E8">
      <w:pPr>
        <w:rPr>
          <w:rFonts w:asciiTheme="majorHAnsi" w:hAnsiTheme="majorHAnsi"/>
          <w:lang w:val="en-US"/>
        </w:rPr>
      </w:pPr>
      <w:r w:rsidRPr="007C0107">
        <w:rPr>
          <w:rFonts w:asciiTheme="majorHAnsi" w:hAnsiTheme="majorHAnsi"/>
          <w:lang w:val="en-US"/>
        </w:rPr>
        <w:t xml:space="preserve">At each of these time points the following assessments will be undertaken: </w:t>
      </w:r>
    </w:p>
    <w:p w14:paraId="6CCE755E" w14:textId="77777777" w:rsidR="000221E8" w:rsidRPr="007C0107" w:rsidRDefault="000221E8" w:rsidP="000221E8">
      <w:pPr>
        <w:numPr>
          <w:ilvl w:val="0"/>
          <w:numId w:val="38"/>
        </w:numPr>
        <w:rPr>
          <w:rFonts w:asciiTheme="majorHAnsi" w:hAnsiTheme="majorHAnsi"/>
          <w:lang w:val="en-US"/>
        </w:rPr>
      </w:pPr>
      <w:r w:rsidRPr="007C0107">
        <w:rPr>
          <w:rFonts w:asciiTheme="majorHAnsi" w:hAnsiTheme="majorHAnsi"/>
          <w:b/>
          <w:bCs/>
          <w:lang w:val="en-US"/>
        </w:rPr>
        <w:t xml:space="preserve">A Standardized Neuropsychological Assessment: </w:t>
      </w:r>
      <w:r w:rsidRPr="007C0107">
        <w:rPr>
          <w:rFonts w:asciiTheme="majorHAnsi" w:hAnsiTheme="majorHAnsi"/>
          <w:lang w:val="en-US"/>
        </w:rPr>
        <w:t>providing measures of cognition (Bayley Scales of Infant Development), language, and motor function, and a neurological screen, as well as specific tests aimed at evaluating memory function.  </w:t>
      </w:r>
    </w:p>
    <w:p w14:paraId="477976AF" w14:textId="77777777" w:rsidR="000221E8" w:rsidRPr="007C0107" w:rsidRDefault="000221E8" w:rsidP="000221E8">
      <w:pPr>
        <w:numPr>
          <w:ilvl w:val="0"/>
          <w:numId w:val="38"/>
        </w:numPr>
        <w:rPr>
          <w:rFonts w:asciiTheme="majorHAnsi" w:hAnsiTheme="majorHAnsi"/>
          <w:lang w:val="en-US"/>
        </w:rPr>
      </w:pPr>
      <w:r w:rsidRPr="007C0107">
        <w:rPr>
          <w:rFonts w:asciiTheme="majorHAnsi" w:hAnsiTheme="majorHAnsi"/>
          <w:b/>
          <w:bCs/>
          <w:lang w:val="en-US"/>
        </w:rPr>
        <w:t xml:space="preserve">Event related potentials (ERPs) </w:t>
      </w:r>
      <w:r w:rsidRPr="007C0107">
        <w:rPr>
          <w:rFonts w:asciiTheme="majorHAnsi" w:hAnsiTheme="majorHAnsi"/>
          <w:lang w:val="en-US"/>
        </w:rPr>
        <w:t>– involving recording neural activity with encephaloencephalography (EEG).  </w:t>
      </w:r>
    </w:p>
    <w:p w14:paraId="19CAE1D5" w14:textId="77777777" w:rsidR="000221E8" w:rsidRPr="00F01913" w:rsidRDefault="000221E8" w:rsidP="000221E8">
      <w:pPr>
        <w:numPr>
          <w:ilvl w:val="0"/>
          <w:numId w:val="38"/>
        </w:numPr>
        <w:rPr>
          <w:rFonts w:asciiTheme="majorHAnsi" w:hAnsiTheme="majorHAnsi"/>
          <w:lang w:val="en-US"/>
        </w:rPr>
      </w:pPr>
      <w:r w:rsidRPr="007C0107">
        <w:rPr>
          <w:rFonts w:asciiTheme="majorHAnsi" w:hAnsiTheme="majorHAnsi"/>
          <w:b/>
          <w:bCs/>
          <w:lang w:val="en-US"/>
        </w:rPr>
        <w:t xml:space="preserve">Kinematic evaluation </w:t>
      </w:r>
      <w:r w:rsidRPr="007C0107">
        <w:rPr>
          <w:rFonts w:asciiTheme="majorHAnsi" w:hAnsiTheme="majorHAnsi"/>
          <w:lang w:val="en-US"/>
        </w:rPr>
        <w:t>- recording the joint movements and muscular activity (electromyography (EMG)) of infants as they perform spontaneous exploratory movements.  </w:t>
      </w:r>
    </w:p>
    <w:p w14:paraId="17465C15" w14:textId="77777777" w:rsidR="000221E8" w:rsidRDefault="000221E8" w:rsidP="000221E8">
      <w:pPr>
        <w:jc w:val="both"/>
        <w:rPr>
          <w:rFonts w:asciiTheme="majorHAnsi" w:hAnsiTheme="majorHAnsi"/>
          <w:sz w:val="22"/>
          <w:szCs w:val="22"/>
          <w:lang w:val="en-US"/>
        </w:rPr>
      </w:pPr>
    </w:p>
    <w:p w14:paraId="014751D9" w14:textId="77777777" w:rsidR="000221E8" w:rsidRPr="00446B78" w:rsidRDefault="000221E8" w:rsidP="000221E8">
      <w:pPr>
        <w:jc w:val="both"/>
        <w:rPr>
          <w:rFonts w:asciiTheme="majorHAnsi" w:hAnsiTheme="majorHAnsi"/>
          <w:sz w:val="22"/>
          <w:szCs w:val="22"/>
          <w:lang w:val="en-US"/>
        </w:rPr>
      </w:pPr>
      <w:r w:rsidRPr="00446B78">
        <w:rPr>
          <w:rFonts w:asciiTheme="majorHAnsi" w:hAnsiTheme="majorHAnsi"/>
          <w:sz w:val="22"/>
          <w:szCs w:val="22"/>
          <w:lang w:val="en-US"/>
        </w:rPr>
        <w:t xml:space="preserve">This study offers a unique opportunity to decipher the developmental impact of NIVH on the neonatal brain. </w:t>
      </w:r>
    </w:p>
    <w:p w14:paraId="74FD1042" w14:textId="77777777" w:rsidR="000221E8" w:rsidRPr="0082596B" w:rsidRDefault="000221E8" w:rsidP="0082596B">
      <w:pPr>
        <w:rPr>
          <w:rFonts w:asciiTheme="majorHAnsi" w:hAnsiTheme="majorHAnsi"/>
        </w:rPr>
      </w:pPr>
    </w:p>
    <w:p w14:paraId="459CDF83" w14:textId="77777777" w:rsidR="00683075" w:rsidRPr="00171EA8" w:rsidRDefault="00683075" w:rsidP="00683075">
      <w:pPr>
        <w:jc w:val="both"/>
        <w:rPr>
          <w:rFonts w:asciiTheme="majorHAnsi" w:hAnsiTheme="majorHAnsi"/>
          <w:sz w:val="22"/>
          <w:szCs w:val="22"/>
        </w:rPr>
      </w:pPr>
    </w:p>
    <w:p w14:paraId="13A62E43" w14:textId="2C0232A7" w:rsidR="00683075" w:rsidRDefault="00683075" w:rsidP="00683075">
      <w:pPr>
        <w:jc w:val="both"/>
        <w:rPr>
          <w:rFonts w:asciiTheme="majorHAnsi" w:hAnsiTheme="majorHAnsi"/>
          <w:b/>
          <w:sz w:val="22"/>
          <w:szCs w:val="22"/>
        </w:rPr>
      </w:pPr>
      <w:r w:rsidRPr="00171EA8">
        <w:rPr>
          <w:rFonts w:asciiTheme="majorHAnsi" w:hAnsiTheme="majorHAnsi"/>
          <w:b/>
          <w:sz w:val="22"/>
          <w:szCs w:val="22"/>
        </w:rPr>
        <w:t>References</w:t>
      </w:r>
      <w:r w:rsidR="00D91C9E">
        <w:rPr>
          <w:rFonts w:asciiTheme="majorHAnsi" w:hAnsiTheme="majorHAnsi"/>
          <w:b/>
          <w:sz w:val="22"/>
          <w:szCs w:val="22"/>
        </w:rPr>
        <w:t xml:space="preserve"> for Study Proposal included in Section 20</w:t>
      </w:r>
    </w:p>
    <w:p w14:paraId="3216726D" w14:textId="44C05E8B" w:rsidR="00EA6EBE" w:rsidRPr="00171EA8" w:rsidRDefault="00EA6EBE" w:rsidP="00683075">
      <w:pPr>
        <w:jc w:val="both"/>
        <w:rPr>
          <w:rFonts w:asciiTheme="majorHAnsi" w:hAnsiTheme="majorHAnsi"/>
          <w:sz w:val="22"/>
          <w:szCs w:val="22"/>
        </w:rPr>
      </w:pPr>
    </w:p>
    <w:p w14:paraId="22309039" w14:textId="77777777" w:rsidR="00604251" w:rsidRPr="00171EA8" w:rsidRDefault="00604251" w:rsidP="00DD55F6">
      <w:pPr>
        <w:tabs>
          <w:tab w:val="left" w:pos="2160"/>
          <w:tab w:val="left" w:pos="6480"/>
        </w:tabs>
        <w:rPr>
          <w:rFonts w:asciiTheme="majorHAnsi" w:hAnsiTheme="majorHAnsi" w:cs="Calibri"/>
          <w:i/>
          <w:sz w:val="22"/>
          <w:szCs w:val="22"/>
        </w:rPr>
      </w:pPr>
    </w:p>
    <w:p w14:paraId="3C199F44" w14:textId="77777777" w:rsidR="00EA6EBE" w:rsidRPr="00171EA8" w:rsidRDefault="00EA6EBE" w:rsidP="00DD55F6">
      <w:pPr>
        <w:tabs>
          <w:tab w:val="left" w:pos="2160"/>
          <w:tab w:val="left" w:pos="6480"/>
        </w:tabs>
        <w:rPr>
          <w:rFonts w:asciiTheme="majorHAnsi" w:hAnsiTheme="majorHAnsi" w:cs="Calibri"/>
          <w:i/>
          <w:sz w:val="22"/>
          <w:szCs w:val="22"/>
        </w:rPr>
      </w:pPr>
    </w:p>
    <w:p w14:paraId="2E317963" w14:textId="77777777" w:rsidR="00787E3F" w:rsidRPr="00171EA8" w:rsidRDefault="00787E3F">
      <w:pPr>
        <w:rPr>
          <w:rFonts w:asciiTheme="majorHAnsi" w:hAnsiTheme="majorHAnsi" w:cs="Calibri"/>
          <w:b/>
          <w:kern w:val="32"/>
          <w:sz w:val="22"/>
          <w:szCs w:val="22"/>
        </w:rPr>
      </w:pPr>
      <w:bookmarkStart w:id="13" w:name="_Toc508037744"/>
      <w:bookmarkStart w:id="14" w:name="_Toc298617636"/>
      <w:r w:rsidRPr="00171EA8">
        <w:rPr>
          <w:rFonts w:asciiTheme="majorHAnsi" w:hAnsiTheme="majorHAnsi" w:cs="Calibri"/>
          <w:sz w:val="22"/>
          <w:szCs w:val="22"/>
        </w:rPr>
        <w:br w:type="page"/>
      </w:r>
    </w:p>
    <w:p w14:paraId="1FDCE925" w14:textId="5E7B871C" w:rsidR="000757B7" w:rsidRPr="00171EA8" w:rsidRDefault="00036E1B" w:rsidP="000757B7">
      <w:pPr>
        <w:pStyle w:val="Heading1"/>
        <w:rPr>
          <w:rFonts w:asciiTheme="majorHAnsi" w:hAnsiTheme="majorHAnsi" w:cs="Calibri"/>
          <w:sz w:val="22"/>
          <w:szCs w:val="22"/>
        </w:rPr>
      </w:pPr>
      <w:r w:rsidRPr="00171EA8">
        <w:rPr>
          <w:rFonts w:asciiTheme="majorHAnsi" w:hAnsiTheme="majorHAnsi" w:cs="Calibri"/>
          <w:sz w:val="22"/>
          <w:szCs w:val="22"/>
        </w:rPr>
        <w:t>O</w:t>
      </w:r>
      <w:r w:rsidR="005A4B44" w:rsidRPr="00171EA8">
        <w:rPr>
          <w:rFonts w:asciiTheme="majorHAnsi" w:hAnsiTheme="majorHAnsi" w:cs="Calibri"/>
          <w:sz w:val="22"/>
          <w:szCs w:val="22"/>
        </w:rPr>
        <w:t>bjective and purpose</w:t>
      </w:r>
      <w:bookmarkEnd w:id="13"/>
      <w:bookmarkEnd w:id="14"/>
    </w:p>
    <w:p w14:paraId="78E903D5" w14:textId="77777777" w:rsidR="005A4B44" w:rsidRPr="00171EA8" w:rsidRDefault="005A4B44" w:rsidP="00DD55F6">
      <w:pPr>
        <w:tabs>
          <w:tab w:val="left" w:pos="720"/>
          <w:tab w:val="left" w:pos="2160"/>
          <w:tab w:val="left" w:pos="6480"/>
        </w:tabs>
        <w:rPr>
          <w:rFonts w:asciiTheme="majorHAnsi" w:hAnsiTheme="majorHAnsi" w:cs="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440"/>
      </w:tblGrid>
      <w:tr w:rsidR="00126753" w:rsidRPr="00171EA8" w14:paraId="0077BD93" w14:textId="77777777" w:rsidTr="00136304">
        <w:tc>
          <w:tcPr>
            <w:tcW w:w="2694" w:type="dxa"/>
            <w:shd w:val="clear" w:color="auto" w:fill="auto"/>
          </w:tcPr>
          <w:p w14:paraId="1E4508F4" w14:textId="77777777" w:rsidR="00126753" w:rsidRPr="00171EA8" w:rsidRDefault="00126753" w:rsidP="00DD55F6">
            <w:pPr>
              <w:tabs>
                <w:tab w:val="left" w:pos="720"/>
                <w:tab w:val="left" w:pos="2160"/>
                <w:tab w:val="left" w:pos="6480"/>
              </w:tabs>
              <w:rPr>
                <w:rFonts w:asciiTheme="majorHAnsi" w:hAnsiTheme="majorHAnsi" w:cs="Calibri"/>
                <w:b/>
                <w:sz w:val="22"/>
                <w:szCs w:val="22"/>
              </w:rPr>
            </w:pPr>
            <w:r w:rsidRPr="00171EA8">
              <w:rPr>
                <w:rFonts w:asciiTheme="majorHAnsi" w:hAnsiTheme="majorHAnsi" w:cs="Calibri"/>
                <w:b/>
                <w:sz w:val="22"/>
                <w:szCs w:val="22"/>
              </w:rPr>
              <w:t>Objectives</w:t>
            </w:r>
          </w:p>
        </w:tc>
        <w:tc>
          <w:tcPr>
            <w:tcW w:w="6440" w:type="dxa"/>
            <w:shd w:val="clear" w:color="auto" w:fill="auto"/>
          </w:tcPr>
          <w:p w14:paraId="597534CF" w14:textId="77777777" w:rsidR="00126753" w:rsidRPr="00171EA8" w:rsidRDefault="00126753" w:rsidP="00DD55F6">
            <w:pPr>
              <w:tabs>
                <w:tab w:val="left" w:pos="720"/>
                <w:tab w:val="left" w:pos="2160"/>
                <w:tab w:val="left" w:pos="6480"/>
              </w:tabs>
              <w:rPr>
                <w:rFonts w:asciiTheme="majorHAnsi" w:hAnsiTheme="majorHAnsi" w:cs="Calibri"/>
                <w:b/>
                <w:sz w:val="22"/>
                <w:szCs w:val="22"/>
              </w:rPr>
            </w:pPr>
            <w:r w:rsidRPr="00171EA8">
              <w:rPr>
                <w:rFonts w:asciiTheme="majorHAnsi" w:hAnsiTheme="majorHAnsi" w:cs="Calibri"/>
                <w:b/>
                <w:sz w:val="22"/>
                <w:szCs w:val="22"/>
              </w:rPr>
              <w:t xml:space="preserve">Outcome Measures/Endpoints </w:t>
            </w:r>
          </w:p>
        </w:tc>
      </w:tr>
      <w:tr w:rsidR="00126753" w:rsidRPr="00171EA8" w14:paraId="25AF621D" w14:textId="77777777" w:rsidTr="00136304">
        <w:tc>
          <w:tcPr>
            <w:tcW w:w="2694" w:type="dxa"/>
            <w:shd w:val="clear" w:color="auto" w:fill="auto"/>
          </w:tcPr>
          <w:p w14:paraId="0CB051C0" w14:textId="77777777" w:rsidR="00126753" w:rsidRPr="00171EA8" w:rsidRDefault="00126753" w:rsidP="00DD55F6">
            <w:pPr>
              <w:tabs>
                <w:tab w:val="left" w:pos="720"/>
                <w:tab w:val="left" w:pos="2160"/>
                <w:tab w:val="left" w:pos="6480"/>
              </w:tabs>
              <w:rPr>
                <w:rFonts w:asciiTheme="majorHAnsi" w:hAnsiTheme="majorHAnsi" w:cs="Calibri"/>
                <w:sz w:val="22"/>
                <w:szCs w:val="22"/>
              </w:rPr>
            </w:pPr>
            <w:r w:rsidRPr="00171EA8">
              <w:rPr>
                <w:rFonts w:asciiTheme="majorHAnsi" w:hAnsiTheme="majorHAnsi" w:cs="Calibri"/>
                <w:b/>
                <w:sz w:val="22"/>
                <w:szCs w:val="22"/>
              </w:rPr>
              <w:t>Primary Objective</w:t>
            </w:r>
            <w:r w:rsidRPr="00171EA8">
              <w:rPr>
                <w:rFonts w:asciiTheme="majorHAnsi" w:hAnsiTheme="majorHAnsi" w:cs="Calibri"/>
                <w:sz w:val="22"/>
                <w:szCs w:val="22"/>
              </w:rPr>
              <w:br/>
            </w:r>
          </w:p>
        </w:tc>
        <w:tc>
          <w:tcPr>
            <w:tcW w:w="6440" w:type="dxa"/>
            <w:shd w:val="clear" w:color="auto" w:fill="auto"/>
          </w:tcPr>
          <w:p w14:paraId="4CF0D68B" w14:textId="77777777" w:rsidR="00A84696" w:rsidRPr="00171EA8" w:rsidRDefault="00A84696" w:rsidP="00A84696">
            <w:pPr>
              <w:tabs>
                <w:tab w:val="left" w:pos="720"/>
                <w:tab w:val="left" w:pos="2160"/>
                <w:tab w:val="left" w:pos="6480"/>
              </w:tabs>
              <w:spacing w:line="276" w:lineRule="auto"/>
              <w:jc w:val="both"/>
              <w:rPr>
                <w:rFonts w:asciiTheme="majorHAnsi" w:hAnsiTheme="majorHAnsi" w:cs="Calibri"/>
                <w:sz w:val="22"/>
                <w:szCs w:val="22"/>
              </w:rPr>
            </w:pPr>
            <w:r w:rsidRPr="00171EA8">
              <w:rPr>
                <w:rFonts w:asciiTheme="majorHAnsi" w:hAnsiTheme="majorHAnsi" w:cs="Calibri"/>
                <w:sz w:val="22"/>
                <w:szCs w:val="22"/>
              </w:rPr>
              <w:t xml:space="preserve">The principle aim of this study is to determine whether washing the blood clot out of the ventricle following neonatal intraventricular haemorrhage reduces the incidence of progressive ventricular enlargement i.e. hydrocephalus. We propose to break down and remove the blood clot from the ventricular system by directly delivering wash to the inside of the ventricle via an endoscope which is passed through the brain parenchyma immediately prior to subgaleal shunt placement. </w:t>
            </w:r>
          </w:p>
          <w:p w14:paraId="4E6361C5" w14:textId="77777777" w:rsidR="00A84696" w:rsidRPr="00171EA8" w:rsidRDefault="00A84696" w:rsidP="00A84696">
            <w:pPr>
              <w:tabs>
                <w:tab w:val="left" w:pos="720"/>
                <w:tab w:val="left" w:pos="2160"/>
                <w:tab w:val="left" w:pos="6480"/>
              </w:tabs>
              <w:spacing w:line="276" w:lineRule="auto"/>
              <w:jc w:val="both"/>
              <w:rPr>
                <w:rFonts w:asciiTheme="majorHAnsi" w:hAnsiTheme="majorHAnsi" w:cs="Calibri"/>
                <w:sz w:val="22"/>
                <w:szCs w:val="22"/>
              </w:rPr>
            </w:pPr>
          </w:p>
          <w:p w14:paraId="315F077F" w14:textId="13737F04" w:rsidR="00023B00" w:rsidRPr="00171EA8" w:rsidRDefault="00A84696" w:rsidP="00A84696">
            <w:pPr>
              <w:tabs>
                <w:tab w:val="left" w:pos="720"/>
                <w:tab w:val="left" w:pos="2160"/>
                <w:tab w:val="left" w:pos="6480"/>
              </w:tabs>
              <w:spacing w:line="276" w:lineRule="auto"/>
              <w:jc w:val="both"/>
              <w:rPr>
                <w:rFonts w:asciiTheme="majorHAnsi" w:hAnsiTheme="majorHAnsi" w:cs="Calibri"/>
                <w:sz w:val="22"/>
                <w:szCs w:val="22"/>
              </w:rPr>
            </w:pPr>
            <w:r w:rsidRPr="00171EA8">
              <w:rPr>
                <w:rFonts w:asciiTheme="majorHAnsi" w:hAnsiTheme="majorHAnsi" w:cs="Calibri"/>
                <w:sz w:val="22"/>
                <w:szCs w:val="22"/>
              </w:rPr>
              <w:t>The primary outcome measure for this study will therefore be the number of patients in each arm of the study that undergo ventricular peritoneal shunting i.e. does Neuroendoscopic lavage reduce the incidence of VP shunting?</w:t>
            </w:r>
          </w:p>
        </w:tc>
      </w:tr>
      <w:tr w:rsidR="00126753" w:rsidRPr="00171EA8" w14:paraId="4B923F15" w14:textId="77777777" w:rsidTr="00136304">
        <w:tc>
          <w:tcPr>
            <w:tcW w:w="2694" w:type="dxa"/>
            <w:shd w:val="clear" w:color="auto" w:fill="auto"/>
          </w:tcPr>
          <w:p w14:paraId="5453B73E" w14:textId="42BD531B" w:rsidR="00126753" w:rsidRPr="00171EA8" w:rsidRDefault="00126753" w:rsidP="00DD55F6">
            <w:pPr>
              <w:tabs>
                <w:tab w:val="left" w:pos="720"/>
                <w:tab w:val="left" w:pos="2160"/>
                <w:tab w:val="left" w:pos="6480"/>
              </w:tabs>
              <w:rPr>
                <w:rFonts w:asciiTheme="majorHAnsi" w:hAnsiTheme="majorHAnsi" w:cs="Calibri"/>
                <w:sz w:val="22"/>
                <w:szCs w:val="22"/>
              </w:rPr>
            </w:pPr>
            <w:r w:rsidRPr="00171EA8">
              <w:rPr>
                <w:rFonts w:asciiTheme="majorHAnsi" w:hAnsiTheme="majorHAnsi" w:cs="Calibri"/>
                <w:b/>
                <w:sz w:val="22"/>
                <w:szCs w:val="22"/>
              </w:rPr>
              <w:t>Secondary Objectives</w:t>
            </w:r>
            <w:r w:rsidRPr="00171EA8">
              <w:rPr>
                <w:rFonts w:asciiTheme="majorHAnsi" w:hAnsiTheme="majorHAnsi" w:cs="Calibri"/>
                <w:sz w:val="22"/>
                <w:szCs w:val="22"/>
              </w:rPr>
              <w:br/>
            </w:r>
          </w:p>
        </w:tc>
        <w:tc>
          <w:tcPr>
            <w:tcW w:w="6440" w:type="dxa"/>
            <w:shd w:val="clear" w:color="auto" w:fill="auto"/>
          </w:tcPr>
          <w:p w14:paraId="4F51011D" w14:textId="1546FACD" w:rsidR="00A84696" w:rsidRPr="00171EA8" w:rsidRDefault="00A84696" w:rsidP="00A84696">
            <w:pPr>
              <w:tabs>
                <w:tab w:val="left" w:pos="720"/>
                <w:tab w:val="left" w:pos="2160"/>
                <w:tab w:val="left" w:pos="6480"/>
              </w:tabs>
              <w:jc w:val="both"/>
              <w:rPr>
                <w:rFonts w:asciiTheme="majorHAnsi" w:hAnsiTheme="majorHAnsi" w:cs="Calibri"/>
                <w:b/>
                <w:sz w:val="22"/>
                <w:szCs w:val="22"/>
              </w:rPr>
            </w:pPr>
            <w:r w:rsidRPr="00171EA8">
              <w:rPr>
                <w:rFonts w:asciiTheme="majorHAnsi" w:hAnsiTheme="majorHAnsi" w:cs="Calibri"/>
                <w:b/>
                <w:sz w:val="22"/>
                <w:szCs w:val="22"/>
              </w:rPr>
              <w:t>Short term objectives</w:t>
            </w:r>
          </w:p>
          <w:p w14:paraId="5203F722" w14:textId="77777777" w:rsidR="00A84696" w:rsidRPr="00171EA8" w:rsidRDefault="00A84696" w:rsidP="00A84696">
            <w:pPr>
              <w:tabs>
                <w:tab w:val="left" w:pos="720"/>
                <w:tab w:val="left" w:pos="2160"/>
                <w:tab w:val="left" w:pos="6480"/>
              </w:tabs>
              <w:jc w:val="both"/>
              <w:rPr>
                <w:rFonts w:asciiTheme="majorHAnsi" w:hAnsiTheme="majorHAnsi" w:cs="Calibri"/>
                <w:sz w:val="22"/>
                <w:szCs w:val="22"/>
              </w:rPr>
            </w:pPr>
            <w:r w:rsidRPr="00171EA8">
              <w:rPr>
                <w:rFonts w:asciiTheme="majorHAnsi" w:hAnsiTheme="majorHAnsi" w:cs="Calibri"/>
                <w:sz w:val="22"/>
                <w:szCs w:val="22"/>
              </w:rPr>
              <w:t>A review of Neuroendoscopic cases undertaken in the Neurosurgical department of GOSH revealed that more than 100 procedures have been undertaken in patients less than one year with 8 procedures performed in neonates under one month of age, with no evidence of increased risk. As such whilst safety and efficacy of neuroendoscopy has been demonstrated, a secondary objective of this study will be to determine surgical parameters to determine best practice and assist in the design of a larger multicentre trial:</w:t>
            </w:r>
          </w:p>
          <w:p w14:paraId="7D2CC756" w14:textId="77777777" w:rsidR="00A84696" w:rsidRPr="00171EA8" w:rsidRDefault="00A84696" w:rsidP="00A84696">
            <w:pPr>
              <w:tabs>
                <w:tab w:val="left" w:pos="720"/>
                <w:tab w:val="left" w:pos="2160"/>
                <w:tab w:val="left" w:pos="6480"/>
              </w:tabs>
              <w:jc w:val="both"/>
              <w:rPr>
                <w:rFonts w:asciiTheme="majorHAnsi" w:hAnsiTheme="majorHAnsi" w:cs="Calibri"/>
                <w:sz w:val="22"/>
                <w:szCs w:val="22"/>
              </w:rPr>
            </w:pPr>
          </w:p>
          <w:p w14:paraId="39E83557" w14:textId="2E2EF2BA" w:rsidR="00A84696" w:rsidRPr="00171EA8" w:rsidRDefault="00A84696" w:rsidP="00A84696">
            <w:pPr>
              <w:tabs>
                <w:tab w:val="left" w:pos="720"/>
                <w:tab w:val="left" w:pos="2160"/>
                <w:tab w:val="left" w:pos="6480"/>
              </w:tabs>
              <w:jc w:val="both"/>
              <w:rPr>
                <w:rFonts w:asciiTheme="majorHAnsi" w:hAnsiTheme="majorHAnsi" w:cs="Calibri"/>
                <w:sz w:val="22"/>
                <w:szCs w:val="22"/>
              </w:rPr>
            </w:pPr>
            <w:r w:rsidRPr="00171EA8">
              <w:rPr>
                <w:rFonts w:asciiTheme="majorHAnsi" w:hAnsiTheme="majorHAnsi" w:cs="Calibri"/>
                <w:sz w:val="22"/>
                <w:szCs w:val="22"/>
              </w:rPr>
              <w:t>1. Length of additional surgical time required for neuroendoscopy</w:t>
            </w:r>
          </w:p>
          <w:p w14:paraId="1C531144" w14:textId="7BBBDDA5" w:rsidR="00A84696" w:rsidRPr="00171EA8" w:rsidRDefault="00A84696" w:rsidP="00A84696">
            <w:pPr>
              <w:tabs>
                <w:tab w:val="left" w:pos="720"/>
                <w:tab w:val="left" w:pos="2160"/>
                <w:tab w:val="left" w:pos="6480"/>
              </w:tabs>
              <w:jc w:val="both"/>
              <w:rPr>
                <w:rFonts w:asciiTheme="majorHAnsi" w:hAnsiTheme="majorHAnsi" w:cs="Calibri"/>
                <w:sz w:val="22"/>
                <w:szCs w:val="22"/>
              </w:rPr>
            </w:pPr>
            <w:r w:rsidRPr="00171EA8">
              <w:rPr>
                <w:rFonts w:asciiTheme="majorHAnsi" w:hAnsiTheme="majorHAnsi" w:cs="Calibri"/>
                <w:sz w:val="22"/>
                <w:szCs w:val="22"/>
              </w:rPr>
              <w:t>2. Amount of wash required for ventricular washout</w:t>
            </w:r>
          </w:p>
          <w:p w14:paraId="39CA1C32" w14:textId="4AD34DCB" w:rsidR="00A84696" w:rsidRPr="00171EA8" w:rsidRDefault="00A84696" w:rsidP="00A84696">
            <w:pPr>
              <w:tabs>
                <w:tab w:val="left" w:pos="720"/>
                <w:tab w:val="left" w:pos="2160"/>
                <w:tab w:val="left" w:pos="6480"/>
              </w:tabs>
              <w:jc w:val="both"/>
              <w:rPr>
                <w:rFonts w:asciiTheme="majorHAnsi" w:hAnsiTheme="majorHAnsi" w:cs="Calibri"/>
                <w:sz w:val="22"/>
                <w:szCs w:val="22"/>
              </w:rPr>
            </w:pPr>
            <w:r w:rsidRPr="00171EA8">
              <w:rPr>
                <w:rFonts w:asciiTheme="majorHAnsi" w:hAnsiTheme="majorHAnsi" w:cs="Calibri"/>
                <w:sz w:val="22"/>
                <w:szCs w:val="22"/>
              </w:rPr>
              <w:t>3. Any adverse incidents encountered, specifically looking at the incidence of:</w:t>
            </w:r>
          </w:p>
          <w:p w14:paraId="19A87060" w14:textId="77777777" w:rsidR="00A84696" w:rsidRPr="00171EA8" w:rsidRDefault="00A84696" w:rsidP="00A84696">
            <w:pPr>
              <w:tabs>
                <w:tab w:val="left" w:pos="720"/>
                <w:tab w:val="left" w:pos="2160"/>
                <w:tab w:val="left" w:pos="6480"/>
              </w:tabs>
              <w:ind w:left="720"/>
              <w:jc w:val="both"/>
              <w:rPr>
                <w:rFonts w:asciiTheme="majorHAnsi" w:hAnsiTheme="majorHAnsi" w:cs="Calibri"/>
                <w:sz w:val="22"/>
                <w:szCs w:val="22"/>
              </w:rPr>
            </w:pPr>
            <w:r w:rsidRPr="00171EA8">
              <w:rPr>
                <w:rFonts w:asciiTheme="majorHAnsi" w:hAnsiTheme="majorHAnsi" w:cs="Calibri"/>
                <w:sz w:val="22"/>
                <w:szCs w:val="22"/>
              </w:rPr>
              <w:t xml:space="preserve">     a. Rebleeding</w:t>
            </w:r>
          </w:p>
          <w:p w14:paraId="6DEBCDEB" w14:textId="77777777" w:rsidR="00A84696" w:rsidRPr="00171EA8" w:rsidRDefault="00A84696" w:rsidP="00A84696">
            <w:pPr>
              <w:tabs>
                <w:tab w:val="left" w:pos="720"/>
                <w:tab w:val="left" w:pos="2160"/>
                <w:tab w:val="left" w:pos="6480"/>
              </w:tabs>
              <w:ind w:left="720"/>
              <w:jc w:val="both"/>
              <w:rPr>
                <w:rFonts w:asciiTheme="majorHAnsi" w:hAnsiTheme="majorHAnsi" w:cs="Calibri"/>
                <w:sz w:val="22"/>
                <w:szCs w:val="22"/>
              </w:rPr>
            </w:pPr>
            <w:r w:rsidRPr="00171EA8">
              <w:rPr>
                <w:rFonts w:asciiTheme="majorHAnsi" w:hAnsiTheme="majorHAnsi" w:cs="Calibri"/>
                <w:sz w:val="22"/>
                <w:szCs w:val="22"/>
              </w:rPr>
              <w:t xml:space="preserve">     b. Wound breakdown / infection</w:t>
            </w:r>
          </w:p>
          <w:p w14:paraId="0A478F4F" w14:textId="77777777" w:rsidR="00A84696" w:rsidRPr="00171EA8" w:rsidRDefault="00A84696" w:rsidP="00A84696">
            <w:pPr>
              <w:tabs>
                <w:tab w:val="left" w:pos="720"/>
                <w:tab w:val="left" w:pos="2160"/>
                <w:tab w:val="left" w:pos="6480"/>
              </w:tabs>
              <w:ind w:left="720"/>
              <w:jc w:val="both"/>
              <w:rPr>
                <w:rFonts w:asciiTheme="majorHAnsi" w:hAnsiTheme="majorHAnsi" w:cs="Calibri"/>
                <w:sz w:val="22"/>
                <w:szCs w:val="22"/>
              </w:rPr>
            </w:pPr>
            <w:r w:rsidRPr="00171EA8">
              <w:rPr>
                <w:rFonts w:asciiTheme="majorHAnsi" w:hAnsiTheme="majorHAnsi" w:cs="Calibri"/>
                <w:sz w:val="22"/>
                <w:szCs w:val="22"/>
              </w:rPr>
              <w:t xml:space="preserve">     c. Electrolyte disturbance</w:t>
            </w:r>
          </w:p>
          <w:p w14:paraId="76518291" w14:textId="77777777" w:rsidR="00A84696" w:rsidRPr="00171EA8" w:rsidRDefault="00A84696" w:rsidP="00A84696">
            <w:pPr>
              <w:tabs>
                <w:tab w:val="left" w:pos="720"/>
                <w:tab w:val="left" w:pos="2160"/>
                <w:tab w:val="left" w:pos="6480"/>
              </w:tabs>
              <w:jc w:val="both"/>
              <w:rPr>
                <w:rFonts w:asciiTheme="majorHAnsi" w:hAnsiTheme="majorHAnsi" w:cs="Calibri"/>
                <w:sz w:val="22"/>
                <w:szCs w:val="22"/>
              </w:rPr>
            </w:pPr>
          </w:p>
          <w:p w14:paraId="300AEFB6" w14:textId="77777777" w:rsidR="00A84696" w:rsidRPr="00171EA8" w:rsidRDefault="00A84696" w:rsidP="00A84696">
            <w:pPr>
              <w:tabs>
                <w:tab w:val="left" w:pos="720"/>
                <w:tab w:val="left" w:pos="2160"/>
                <w:tab w:val="left" w:pos="6480"/>
              </w:tabs>
              <w:jc w:val="both"/>
              <w:rPr>
                <w:rFonts w:asciiTheme="majorHAnsi" w:hAnsiTheme="majorHAnsi" w:cs="Calibri"/>
                <w:b/>
                <w:sz w:val="22"/>
                <w:szCs w:val="22"/>
              </w:rPr>
            </w:pPr>
            <w:r w:rsidRPr="00171EA8">
              <w:rPr>
                <w:rFonts w:asciiTheme="majorHAnsi" w:hAnsiTheme="majorHAnsi" w:cs="Calibri"/>
                <w:b/>
                <w:sz w:val="22"/>
                <w:szCs w:val="22"/>
              </w:rPr>
              <w:t>Medium term objectives</w:t>
            </w:r>
          </w:p>
          <w:p w14:paraId="2E9AD67C" w14:textId="77777777" w:rsidR="00A84696" w:rsidRPr="00171EA8" w:rsidRDefault="00A84696" w:rsidP="00A84696">
            <w:pPr>
              <w:tabs>
                <w:tab w:val="left" w:pos="720"/>
                <w:tab w:val="left" w:pos="2160"/>
                <w:tab w:val="left" w:pos="6480"/>
              </w:tabs>
              <w:jc w:val="both"/>
              <w:rPr>
                <w:rFonts w:asciiTheme="majorHAnsi" w:hAnsiTheme="majorHAnsi" w:cs="Calibri"/>
                <w:sz w:val="22"/>
                <w:szCs w:val="22"/>
              </w:rPr>
            </w:pPr>
            <w:r w:rsidRPr="00171EA8">
              <w:rPr>
                <w:rFonts w:asciiTheme="majorHAnsi" w:hAnsiTheme="majorHAnsi" w:cs="Calibri"/>
                <w:sz w:val="22"/>
                <w:szCs w:val="22"/>
              </w:rPr>
              <w:t>In addition to investigating whether neuroendoscopy reduces the incidence of ventricular peritoneal shunting, a secondary objective of the study is to determine whether endoscopic lavage reduces the incidence of subgaleal shunt blockage. Subgaleal shunt blockage, defined as 'increasing ventricular size  (monitored via transfontanelle ultrasound) with no evidence of subgaleal pocket change', exposes the neonate to the potentially deleterious impact of increased intraventricular pressure and may also necessitate shunt revision. By comparing the rate of subgaleal shunt blockage in the control and intervention arms we aim to determine if endoscopic clot lavage reduces the incidence of subgaleal shunt blockage.</w:t>
            </w:r>
          </w:p>
          <w:p w14:paraId="052323D3" w14:textId="77777777" w:rsidR="00A84696" w:rsidRPr="00171EA8" w:rsidRDefault="00A84696" w:rsidP="00A84696">
            <w:pPr>
              <w:tabs>
                <w:tab w:val="left" w:pos="720"/>
                <w:tab w:val="left" w:pos="2160"/>
                <w:tab w:val="left" w:pos="6480"/>
              </w:tabs>
              <w:jc w:val="both"/>
              <w:rPr>
                <w:rFonts w:asciiTheme="majorHAnsi" w:hAnsiTheme="majorHAnsi" w:cs="Calibri"/>
                <w:sz w:val="22"/>
                <w:szCs w:val="22"/>
              </w:rPr>
            </w:pPr>
          </w:p>
          <w:p w14:paraId="302201C9" w14:textId="77777777" w:rsidR="00A84696" w:rsidRPr="00171EA8" w:rsidRDefault="00A84696" w:rsidP="00A84696">
            <w:pPr>
              <w:tabs>
                <w:tab w:val="left" w:pos="720"/>
                <w:tab w:val="left" w:pos="2160"/>
                <w:tab w:val="left" w:pos="6480"/>
              </w:tabs>
              <w:jc w:val="both"/>
              <w:rPr>
                <w:rFonts w:asciiTheme="majorHAnsi" w:hAnsiTheme="majorHAnsi" w:cs="Calibri"/>
                <w:b/>
                <w:sz w:val="22"/>
                <w:szCs w:val="22"/>
              </w:rPr>
            </w:pPr>
            <w:r w:rsidRPr="00171EA8">
              <w:rPr>
                <w:rFonts w:asciiTheme="majorHAnsi" w:hAnsiTheme="majorHAnsi" w:cs="Calibri"/>
                <w:b/>
                <w:sz w:val="22"/>
                <w:szCs w:val="22"/>
              </w:rPr>
              <w:t>Long term objectives</w:t>
            </w:r>
          </w:p>
          <w:p w14:paraId="37CC0EF3" w14:textId="2428ADDF" w:rsidR="000540C5" w:rsidRDefault="00A84696" w:rsidP="000540C5">
            <w:pPr>
              <w:tabs>
                <w:tab w:val="left" w:pos="720"/>
                <w:tab w:val="left" w:pos="2160"/>
                <w:tab w:val="left" w:pos="6480"/>
              </w:tabs>
              <w:jc w:val="both"/>
              <w:rPr>
                <w:rFonts w:asciiTheme="majorHAnsi" w:hAnsiTheme="majorHAnsi" w:cs="Calibri"/>
                <w:sz w:val="22"/>
                <w:szCs w:val="22"/>
              </w:rPr>
            </w:pPr>
            <w:r w:rsidRPr="00171EA8">
              <w:rPr>
                <w:rFonts w:asciiTheme="majorHAnsi" w:hAnsiTheme="majorHAnsi" w:cs="Calibri"/>
                <w:sz w:val="22"/>
                <w:szCs w:val="22"/>
              </w:rPr>
              <w:t xml:space="preserve">The DRIFT study (drainage, irrigation and fibrinolysis) demonstrated that ventricular washout was associated with a statistically significant reduction in severe disability and death. We anticipate that endoscopic lavage may also improve long term outcome through a similar mechanism however without the potential risks associated with prolonged washout. To assess long term outcome </w:t>
            </w:r>
            <w:r w:rsidR="009D588E">
              <w:rPr>
                <w:rFonts w:asciiTheme="majorHAnsi" w:hAnsiTheme="majorHAnsi" w:cs="Calibri"/>
                <w:sz w:val="22"/>
                <w:szCs w:val="22"/>
              </w:rPr>
              <w:t xml:space="preserve">all neonates enrolled in the ENLIVEN trial will </w:t>
            </w:r>
            <w:r w:rsidR="009D588E">
              <w:rPr>
                <w:rFonts w:asciiTheme="majorHAnsi" w:hAnsiTheme="majorHAnsi"/>
                <w:sz w:val="22"/>
                <w:szCs w:val="22"/>
              </w:rPr>
              <w:t>undergo cognitive and behavioural assessment at three time points; early infancy (16-24 weeks) middle infancy (10-14 months) and late infancy  / “toddler-hood” (18-36 months).</w:t>
            </w:r>
          </w:p>
          <w:p w14:paraId="2A665BFE" w14:textId="77777777" w:rsidR="001F4D67" w:rsidRDefault="001F4D67" w:rsidP="000540C5">
            <w:pPr>
              <w:tabs>
                <w:tab w:val="left" w:pos="720"/>
                <w:tab w:val="left" w:pos="2160"/>
                <w:tab w:val="left" w:pos="6480"/>
              </w:tabs>
              <w:jc w:val="both"/>
              <w:rPr>
                <w:rFonts w:asciiTheme="majorHAnsi" w:hAnsiTheme="majorHAnsi" w:cs="Calibri"/>
                <w:sz w:val="22"/>
                <w:szCs w:val="22"/>
              </w:rPr>
            </w:pPr>
          </w:p>
          <w:p w14:paraId="33E3DF57" w14:textId="77777777" w:rsidR="001F4D67" w:rsidRDefault="001F4D67" w:rsidP="001F4D67">
            <w:pPr>
              <w:tabs>
                <w:tab w:val="left" w:pos="720"/>
                <w:tab w:val="left" w:pos="2160"/>
                <w:tab w:val="left" w:pos="6480"/>
              </w:tabs>
              <w:jc w:val="both"/>
              <w:rPr>
                <w:rFonts w:asciiTheme="majorHAnsi" w:hAnsiTheme="majorHAnsi" w:cs="Calibri"/>
                <w:sz w:val="22"/>
                <w:szCs w:val="22"/>
              </w:rPr>
            </w:pPr>
            <w:r>
              <w:rPr>
                <w:rFonts w:asciiTheme="majorHAnsi" w:hAnsiTheme="majorHAnsi" w:cs="Calibri"/>
                <w:sz w:val="22"/>
                <w:szCs w:val="22"/>
              </w:rPr>
              <w:t>Premature birth and in particular intraventricular haemorrhage are associated with alterations in cortical development and synchronisation. Using advanced MRI imaging we aim to determine how endoscopic lavage impacts on neuroradiological outcome.</w:t>
            </w:r>
          </w:p>
          <w:p w14:paraId="2AA9B505" w14:textId="5F104F68" w:rsidR="001F4D67" w:rsidRPr="00171EA8" w:rsidRDefault="001F4D67" w:rsidP="000540C5">
            <w:pPr>
              <w:tabs>
                <w:tab w:val="left" w:pos="720"/>
                <w:tab w:val="left" w:pos="2160"/>
                <w:tab w:val="left" w:pos="6480"/>
              </w:tabs>
              <w:jc w:val="both"/>
              <w:rPr>
                <w:rFonts w:asciiTheme="majorHAnsi" w:hAnsiTheme="majorHAnsi" w:cs="Calibri"/>
                <w:sz w:val="22"/>
                <w:szCs w:val="22"/>
              </w:rPr>
            </w:pPr>
          </w:p>
        </w:tc>
      </w:tr>
    </w:tbl>
    <w:p w14:paraId="1ECB8B05" w14:textId="7BD5CC3A" w:rsidR="005A4B44" w:rsidRPr="00171EA8" w:rsidRDefault="005A4B44" w:rsidP="00DD55F6">
      <w:pPr>
        <w:tabs>
          <w:tab w:val="left" w:pos="720"/>
          <w:tab w:val="left" w:pos="2160"/>
          <w:tab w:val="left" w:pos="6480"/>
        </w:tabs>
        <w:rPr>
          <w:rFonts w:asciiTheme="majorHAnsi" w:hAnsiTheme="majorHAnsi" w:cs="Calibri"/>
          <w:sz w:val="22"/>
          <w:szCs w:val="22"/>
          <w:lang w:val="en-US"/>
        </w:rPr>
      </w:pPr>
    </w:p>
    <w:p w14:paraId="01A0F644" w14:textId="77777777" w:rsidR="005A4B44" w:rsidRPr="00171EA8" w:rsidRDefault="00036E1B" w:rsidP="00E31A52">
      <w:pPr>
        <w:pStyle w:val="Heading1"/>
        <w:numPr>
          <w:ilvl w:val="0"/>
          <w:numId w:val="5"/>
        </w:numPr>
        <w:jc w:val="both"/>
        <w:rPr>
          <w:rFonts w:asciiTheme="majorHAnsi" w:hAnsiTheme="majorHAnsi" w:cs="Calibri"/>
          <w:sz w:val="22"/>
          <w:szCs w:val="22"/>
        </w:rPr>
      </w:pPr>
      <w:bookmarkStart w:id="15" w:name="_Toc508037745"/>
      <w:bookmarkStart w:id="16" w:name="_Toc298617637"/>
      <w:r w:rsidRPr="00171EA8">
        <w:rPr>
          <w:rFonts w:asciiTheme="majorHAnsi" w:hAnsiTheme="majorHAnsi" w:cs="Calibri"/>
          <w:sz w:val="22"/>
          <w:szCs w:val="22"/>
        </w:rPr>
        <w:t>Study</w:t>
      </w:r>
      <w:r w:rsidR="005A4B44" w:rsidRPr="00171EA8">
        <w:rPr>
          <w:rFonts w:asciiTheme="majorHAnsi" w:hAnsiTheme="majorHAnsi" w:cs="Calibri"/>
          <w:sz w:val="22"/>
          <w:szCs w:val="22"/>
        </w:rPr>
        <w:t xml:space="preserve"> Design</w:t>
      </w:r>
      <w:bookmarkEnd w:id="15"/>
      <w:bookmarkEnd w:id="16"/>
    </w:p>
    <w:p w14:paraId="17145211" w14:textId="77777777" w:rsidR="005A4B44" w:rsidRDefault="0004000E" w:rsidP="00E31A52">
      <w:pPr>
        <w:pStyle w:val="Heading2"/>
        <w:jc w:val="both"/>
        <w:rPr>
          <w:rFonts w:asciiTheme="majorHAnsi" w:hAnsiTheme="majorHAnsi" w:cs="Calibri"/>
          <w:sz w:val="22"/>
          <w:szCs w:val="22"/>
        </w:rPr>
      </w:pPr>
      <w:bookmarkStart w:id="17" w:name="_Toc508037746"/>
      <w:bookmarkStart w:id="18" w:name="_Toc298617638"/>
      <w:r w:rsidRPr="00171EA8">
        <w:rPr>
          <w:rFonts w:asciiTheme="majorHAnsi" w:hAnsiTheme="majorHAnsi" w:cs="Calibri"/>
          <w:sz w:val="22"/>
          <w:szCs w:val="22"/>
        </w:rPr>
        <w:t>Description of</w:t>
      </w:r>
      <w:r w:rsidR="005A4B44" w:rsidRPr="00171EA8">
        <w:rPr>
          <w:rFonts w:asciiTheme="majorHAnsi" w:hAnsiTheme="majorHAnsi" w:cs="Calibri"/>
          <w:sz w:val="22"/>
          <w:szCs w:val="22"/>
        </w:rPr>
        <w:t xml:space="preserve"> </w:t>
      </w:r>
      <w:r w:rsidR="00315F25" w:rsidRPr="00171EA8">
        <w:rPr>
          <w:rFonts w:asciiTheme="majorHAnsi" w:hAnsiTheme="majorHAnsi" w:cs="Calibri"/>
          <w:sz w:val="22"/>
          <w:szCs w:val="22"/>
        </w:rPr>
        <w:t xml:space="preserve">study </w:t>
      </w:r>
      <w:r w:rsidR="005A4B44" w:rsidRPr="00171EA8">
        <w:rPr>
          <w:rFonts w:asciiTheme="majorHAnsi" w:hAnsiTheme="majorHAnsi" w:cs="Calibri"/>
          <w:sz w:val="22"/>
          <w:szCs w:val="22"/>
        </w:rPr>
        <w:t>design</w:t>
      </w:r>
      <w:bookmarkEnd w:id="17"/>
      <w:bookmarkEnd w:id="18"/>
    </w:p>
    <w:p w14:paraId="4BDB1D36" w14:textId="77777777" w:rsidR="001F4D67" w:rsidRPr="000A74A2" w:rsidRDefault="001F4D67" w:rsidP="000A74A2"/>
    <w:p w14:paraId="4BF3323D" w14:textId="77777777" w:rsidR="001F4D67" w:rsidRPr="009C1EA1" w:rsidRDefault="001F4D67" w:rsidP="001F4D67">
      <w:pPr>
        <w:jc w:val="both"/>
        <w:rPr>
          <w:rFonts w:asciiTheme="majorHAnsi" w:hAnsiTheme="majorHAnsi"/>
          <w:i/>
          <w:sz w:val="22"/>
          <w:szCs w:val="22"/>
        </w:rPr>
      </w:pPr>
      <w:r>
        <w:rPr>
          <w:rFonts w:asciiTheme="majorHAnsi" w:hAnsiTheme="majorHAnsi"/>
          <w:i/>
          <w:sz w:val="22"/>
          <w:szCs w:val="22"/>
        </w:rPr>
        <w:t>Background and introduction</w:t>
      </w:r>
    </w:p>
    <w:p w14:paraId="1BACB6F2" w14:textId="77777777" w:rsidR="001F4D67" w:rsidRPr="000A74A2" w:rsidRDefault="001F4D67" w:rsidP="000A74A2"/>
    <w:p w14:paraId="4728A339" w14:textId="22F7C20E" w:rsidR="00A84696" w:rsidRDefault="00A84696" w:rsidP="00A84696">
      <w:pPr>
        <w:jc w:val="both"/>
        <w:rPr>
          <w:rFonts w:asciiTheme="majorHAnsi" w:hAnsiTheme="majorHAnsi"/>
          <w:sz w:val="22"/>
          <w:szCs w:val="22"/>
        </w:rPr>
      </w:pPr>
      <w:r w:rsidRPr="00171EA8">
        <w:rPr>
          <w:rFonts w:asciiTheme="majorHAnsi" w:hAnsiTheme="majorHAnsi"/>
          <w:sz w:val="22"/>
          <w:szCs w:val="22"/>
        </w:rPr>
        <w:t>Babies born prematurely are prone to bleeding within the brain</w:t>
      </w:r>
      <w:r w:rsidR="001F4D67">
        <w:rPr>
          <w:rFonts w:asciiTheme="majorHAnsi" w:hAnsiTheme="majorHAnsi"/>
          <w:sz w:val="22"/>
          <w:szCs w:val="22"/>
        </w:rPr>
        <w:t>;</w:t>
      </w:r>
      <w:r w:rsidRPr="00171EA8">
        <w:rPr>
          <w:rFonts w:asciiTheme="majorHAnsi" w:hAnsiTheme="majorHAnsi"/>
          <w:sz w:val="22"/>
          <w:szCs w:val="22"/>
        </w:rPr>
        <w:t xml:space="preserve"> because of this all premature neonates have regular ultrasound scans of their brain to check whether there is any evidence of bleeding. If bleeding has occurred, in most cases this will resolve spontaneously and will not require any further treatment however in some babies blood within the ventricles causes an obstruction in the flow of the cerebrospinal fluid (CSF) and if this progresses it can cause damage to the brain and is potentially life threatening.</w:t>
      </w:r>
    </w:p>
    <w:p w14:paraId="297E3B49" w14:textId="77777777" w:rsidR="001F4D67" w:rsidRPr="00171EA8" w:rsidRDefault="001F4D67" w:rsidP="00A84696">
      <w:pPr>
        <w:jc w:val="both"/>
        <w:rPr>
          <w:rFonts w:asciiTheme="majorHAnsi" w:hAnsiTheme="majorHAnsi"/>
          <w:sz w:val="22"/>
          <w:szCs w:val="22"/>
        </w:rPr>
      </w:pPr>
    </w:p>
    <w:p w14:paraId="31A1DBE9" w14:textId="77777777" w:rsidR="001F4D67" w:rsidRPr="009C1EA1" w:rsidRDefault="001F4D67" w:rsidP="001F4D67">
      <w:pPr>
        <w:jc w:val="both"/>
        <w:rPr>
          <w:rFonts w:asciiTheme="majorHAnsi" w:hAnsiTheme="majorHAnsi"/>
          <w:i/>
          <w:sz w:val="22"/>
          <w:szCs w:val="22"/>
        </w:rPr>
      </w:pPr>
      <w:r>
        <w:rPr>
          <w:rFonts w:asciiTheme="majorHAnsi" w:hAnsiTheme="majorHAnsi"/>
          <w:i/>
          <w:sz w:val="22"/>
          <w:szCs w:val="22"/>
        </w:rPr>
        <w:t xml:space="preserve">Transfer to Neurosurgery and Consent </w:t>
      </w:r>
    </w:p>
    <w:p w14:paraId="7D0A9373" w14:textId="77777777" w:rsidR="00A84696" w:rsidRPr="00171EA8" w:rsidRDefault="00A84696" w:rsidP="00A84696">
      <w:pPr>
        <w:jc w:val="both"/>
        <w:rPr>
          <w:rFonts w:asciiTheme="majorHAnsi" w:hAnsiTheme="majorHAnsi"/>
          <w:sz w:val="22"/>
          <w:szCs w:val="22"/>
        </w:rPr>
      </w:pPr>
    </w:p>
    <w:p w14:paraId="44FA7B6C" w14:textId="15DC5879" w:rsidR="001F4D67" w:rsidRDefault="00A84696" w:rsidP="00A84696">
      <w:pPr>
        <w:jc w:val="both"/>
        <w:rPr>
          <w:rFonts w:asciiTheme="majorHAnsi" w:hAnsiTheme="majorHAnsi"/>
          <w:sz w:val="22"/>
          <w:szCs w:val="22"/>
        </w:rPr>
      </w:pPr>
      <w:r w:rsidRPr="00171EA8">
        <w:rPr>
          <w:rFonts w:asciiTheme="majorHAnsi" w:hAnsiTheme="majorHAnsi"/>
          <w:sz w:val="22"/>
          <w:szCs w:val="22"/>
        </w:rPr>
        <w:t>The group of neonates who develop hydrocephalus following an intraventricular bleed are referred to the Paediatric Neurosurgeons for CSF diversion</w:t>
      </w:r>
      <w:r w:rsidR="001F4D67">
        <w:rPr>
          <w:rFonts w:asciiTheme="majorHAnsi" w:hAnsiTheme="majorHAnsi"/>
          <w:sz w:val="22"/>
          <w:szCs w:val="22"/>
        </w:rPr>
        <w:t>;</w:t>
      </w:r>
      <w:r w:rsidRPr="00171EA8">
        <w:rPr>
          <w:rFonts w:asciiTheme="majorHAnsi" w:hAnsiTheme="majorHAnsi"/>
          <w:sz w:val="22"/>
          <w:szCs w:val="22"/>
        </w:rPr>
        <w:t xml:space="preserve"> as such the research participants first interaction with the Neurosurgical team will be due to the fact that they have developed hydrocephalus secondary to haemorrhage. </w:t>
      </w:r>
      <w:r w:rsidR="001F4D67">
        <w:rPr>
          <w:rFonts w:asciiTheme="majorHAnsi" w:hAnsiTheme="majorHAnsi"/>
          <w:sz w:val="22"/>
          <w:szCs w:val="22"/>
        </w:rPr>
        <w:t>At this point the parents will be given the ‘Letter of Invitation’, which gives a brief introduction to the study.</w:t>
      </w:r>
    </w:p>
    <w:p w14:paraId="1E2C456C" w14:textId="77777777" w:rsidR="001F4D67" w:rsidRDefault="001F4D67" w:rsidP="00A84696">
      <w:pPr>
        <w:jc w:val="both"/>
        <w:rPr>
          <w:rFonts w:asciiTheme="majorHAnsi" w:hAnsiTheme="majorHAnsi"/>
          <w:sz w:val="22"/>
          <w:szCs w:val="22"/>
        </w:rPr>
      </w:pPr>
    </w:p>
    <w:p w14:paraId="711F8F2D" w14:textId="5789FCDF" w:rsidR="00A84696" w:rsidRPr="00171EA8" w:rsidRDefault="00A84696" w:rsidP="00A84696">
      <w:pPr>
        <w:jc w:val="both"/>
        <w:rPr>
          <w:rFonts w:asciiTheme="majorHAnsi" w:hAnsiTheme="majorHAnsi"/>
          <w:sz w:val="22"/>
          <w:szCs w:val="22"/>
        </w:rPr>
      </w:pPr>
      <w:r w:rsidRPr="00171EA8">
        <w:rPr>
          <w:rFonts w:asciiTheme="majorHAnsi" w:hAnsiTheme="majorHAnsi"/>
          <w:sz w:val="22"/>
          <w:szCs w:val="22"/>
        </w:rPr>
        <w:t>If the hydrocephalus progresses beyond an accepted limit, despite performing 2 lumbar punctures, then the neonate is transferred to the Neurosurgical service at GOSH. On arrival to GOSH the neonate will be assessed by the on call Neurosurgical registrar and the parents will be</w:t>
      </w:r>
      <w:r w:rsidR="001F4D67">
        <w:rPr>
          <w:rFonts w:asciiTheme="majorHAnsi" w:hAnsiTheme="majorHAnsi"/>
          <w:sz w:val="22"/>
          <w:szCs w:val="22"/>
        </w:rPr>
        <w:t xml:space="preserve"> asked if they wish to be given more information about the ENLIVEN study. If the parents express an interest in the study then they will be</w:t>
      </w:r>
      <w:r w:rsidR="001F4D67" w:rsidRPr="00171EA8">
        <w:rPr>
          <w:rFonts w:asciiTheme="majorHAnsi" w:hAnsiTheme="majorHAnsi"/>
          <w:sz w:val="22"/>
          <w:szCs w:val="22"/>
        </w:rPr>
        <w:t xml:space="preserve"> given the </w:t>
      </w:r>
      <w:r w:rsidR="001F4D67">
        <w:rPr>
          <w:rFonts w:asciiTheme="majorHAnsi" w:hAnsiTheme="majorHAnsi"/>
          <w:sz w:val="22"/>
          <w:szCs w:val="22"/>
        </w:rPr>
        <w:t>‘Parent Information Leaflets’ which contains more detailed information regarding</w:t>
      </w:r>
      <w:r w:rsidRPr="00171EA8">
        <w:rPr>
          <w:rFonts w:asciiTheme="majorHAnsi" w:hAnsiTheme="majorHAnsi"/>
          <w:sz w:val="22"/>
          <w:szCs w:val="22"/>
        </w:rPr>
        <w:t xml:space="preserve"> regarding the endoscopic lavage project. Either the same day or the following morning </w:t>
      </w:r>
      <w:r w:rsidR="00F56F13">
        <w:rPr>
          <w:rFonts w:asciiTheme="majorHAnsi" w:hAnsiTheme="majorHAnsi"/>
          <w:sz w:val="22"/>
          <w:szCs w:val="22"/>
        </w:rPr>
        <w:t xml:space="preserve">a suitably qualified member of the Neurosurgical team </w:t>
      </w:r>
      <w:r w:rsidRPr="00171EA8">
        <w:rPr>
          <w:rFonts w:asciiTheme="majorHAnsi" w:hAnsiTheme="majorHAnsi"/>
          <w:sz w:val="22"/>
          <w:szCs w:val="22"/>
        </w:rPr>
        <w:t>will discuss the project further with the family in order to ascertain whether they are willing to participate in the study.</w:t>
      </w:r>
    </w:p>
    <w:p w14:paraId="62C497EC" w14:textId="77777777" w:rsidR="00A84696" w:rsidRPr="00171EA8" w:rsidRDefault="00A84696" w:rsidP="00A84696">
      <w:pPr>
        <w:jc w:val="both"/>
        <w:rPr>
          <w:rFonts w:asciiTheme="majorHAnsi" w:hAnsiTheme="majorHAnsi"/>
          <w:sz w:val="22"/>
          <w:szCs w:val="22"/>
        </w:rPr>
      </w:pPr>
    </w:p>
    <w:p w14:paraId="2B052C33" w14:textId="77777777" w:rsidR="00A84696" w:rsidRPr="00171EA8" w:rsidRDefault="00A84696" w:rsidP="00A84696">
      <w:pPr>
        <w:jc w:val="both"/>
        <w:rPr>
          <w:rFonts w:asciiTheme="majorHAnsi" w:hAnsiTheme="majorHAnsi"/>
          <w:sz w:val="22"/>
          <w:szCs w:val="22"/>
        </w:rPr>
      </w:pPr>
      <w:r w:rsidRPr="00171EA8">
        <w:rPr>
          <w:rFonts w:asciiTheme="majorHAnsi" w:hAnsiTheme="majorHAnsi"/>
          <w:sz w:val="22"/>
          <w:szCs w:val="22"/>
        </w:rPr>
        <w:t>If the family do not wish to participate in the study then the neonate will undergo a subgaleal shunt insertion as is current best practice at GOSH. If the family are willing to be enrolled in the study then they will be randomised into either the treatment arm i.e. endoscopic clot lavage followed by insertion of a subgaleal shunt, or the control arm i.e. insertion of a subgalael shunt in isolation.</w:t>
      </w:r>
    </w:p>
    <w:p w14:paraId="59C88722" w14:textId="77777777" w:rsidR="001F4D67" w:rsidRDefault="001F4D67" w:rsidP="00A84696">
      <w:pPr>
        <w:jc w:val="both"/>
        <w:rPr>
          <w:rFonts w:asciiTheme="majorHAnsi" w:hAnsiTheme="majorHAnsi"/>
          <w:sz w:val="22"/>
          <w:szCs w:val="22"/>
        </w:rPr>
      </w:pPr>
    </w:p>
    <w:p w14:paraId="7CF50E1F" w14:textId="77777777" w:rsidR="001F4D67" w:rsidRDefault="001F4D67" w:rsidP="001F4D67">
      <w:pPr>
        <w:jc w:val="both"/>
        <w:rPr>
          <w:rFonts w:asciiTheme="majorHAnsi" w:hAnsiTheme="majorHAnsi"/>
          <w:i/>
          <w:sz w:val="22"/>
          <w:szCs w:val="22"/>
        </w:rPr>
      </w:pPr>
      <w:r>
        <w:rPr>
          <w:rFonts w:asciiTheme="majorHAnsi" w:hAnsiTheme="majorHAnsi"/>
          <w:i/>
          <w:sz w:val="22"/>
          <w:szCs w:val="22"/>
        </w:rPr>
        <w:t>Technical details of the endoscopic lavage</w:t>
      </w:r>
    </w:p>
    <w:p w14:paraId="602BB53E" w14:textId="77777777" w:rsidR="001F4D67" w:rsidRPr="009C1EA1" w:rsidRDefault="001F4D67" w:rsidP="001F4D67">
      <w:pPr>
        <w:jc w:val="both"/>
        <w:rPr>
          <w:rFonts w:asciiTheme="majorHAnsi" w:hAnsiTheme="majorHAnsi"/>
          <w:i/>
          <w:sz w:val="22"/>
          <w:szCs w:val="22"/>
        </w:rPr>
      </w:pPr>
    </w:p>
    <w:p w14:paraId="68451FE5" w14:textId="77777777" w:rsidR="00A84696" w:rsidRPr="00171EA8" w:rsidRDefault="00A84696" w:rsidP="00A84696">
      <w:pPr>
        <w:jc w:val="both"/>
        <w:rPr>
          <w:rFonts w:asciiTheme="majorHAnsi" w:hAnsiTheme="majorHAnsi"/>
          <w:sz w:val="22"/>
          <w:szCs w:val="22"/>
        </w:rPr>
      </w:pPr>
      <w:r w:rsidRPr="00171EA8">
        <w:rPr>
          <w:rFonts w:asciiTheme="majorHAnsi" w:hAnsiTheme="majorHAnsi"/>
          <w:sz w:val="22"/>
          <w:szCs w:val="22"/>
        </w:rPr>
        <w:t>Endoscopic clot lavage involves passing an endoscope (essentially a small camera) through the brain and into the ventricular cavity, the clot can then be gently washed away under direct vision from the inside of the ventricle. If bleeding has occurred in both ventricles then a small hole is made in the thin wall which separates the ventricles (the septum pellucidum) and the endoscope is passed into the contralateral ventricle. We are testing how successful endoscopic lavage is as there is data to suggest that washing the clot out of the ventricle can improve the prognosis of neonates following haemorrhage both by reducing the need for permanent ventricular peritoneal shunting (VPS)(Schultz 2014) and also improving neurological outcome at 2 years (Whitelaw 2010).</w:t>
      </w:r>
    </w:p>
    <w:p w14:paraId="3EE595D2" w14:textId="77777777" w:rsidR="00A84696" w:rsidRDefault="00A84696" w:rsidP="00A84696">
      <w:pPr>
        <w:jc w:val="both"/>
        <w:rPr>
          <w:rFonts w:asciiTheme="majorHAnsi" w:hAnsiTheme="majorHAnsi"/>
          <w:sz w:val="22"/>
          <w:szCs w:val="22"/>
        </w:rPr>
      </w:pPr>
    </w:p>
    <w:p w14:paraId="0FEA1317" w14:textId="7681845B" w:rsidR="001F4D67" w:rsidRPr="000A74A2" w:rsidRDefault="001F4D67" w:rsidP="000A74A2">
      <w:pPr>
        <w:rPr>
          <w:rFonts w:cs="Calibri"/>
          <w:lang w:bidi="en-US"/>
        </w:rPr>
      </w:pPr>
      <w:r w:rsidRPr="00512B2E">
        <w:rPr>
          <w:rFonts w:cs="Calibri"/>
          <w:lang w:bidi="x-none"/>
        </w:rPr>
        <w:t>At the time of surgical intervention, a sample of Cerbrospinal Fluid (CSF) is routinely sent to the microbiology lab for analysis in addition to this we propose to take a second sample of CSF for research purposes. This CSF would routinely be discarded and taking the sample in this way will pose no extra threat to the patient.</w:t>
      </w:r>
      <w:r w:rsidR="00512B2E" w:rsidRPr="00512B2E">
        <w:rPr>
          <w:rFonts w:cs="Calibri"/>
          <w:lang w:bidi="x-none"/>
        </w:rPr>
        <w:t xml:space="preserve"> Samples of CSF will be stored for around ten years and will be used in future research projects including</w:t>
      </w:r>
      <w:r w:rsidR="00512B2E" w:rsidRPr="000A74A2">
        <w:rPr>
          <w:rFonts w:cs="Calibri"/>
          <w:lang w:bidi="x-none"/>
        </w:rPr>
        <w:t xml:space="preserve">: </w:t>
      </w:r>
      <w:r w:rsidR="00512B2E" w:rsidRPr="000A74A2">
        <w:rPr>
          <w:rFonts w:cs="Calibri"/>
          <w:lang w:bidi="en-US"/>
        </w:rPr>
        <w:t>Micro RNA expression</w:t>
      </w:r>
      <w:r w:rsidR="00512B2E">
        <w:rPr>
          <w:rFonts w:cs="Calibri"/>
          <w:lang w:bidi="en-US"/>
        </w:rPr>
        <w:t xml:space="preserve">, </w:t>
      </w:r>
      <w:r w:rsidR="00512B2E">
        <w:rPr>
          <w:rFonts w:cs="Calibri"/>
        </w:rPr>
        <w:t>l</w:t>
      </w:r>
      <w:r w:rsidR="00512B2E" w:rsidRPr="00512B2E">
        <w:rPr>
          <w:rFonts w:cs="Calibri"/>
        </w:rPr>
        <w:t>ipid analysis</w:t>
      </w:r>
      <w:r w:rsidR="00512B2E">
        <w:rPr>
          <w:rFonts w:cs="Calibri"/>
          <w:lang w:bidi="en-US"/>
        </w:rPr>
        <w:t xml:space="preserve">, </w:t>
      </w:r>
      <w:r w:rsidR="00512B2E">
        <w:rPr>
          <w:rFonts w:cs="Calibri"/>
        </w:rPr>
        <w:t>n</w:t>
      </w:r>
      <w:r w:rsidR="00512B2E" w:rsidRPr="00512B2E">
        <w:rPr>
          <w:rFonts w:cs="Calibri"/>
        </w:rPr>
        <w:t>eurofilament light protein</w:t>
      </w:r>
      <w:r w:rsidR="00512B2E">
        <w:rPr>
          <w:rFonts w:cs="Calibri"/>
          <w:lang w:bidi="en-US"/>
        </w:rPr>
        <w:t>, n</w:t>
      </w:r>
      <w:r w:rsidR="00512B2E" w:rsidRPr="00512B2E">
        <w:rPr>
          <w:rFonts w:cs="Calibri"/>
        </w:rPr>
        <w:t>itric oxide</w:t>
      </w:r>
      <w:r w:rsidR="00512B2E">
        <w:rPr>
          <w:rFonts w:cs="Calibri"/>
          <w:lang w:bidi="en-US"/>
        </w:rPr>
        <w:t xml:space="preserve">, </w:t>
      </w:r>
      <w:r w:rsidR="00512B2E" w:rsidRPr="00512B2E">
        <w:rPr>
          <w:rFonts w:cs="Calibri"/>
        </w:rPr>
        <w:t>RNA expression within specific cell lineages</w:t>
      </w:r>
      <w:r w:rsidR="00512B2E">
        <w:rPr>
          <w:rFonts w:cs="Calibri"/>
        </w:rPr>
        <w:t>.</w:t>
      </w:r>
    </w:p>
    <w:p w14:paraId="7B874835" w14:textId="77777777" w:rsidR="001F4D67" w:rsidRPr="00171EA8" w:rsidRDefault="001F4D67" w:rsidP="00A84696">
      <w:pPr>
        <w:jc w:val="both"/>
        <w:rPr>
          <w:rFonts w:asciiTheme="majorHAnsi" w:hAnsiTheme="majorHAnsi"/>
          <w:sz w:val="22"/>
          <w:szCs w:val="22"/>
        </w:rPr>
      </w:pPr>
    </w:p>
    <w:p w14:paraId="08B16160" w14:textId="77777777" w:rsidR="00A84696" w:rsidRPr="00171EA8" w:rsidRDefault="00A84696" w:rsidP="00A84696">
      <w:pPr>
        <w:jc w:val="both"/>
        <w:rPr>
          <w:rFonts w:asciiTheme="majorHAnsi" w:hAnsiTheme="majorHAnsi"/>
          <w:sz w:val="22"/>
          <w:szCs w:val="22"/>
        </w:rPr>
      </w:pPr>
      <w:r w:rsidRPr="00171EA8">
        <w:rPr>
          <w:rFonts w:asciiTheme="majorHAnsi" w:hAnsiTheme="majorHAnsi"/>
          <w:sz w:val="22"/>
          <w:szCs w:val="22"/>
        </w:rPr>
        <w:t>When both ventricles are clear of blood clot the camera is removed and a subgaleal catheter is passed into the tract down which the camera was placed. We envisage that the ventricular washout will take around 30 minutes as such the anaesthetic time will be increased however we do not anticipate that the procedure will be painful as such the depth of anaesthesia and amount of analgesia should not need to be increased.</w:t>
      </w:r>
    </w:p>
    <w:p w14:paraId="17F14950" w14:textId="77777777" w:rsidR="00A84696" w:rsidRDefault="00A84696" w:rsidP="00A84696">
      <w:pPr>
        <w:jc w:val="both"/>
        <w:rPr>
          <w:rFonts w:asciiTheme="majorHAnsi" w:hAnsiTheme="majorHAnsi"/>
          <w:sz w:val="22"/>
          <w:szCs w:val="22"/>
        </w:rPr>
      </w:pPr>
    </w:p>
    <w:p w14:paraId="0020D2C0" w14:textId="77777777" w:rsidR="001F4D67" w:rsidRPr="009C1EA1" w:rsidRDefault="001F4D67" w:rsidP="001F4D67">
      <w:pPr>
        <w:jc w:val="both"/>
        <w:rPr>
          <w:rFonts w:asciiTheme="majorHAnsi" w:hAnsiTheme="majorHAnsi"/>
          <w:i/>
          <w:sz w:val="22"/>
          <w:szCs w:val="22"/>
        </w:rPr>
      </w:pPr>
      <w:r>
        <w:rPr>
          <w:rFonts w:asciiTheme="majorHAnsi" w:hAnsiTheme="majorHAnsi"/>
          <w:i/>
          <w:sz w:val="22"/>
          <w:szCs w:val="22"/>
        </w:rPr>
        <w:t>Post operative care</w:t>
      </w:r>
    </w:p>
    <w:p w14:paraId="4FD6D7C7" w14:textId="77777777" w:rsidR="001F4D67" w:rsidRPr="00171EA8" w:rsidRDefault="001F4D67" w:rsidP="00A84696">
      <w:pPr>
        <w:jc w:val="both"/>
        <w:rPr>
          <w:rFonts w:asciiTheme="majorHAnsi" w:hAnsiTheme="majorHAnsi"/>
          <w:sz w:val="22"/>
          <w:szCs w:val="22"/>
        </w:rPr>
      </w:pPr>
    </w:p>
    <w:p w14:paraId="1E9646B3" w14:textId="63B6EB73" w:rsidR="00A84696" w:rsidRPr="00171EA8" w:rsidRDefault="00A84696" w:rsidP="00A84696">
      <w:pPr>
        <w:jc w:val="both"/>
        <w:rPr>
          <w:rFonts w:asciiTheme="majorHAnsi" w:hAnsiTheme="majorHAnsi"/>
          <w:sz w:val="22"/>
          <w:szCs w:val="22"/>
        </w:rPr>
      </w:pPr>
      <w:r w:rsidRPr="00171EA8">
        <w:rPr>
          <w:rFonts w:asciiTheme="majorHAnsi" w:hAnsiTheme="majorHAnsi"/>
          <w:sz w:val="22"/>
          <w:szCs w:val="22"/>
        </w:rPr>
        <w:t>Following the operative intervention all subsequent treatment will be identical for all groups i.e. patients who did not participate in the study, treatment arm and control arm. The average length of stay in the Neurosurgical unit is around 48 hours, during this time close observation of the operative site is undertaken as well as monitoring for any evidence of biochemical disturbance or signs of infection this will require blood to be taken and analysed, this is standard practice and no additional bloods test are envisaged in addition to those which would ordinarily be taken. A CT scan</w:t>
      </w:r>
      <w:r w:rsidR="001F4D67">
        <w:rPr>
          <w:rFonts w:asciiTheme="majorHAnsi" w:hAnsiTheme="majorHAnsi"/>
          <w:sz w:val="22"/>
          <w:szCs w:val="22"/>
        </w:rPr>
        <w:t xml:space="preserve"> or USS</w:t>
      </w:r>
      <w:r w:rsidRPr="00171EA8">
        <w:rPr>
          <w:rFonts w:asciiTheme="majorHAnsi" w:hAnsiTheme="majorHAnsi"/>
          <w:sz w:val="22"/>
          <w:szCs w:val="22"/>
        </w:rPr>
        <w:t xml:space="preserve"> of the head to check the placement of the subgaleal shunt </w:t>
      </w:r>
      <w:r w:rsidR="001F4D67">
        <w:rPr>
          <w:rFonts w:asciiTheme="majorHAnsi" w:hAnsiTheme="majorHAnsi"/>
          <w:sz w:val="22"/>
          <w:szCs w:val="22"/>
        </w:rPr>
        <w:t>may</w:t>
      </w:r>
      <w:r w:rsidRPr="00171EA8">
        <w:rPr>
          <w:rFonts w:asciiTheme="majorHAnsi" w:hAnsiTheme="majorHAnsi"/>
          <w:sz w:val="22"/>
          <w:szCs w:val="22"/>
        </w:rPr>
        <w:t xml:space="preserve"> also be performed</w:t>
      </w:r>
      <w:r w:rsidR="001F4D67">
        <w:rPr>
          <w:rFonts w:asciiTheme="majorHAnsi" w:hAnsiTheme="majorHAnsi"/>
          <w:sz w:val="22"/>
          <w:szCs w:val="22"/>
        </w:rPr>
        <w:t xml:space="preserve"> prior to transfer</w:t>
      </w:r>
      <w:r w:rsidRPr="00171EA8">
        <w:rPr>
          <w:rFonts w:asciiTheme="majorHAnsi" w:hAnsiTheme="majorHAnsi"/>
          <w:sz w:val="22"/>
          <w:szCs w:val="22"/>
        </w:rPr>
        <w:t>.</w:t>
      </w:r>
    </w:p>
    <w:p w14:paraId="06230331" w14:textId="77777777" w:rsidR="00A84696" w:rsidRPr="00171EA8" w:rsidRDefault="00A84696" w:rsidP="00A84696">
      <w:pPr>
        <w:jc w:val="both"/>
        <w:rPr>
          <w:rFonts w:asciiTheme="majorHAnsi" w:hAnsiTheme="majorHAnsi"/>
          <w:sz w:val="22"/>
          <w:szCs w:val="22"/>
        </w:rPr>
      </w:pPr>
    </w:p>
    <w:p w14:paraId="083E3131" w14:textId="5967045E" w:rsidR="00A84696" w:rsidRPr="00171EA8" w:rsidRDefault="00A84696" w:rsidP="00A84696">
      <w:pPr>
        <w:jc w:val="both"/>
        <w:rPr>
          <w:rFonts w:asciiTheme="majorHAnsi" w:hAnsiTheme="majorHAnsi"/>
          <w:sz w:val="22"/>
          <w:szCs w:val="22"/>
        </w:rPr>
      </w:pPr>
      <w:r w:rsidRPr="00171EA8">
        <w:rPr>
          <w:rFonts w:asciiTheme="majorHAnsi" w:hAnsiTheme="majorHAnsi"/>
          <w:sz w:val="22"/>
          <w:szCs w:val="22"/>
        </w:rPr>
        <w:t>When the neonate is deemed stable for transfer they will be referred back to their local unit for on</w:t>
      </w:r>
      <w:r w:rsidR="001F4D67">
        <w:rPr>
          <w:rFonts w:asciiTheme="majorHAnsi" w:hAnsiTheme="majorHAnsi"/>
          <w:sz w:val="22"/>
          <w:szCs w:val="22"/>
        </w:rPr>
        <w:t>-</w:t>
      </w:r>
      <w:r w:rsidRPr="00171EA8">
        <w:rPr>
          <w:rFonts w:asciiTheme="majorHAnsi" w:hAnsiTheme="majorHAnsi"/>
          <w:sz w:val="22"/>
          <w:szCs w:val="22"/>
        </w:rPr>
        <w:t xml:space="preserve">going care. Again this will be identical for all groups. All patients will have bi-weekly cranial ultrasound scans with measurements taken of the ventricular </w:t>
      </w:r>
      <w:r w:rsidR="001F4D67">
        <w:rPr>
          <w:rFonts w:asciiTheme="majorHAnsi" w:hAnsiTheme="majorHAnsi"/>
          <w:sz w:val="22"/>
          <w:szCs w:val="22"/>
        </w:rPr>
        <w:t>index</w:t>
      </w:r>
      <w:r w:rsidRPr="00171EA8">
        <w:rPr>
          <w:rFonts w:asciiTheme="majorHAnsi" w:hAnsiTheme="majorHAnsi"/>
          <w:sz w:val="22"/>
          <w:szCs w:val="22"/>
        </w:rPr>
        <w:t xml:space="preserve">, in addition to </w:t>
      </w:r>
      <w:r w:rsidR="001F4D67">
        <w:rPr>
          <w:rFonts w:asciiTheme="majorHAnsi" w:hAnsiTheme="majorHAnsi"/>
          <w:sz w:val="22"/>
          <w:szCs w:val="22"/>
        </w:rPr>
        <w:t>daily</w:t>
      </w:r>
      <w:r w:rsidRPr="00171EA8">
        <w:rPr>
          <w:rFonts w:asciiTheme="majorHAnsi" w:hAnsiTheme="majorHAnsi"/>
          <w:sz w:val="22"/>
          <w:szCs w:val="22"/>
        </w:rPr>
        <w:t xml:space="preserve"> examination of the operative site</w:t>
      </w:r>
      <w:r w:rsidR="001F4D67">
        <w:rPr>
          <w:rFonts w:asciiTheme="majorHAnsi" w:hAnsiTheme="majorHAnsi"/>
          <w:sz w:val="22"/>
          <w:szCs w:val="22"/>
        </w:rPr>
        <w:t>,</w:t>
      </w:r>
      <w:r w:rsidRPr="00171EA8">
        <w:rPr>
          <w:rFonts w:asciiTheme="majorHAnsi" w:hAnsiTheme="majorHAnsi"/>
          <w:sz w:val="22"/>
          <w:szCs w:val="22"/>
        </w:rPr>
        <w:t xml:space="preserve"> the size of the subgaleal pocket</w:t>
      </w:r>
      <w:r w:rsidR="001F4D67">
        <w:rPr>
          <w:rFonts w:asciiTheme="majorHAnsi" w:hAnsiTheme="majorHAnsi"/>
          <w:sz w:val="22"/>
          <w:szCs w:val="22"/>
        </w:rPr>
        <w:t xml:space="preserve"> and the head circumference</w:t>
      </w:r>
      <w:r w:rsidRPr="00171EA8">
        <w:rPr>
          <w:rFonts w:asciiTheme="majorHAnsi" w:hAnsiTheme="majorHAnsi"/>
          <w:sz w:val="22"/>
          <w:szCs w:val="22"/>
        </w:rPr>
        <w:t xml:space="preserve">. Current standard practice is for weekly updates to be given to the neurosurgical team via telephone. For patients participating in the study this information will be recorded on a secure database on NHS computers and the data will be kept and protected for no </w:t>
      </w:r>
      <w:r w:rsidR="001F4D67">
        <w:rPr>
          <w:rFonts w:asciiTheme="majorHAnsi" w:hAnsiTheme="majorHAnsi"/>
          <w:sz w:val="22"/>
          <w:szCs w:val="22"/>
        </w:rPr>
        <w:t>around</w:t>
      </w:r>
      <w:r w:rsidRPr="00171EA8">
        <w:rPr>
          <w:rFonts w:asciiTheme="majorHAnsi" w:hAnsiTheme="majorHAnsi"/>
          <w:sz w:val="22"/>
          <w:szCs w:val="22"/>
        </w:rPr>
        <w:t xml:space="preserve"> ten years.</w:t>
      </w:r>
    </w:p>
    <w:p w14:paraId="54F1D5BA" w14:textId="77777777" w:rsidR="00A84696" w:rsidRDefault="00A84696" w:rsidP="00A84696">
      <w:pPr>
        <w:jc w:val="both"/>
        <w:rPr>
          <w:rFonts w:asciiTheme="majorHAnsi" w:hAnsiTheme="majorHAnsi"/>
          <w:sz w:val="22"/>
          <w:szCs w:val="22"/>
        </w:rPr>
      </w:pPr>
    </w:p>
    <w:p w14:paraId="2FBEA5CE" w14:textId="4A51F8EF" w:rsidR="001F4D67" w:rsidRPr="009C1EA1" w:rsidRDefault="001F4D67" w:rsidP="001F4D67">
      <w:pPr>
        <w:jc w:val="both"/>
        <w:rPr>
          <w:rFonts w:asciiTheme="majorHAnsi" w:hAnsiTheme="majorHAnsi"/>
          <w:i/>
          <w:sz w:val="22"/>
          <w:szCs w:val="22"/>
        </w:rPr>
      </w:pPr>
      <w:r>
        <w:rPr>
          <w:rFonts w:asciiTheme="majorHAnsi" w:hAnsiTheme="majorHAnsi"/>
          <w:i/>
          <w:sz w:val="22"/>
          <w:szCs w:val="22"/>
        </w:rPr>
        <w:t>Decision for Ventricular Peritoneal Shunt</w:t>
      </w:r>
    </w:p>
    <w:p w14:paraId="33DFE771" w14:textId="77777777" w:rsidR="001F4D67" w:rsidRPr="00171EA8" w:rsidRDefault="001F4D67" w:rsidP="00A84696">
      <w:pPr>
        <w:jc w:val="both"/>
        <w:rPr>
          <w:rFonts w:asciiTheme="majorHAnsi" w:hAnsiTheme="majorHAnsi"/>
          <w:sz w:val="22"/>
          <w:szCs w:val="22"/>
        </w:rPr>
      </w:pPr>
    </w:p>
    <w:p w14:paraId="4E2D98AF" w14:textId="2ED8B7C2" w:rsidR="001F4D67" w:rsidRDefault="00A84696" w:rsidP="00A84696">
      <w:pPr>
        <w:jc w:val="both"/>
        <w:rPr>
          <w:rFonts w:asciiTheme="majorHAnsi" w:hAnsiTheme="majorHAnsi"/>
          <w:sz w:val="22"/>
          <w:szCs w:val="22"/>
        </w:rPr>
      </w:pPr>
      <w:r w:rsidRPr="00171EA8">
        <w:rPr>
          <w:rFonts w:asciiTheme="majorHAnsi" w:hAnsiTheme="majorHAnsi"/>
          <w:sz w:val="22"/>
          <w:szCs w:val="22"/>
        </w:rPr>
        <w:t xml:space="preserve">At around term </w:t>
      </w:r>
      <w:r w:rsidR="001F4D67" w:rsidRPr="00F004FC">
        <w:rPr>
          <w:rFonts w:asciiTheme="majorHAnsi" w:hAnsiTheme="majorHAnsi"/>
          <w:sz w:val="22"/>
          <w:szCs w:val="22"/>
        </w:rPr>
        <w:t xml:space="preserve">and/or when the neonate weighs more than 2kg </w:t>
      </w:r>
      <w:r w:rsidR="001F4D67">
        <w:rPr>
          <w:rFonts w:asciiTheme="majorHAnsi" w:hAnsiTheme="majorHAnsi"/>
          <w:sz w:val="22"/>
          <w:szCs w:val="22"/>
        </w:rPr>
        <w:t xml:space="preserve">the neonate will be transferred back to the Neurosurgical Team at GOSH, </w:t>
      </w:r>
      <w:r w:rsidR="001F4D67" w:rsidRPr="00F004FC">
        <w:rPr>
          <w:rFonts w:asciiTheme="majorHAnsi" w:hAnsiTheme="majorHAnsi"/>
          <w:sz w:val="22"/>
          <w:szCs w:val="22"/>
        </w:rPr>
        <w:t xml:space="preserve">an MRI scan will be performed and </w:t>
      </w:r>
      <w:r w:rsidRPr="00171EA8">
        <w:rPr>
          <w:rFonts w:asciiTheme="majorHAnsi" w:hAnsiTheme="majorHAnsi"/>
          <w:sz w:val="22"/>
          <w:szCs w:val="22"/>
        </w:rPr>
        <w:t>a decision will be made regarding the need for permanent ventriculoperitoneal shunting</w:t>
      </w:r>
      <w:r w:rsidR="001F4D67">
        <w:rPr>
          <w:rFonts w:asciiTheme="majorHAnsi" w:hAnsiTheme="majorHAnsi"/>
          <w:sz w:val="22"/>
          <w:szCs w:val="22"/>
        </w:rPr>
        <w:t>.</w:t>
      </w:r>
      <w:r w:rsidRPr="00171EA8">
        <w:rPr>
          <w:rFonts w:asciiTheme="majorHAnsi" w:hAnsiTheme="majorHAnsi"/>
          <w:sz w:val="22"/>
          <w:szCs w:val="22"/>
        </w:rPr>
        <w:t xml:space="preserve"> </w:t>
      </w:r>
      <w:r w:rsidR="001F4D67">
        <w:rPr>
          <w:rFonts w:asciiTheme="majorHAnsi" w:hAnsiTheme="majorHAnsi"/>
          <w:sz w:val="22"/>
          <w:szCs w:val="22"/>
        </w:rPr>
        <w:t>T</w:t>
      </w:r>
      <w:r w:rsidRPr="00171EA8">
        <w:rPr>
          <w:rFonts w:asciiTheme="majorHAnsi" w:hAnsiTheme="majorHAnsi"/>
          <w:sz w:val="22"/>
          <w:szCs w:val="22"/>
        </w:rPr>
        <w:t xml:space="preserve">his decision will be made in a multidisciplinary team setting and will include Paediatric Neurosurgeons not directly involved in the care of the neonate. If VPS is deemed necessary </w:t>
      </w:r>
      <w:r w:rsidR="001F4D67" w:rsidRPr="00F004FC">
        <w:rPr>
          <w:rFonts w:asciiTheme="majorHAnsi" w:hAnsiTheme="majorHAnsi"/>
          <w:sz w:val="22"/>
          <w:szCs w:val="22"/>
        </w:rPr>
        <w:t>t</w:t>
      </w:r>
      <w:r w:rsidR="001F4D67">
        <w:rPr>
          <w:rFonts w:asciiTheme="majorHAnsi" w:hAnsiTheme="majorHAnsi"/>
          <w:sz w:val="22"/>
          <w:szCs w:val="22"/>
        </w:rPr>
        <w:t>his will be undertaken on the same admission. If not the neonate will be referred back to their local hospital for on-going care.</w:t>
      </w:r>
    </w:p>
    <w:p w14:paraId="38898EA7" w14:textId="77777777" w:rsidR="001F4D67" w:rsidRDefault="001F4D67" w:rsidP="00A84696">
      <w:pPr>
        <w:jc w:val="both"/>
        <w:rPr>
          <w:rFonts w:asciiTheme="majorHAnsi" w:hAnsiTheme="majorHAnsi"/>
          <w:sz w:val="22"/>
          <w:szCs w:val="22"/>
        </w:rPr>
      </w:pPr>
    </w:p>
    <w:p w14:paraId="10327F47" w14:textId="77777777" w:rsidR="001F4D67" w:rsidRPr="008561D4" w:rsidRDefault="001F4D67" w:rsidP="001F4D67">
      <w:pPr>
        <w:jc w:val="both"/>
        <w:rPr>
          <w:rFonts w:asciiTheme="majorHAnsi" w:hAnsiTheme="majorHAnsi"/>
          <w:sz w:val="22"/>
          <w:szCs w:val="22"/>
        </w:rPr>
      </w:pPr>
      <w:r>
        <w:rPr>
          <w:rFonts w:asciiTheme="majorHAnsi" w:hAnsiTheme="majorHAnsi"/>
          <w:sz w:val="22"/>
          <w:szCs w:val="22"/>
        </w:rPr>
        <w:t>If a VPS is deemed necessary then an intraoperative sample of CSF will be taken for research. It is standard practice to send a sample of CSF for microbiology and taking a second sample of CSF for research purposes will pose no extra threat to the neonate. Following VPS insertion the neonate will be referred back to their local hospital for on-going care.</w:t>
      </w:r>
    </w:p>
    <w:p w14:paraId="7C497BC4" w14:textId="77777777" w:rsidR="001F4D67" w:rsidRDefault="001F4D67" w:rsidP="001F4D67">
      <w:pPr>
        <w:jc w:val="both"/>
        <w:rPr>
          <w:rFonts w:asciiTheme="majorHAnsi" w:hAnsiTheme="majorHAnsi"/>
          <w:sz w:val="22"/>
          <w:szCs w:val="22"/>
        </w:rPr>
      </w:pPr>
    </w:p>
    <w:p w14:paraId="2A1DF827" w14:textId="77777777" w:rsidR="001F4D67" w:rsidRDefault="001F4D67" w:rsidP="001F4D67">
      <w:pPr>
        <w:jc w:val="both"/>
        <w:rPr>
          <w:rFonts w:asciiTheme="majorHAnsi" w:hAnsiTheme="majorHAnsi"/>
          <w:i/>
          <w:sz w:val="22"/>
          <w:szCs w:val="22"/>
        </w:rPr>
      </w:pPr>
      <w:r>
        <w:rPr>
          <w:rFonts w:asciiTheme="majorHAnsi" w:hAnsiTheme="majorHAnsi"/>
          <w:i/>
          <w:sz w:val="22"/>
          <w:szCs w:val="22"/>
        </w:rPr>
        <w:t xml:space="preserve">Out patient reviews </w:t>
      </w:r>
    </w:p>
    <w:p w14:paraId="59EE6311" w14:textId="47A30353" w:rsidR="004B3B5A" w:rsidRDefault="001F4D67" w:rsidP="00A84696">
      <w:pPr>
        <w:jc w:val="both"/>
        <w:rPr>
          <w:rFonts w:asciiTheme="majorHAnsi" w:hAnsiTheme="majorHAnsi"/>
          <w:sz w:val="22"/>
          <w:szCs w:val="22"/>
        </w:rPr>
      </w:pPr>
      <w:r>
        <w:rPr>
          <w:rFonts w:asciiTheme="majorHAnsi" w:hAnsiTheme="majorHAnsi"/>
          <w:sz w:val="22"/>
          <w:szCs w:val="22"/>
        </w:rPr>
        <w:t xml:space="preserve">The first out patient review to check wound sites and clinical progress will be undertaken at 6-8 weeks following discharge. </w:t>
      </w:r>
      <w:r w:rsidR="004B3B5A">
        <w:rPr>
          <w:rFonts w:asciiTheme="majorHAnsi" w:hAnsiTheme="majorHAnsi"/>
          <w:sz w:val="22"/>
          <w:szCs w:val="22"/>
        </w:rPr>
        <w:t>In brief, further o</w:t>
      </w:r>
      <w:r w:rsidR="00A84696" w:rsidRPr="00171EA8">
        <w:rPr>
          <w:rFonts w:asciiTheme="majorHAnsi" w:hAnsiTheme="majorHAnsi"/>
          <w:sz w:val="22"/>
          <w:szCs w:val="22"/>
        </w:rPr>
        <w:t xml:space="preserve">ut patient reviews will </w:t>
      </w:r>
      <w:r>
        <w:rPr>
          <w:rFonts w:asciiTheme="majorHAnsi" w:hAnsiTheme="majorHAnsi"/>
          <w:sz w:val="22"/>
          <w:szCs w:val="22"/>
        </w:rPr>
        <w:t xml:space="preserve">then </w:t>
      </w:r>
      <w:r w:rsidR="00A84696" w:rsidRPr="00171EA8">
        <w:rPr>
          <w:rFonts w:asciiTheme="majorHAnsi" w:hAnsiTheme="majorHAnsi"/>
          <w:sz w:val="22"/>
          <w:szCs w:val="22"/>
        </w:rPr>
        <w:t>be undertaken at GOSH at</w:t>
      </w:r>
      <w:r w:rsidR="004B3B5A">
        <w:rPr>
          <w:rFonts w:asciiTheme="majorHAnsi" w:hAnsiTheme="majorHAnsi"/>
          <w:sz w:val="22"/>
          <w:szCs w:val="22"/>
        </w:rPr>
        <w:t xml:space="preserve"> around</w:t>
      </w:r>
      <w:r w:rsidR="00A84696" w:rsidRPr="00171EA8">
        <w:rPr>
          <w:rFonts w:asciiTheme="majorHAnsi" w:hAnsiTheme="majorHAnsi"/>
          <w:sz w:val="22"/>
          <w:szCs w:val="22"/>
        </w:rPr>
        <w:t xml:space="preserve"> 6,12,18 and</w:t>
      </w:r>
      <w:r>
        <w:rPr>
          <w:rFonts w:asciiTheme="majorHAnsi" w:hAnsiTheme="majorHAnsi"/>
          <w:sz w:val="22"/>
          <w:szCs w:val="22"/>
        </w:rPr>
        <w:t xml:space="preserve"> </w:t>
      </w:r>
      <w:r w:rsidR="00A84696" w:rsidRPr="00171EA8">
        <w:rPr>
          <w:rFonts w:asciiTheme="majorHAnsi" w:hAnsiTheme="majorHAnsi"/>
          <w:sz w:val="22"/>
          <w:szCs w:val="22"/>
        </w:rPr>
        <w:t xml:space="preserve">24 months. </w:t>
      </w:r>
    </w:p>
    <w:p w14:paraId="34F766FE" w14:textId="77777777" w:rsidR="004B3B5A" w:rsidRDefault="004B3B5A" w:rsidP="00A84696">
      <w:pPr>
        <w:jc w:val="both"/>
        <w:rPr>
          <w:rFonts w:asciiTheme="majorHAnsi" w:hAnsiTheme="majorHAnsi"/>
          <w:sz w:val="22"/>
          <w:szCs w:val="22"/>
        </w:rPr>
      </w:pPr>
    </w:p>
    <w:p w14:paraId="187675DA" w14:textId="295B772B" w:rsidR="009D588E" w:rsidRDefault="00A84696" w:rsidP="00A84696">
      <w:pPr>
        <w:jc w:val="both"/>
        <w:rPr>
          <w:rFonts w:asciiTheme="majorHAnsi" w:hAnsiTheme="majorHAnsi"/>
          <w:sz w:val="22"/>
          <w:szCs w:val="22"/>
        </w:rPr>
      </w:pPr>
      <w:r w:rsidRPr="00171EA8">
        <w:rPr>
          <w:rFonts w:asciiTheme="majorHAnsi" w:hAnsiTheme="majorHAnsi"/>
          <w:sz w:val="22"/>
          <w:szCs w:val="22"/>
        </w:rPr>
        <w:t>Prior to the 6 month follow up an MRI scan of the head will be undertaken</w:t>
      </w:r>
      <w:r w:rsidR="00B27530">
        <w:rPr>
          <w:rFonts w:asciiTheme="majorHAnsi" w:hAnsiTheme="majorHAnsi"/>
          <w:sz w:val="22"/>
          <w:szCs w:val="22"/>
        </w:rPr>
        <w:t>. A</w:t>
      </w:r>
      <w:r w:rsidR="001F4D67">
        <w:rPr>
          <w:rFonts w:asciiTheme="majorHAnsi" w:hAnsiTheme="majorHAnsi"/>
          <w:sz w:val="22"/>
          <w:szCs w:val="22"/>
        </w:rPr>
        <w:t>n MRI</w:t>
      </w:r>
      <w:r w:rsidR="00B27530" w:rsidRPr="00B27530">
        <w:rPr>
          <w:rFonts w:asciiTheme="majorHAnsi" w:hAnsiTheme="majorHAnsi"/>
          <w:sz w:val="22"/>
          <w:szCs w:val="22"/>
        </w:rPr>
        <w:t xml:space="preserve"> </w:t>
      </w:r>
      <w:r w:rsidR="00B27530">
        <w:rPr>
          <w:rFonts w:asciiTheme="majorHAnsi" w:hAnsiTheme="majorHAnsi"/>
          <w:sz w:val="22"/>
          <w:szCs w:val="22"/>
        </w:rPr>
        <w:t>scan at six months of age represents standard clinical practice, patients enrolled on the ENLIVEN trial will undergo extra acquisition sequences as detailed above which we anticipate will extend the acquisition time by around twenty minutes</w:t>
      </w:r>
      <w:r w:rsidRPr="00171EA8">
        <w:rPr>
          <w:rFonts w:asciiTheme="majorHAnsi" w:hAnsiTheme="majorHAnsi"/>
          <w:sz w:val="22"/>
          <w:szCs w:val="22"/>
        </w:rPr>
        <w:t>.</w:t>
      </w:r>
      <w:r w:rsidR="009D588E">
        <w:rPr>
          <w:rFonts w:asciiTheme="majorHAnsi" w:hAnsiTheme="majorHAnsi"/>
          <w:sz w:val="22"/>
          <w:szCs w:val="22"/>
        </w:rPr>
        <w:t xml:space="preserve"> In addition to this at around 6 months the neonates will undergo the first stage of the behavioural assessment.</w:t>
      </w:r>
    </w:p>
    <w:p w14:paraId="2C9F2826" w14:textId="77777777" w:rsidR="009D588E" w:rsidRDefault="009D588E" w:rsidP="00A84696">
      <w:pPr>
        <w:jc w:val="both"/>
        <w:rPr>
          <w:rFonts w:asciiTheme="majorHAnsi" w:hAnsiTheme="majorHAnsi"/>
          <w:sz w:val="22"/>
          <w:szCs w:val="22"/>
        </w:rPr>
      </w:pPr>
    </w:p>
    <w:p w14:paraId="55747F69" w14:textId="77777777" w:rsidR="004B3B5A" w:rsidRDefault="004B3B5A" w:rsidP="004B3B5A">
      <w:pPr>
        <w:jc w:val="both"/>
        <w:rPr>
          <w:rFonts w:asciiTheme="majorHAnsi" w:hAnsiTheme="majorHAnsi"/>
          <w:sz w:val="22"/>
          <w:szCs w:val="22"/>
        </w:rPr>
      </w:pPr>
      <w:r>
        <w:rPr>
          <w:rFonts w:asciiTheme="majorHAnsi" w:hAnsiTheme="majorHAnsi"/>
          <w:sz w:val="22"/>
          <w:szCs w:val="22"/>
        </w:rPr>
        <w:t>At around 12 months, neonates will be reviewed in the Neurosurgical OPC and will also undergo the second stage of the behavioural assessment. At 18 months neonates will be reviewed in the Neurosurgical OPC and finally at around 24 months the neonates will again be reviewed in the Neurosurgical OPC and also undergo the final stage of the behavioural assessment.</w:t>
      </w:r>
    </w:p>
    <w:p w14:paraId="675F7E13" w14:textId="77777777" w:rsidR="004B3B5A" w:rsidRDefault="004B3B5A" w:rsidP="00A84696">
      <w:pPr>
        <w:jc w:val="both"/>
        <w:rPr>
          <w:rFonts w:asciiTheme="majorHAnsi" w:hAnsiTheme="majorHAnsi"/>
          <w:sz w:val="22"/>
          <w:szCs w:val="22"/>
        </w:rPr>
      </w:pPr>
    </w:p>
    <w:p w14:paraId="16404618" w14:textId="0C3881BF" w:rsidR="00A84696" w:rsidRPr="00171EA8" w:rsidRDefault="00A84696" w:rsidP="00A84696">
      <w:pPr>
        <w:jc w:val="both"/>
        <w:rPr>
          <w:rFonts w:asciiTheme="majorHAnsi" w:hAnsiTheme="majorHAnsi"/>
          <w:sz w:val="22"/>
          <w:szCs w:val="22"/>
        </w:rPr>
      </w:pPr>
      <w:r w:rsidRPr="00171EA8">
        <w:rPr>
          <w:rFonts w:asciiTheme="majorHAnsi" w:hAnsiTheme="majorHAnsi"/>
          <w:sz w:val="22"/>
          <w:szCs w:val="22"/>
        </w:rPr>
        <w:t xml:space="preserve">It is also envisaged that long term follow up at five and ten years of age will be performed, again within the out patient department at GOSH. </w:t>
      </w:r>
    </w:p>
    <w:p w14:paraId="643CD890" w14:textId="77777777" w:rsidR="001F4D67" w:rsidRDefault="001F4D67" w:rsidP="001F4D67">
      <w:pPr>
        <w:jc w:val="both"/>
        <w:rPr>
          <w:rFonts w:asciiTheme="majorHAnsi" w:hAnsiTheme="majorHAnsi"/>
          <w:sz w:val="22"/>
          <w:szCs w:val="22"/>
        </w:rPr>
      </w:pPr>
    </w:p>
    <w:p w14:paraId="19F1970F" w14:textId="77777777" w:rsidR="001F4D67" w:rsidRPr="00171EA8" w:rsidRDefault="001F4D67" w:rsidP="001F4D67">
      <w:pPr>
        <w:jc w:val="both"/>
        <w:rPr>
          <w:rFonts w:asciiTheme="majorHAnsi" w:hAnsiTheme="majorHAnsi"/>
          <w:sz w:val="22"/>
          <w:szCs w:val="22"/>
        </w:rPr>
      </w:pPr>
      <w:r>
        <w:rPr>
          <w:rFonts w:asciiTheme="majorHAnsi" w:hAnsiTheme="majorHAnsi"/>
          <w:sz w:val="22"/>
          <w:szCs w:val="22"/>
        </w:rPr>
        <w:t>Clinical review and behavioural assessment at around 24 months will conclude the data acquisition period of the ENLVEN study, however given that patients with VP shunt require long term follow up in the OPC, i</w:t>
      </w:r>
      <w:r w:rsidRPr="00171EA8">
        <w:rPr>
          <w:rFonts w:asciiTheme="majorHAnsi" w:hAnsiTheme="majorHAnsi"/>
          <w:sz w:val="22"/>
          <w:szCs w:val="22"/>
        </w:rPr>
        <w:t>t is envisaged that</w:t>
      </w:r>
      <w:r>
        <w:rPr>
          <w:rFonts w:asciiTheme="majorHAnsi" w:hAnsiTheme="majorHAnsi"/>
          <w:sz w:val="22"/>
          <w:szCs w:val="22"/>
        </w:rPr>
        <w:t xml:space="preserve"> further progress reviews will be undertaken </w:t>
      </w:r>
      <w:r w:rsidRPr="00171EA8">
        <w:rPr>
          <w:rFonts w:asciiTheme="majorHAnsi" w:hAnsiTheme="majorHAnsi"/>
          <w:sz w:val="22"/>
          <w:szCs w:val="22"/>
        </w:rPr>
        <w:t xml:space="preserve">at five and ten years </w:t>
      </w:r>
      <w:r>
        <w:rPr>
          <w:rFonts w:asciiTheme="majorHAnsi" w:hAnsiTheme="majorHAnsi"/>
          <w:sz w:val="22"/>
          <w:szCs w:val="22"/>
        </w:rPr>
        <w:t>to determine the long term impact of IVH and endoscopic lavage.</w:t>
      </w:r>
    </w:p>
    <w:p w14:paraId="3ACDD71E" w14:textId="77777777" w:rsidR="00A84696" w:rsidRPr="00171EA8" w:rsidRDefault="00A84696" w:rsidP="00A84696">
      <w:pPr>
        <w:jc w:val="both"/>
        <w:rPr>
          <w:rFonts w:asciiTheme="majorHAnsi" w:hAnsiTheme="majorHAnsi"/>
          <w:sz w:val="22"/>
          <w:szCs w:val="22"/>
        </w:rPr>
      </w:pPr>
    </w:p>
    <w:p w14:paraId="05C26FEC" w14:textId="77777777" w:rsidR="00A84696" w:rsidRPr="00171EA8" w:rsidRDefault="00A84696" w:rsidP="00A84696">
      <w:pPr>
        <w:jc w:val="both"/>
        <w:rPr>
          <w:rFonts w:asciiTheme="majorHAnsi" w:hAnsiTheme="majorHAnsi"/>
          <w:sz w:val="22"/>
          <w:szCs w:val="22"/>
        </w:rPr>
      </w:pPr>
      <w:r w:rsidRPr="00171EA8">
        <w:rPr>
          <w:rFonts w:asciiTheme="majorHAnsi" w:hAnsiTheme="majorHAnsi"/>
          <w:sz w:val="22"/>
          <w:szCs w:val="22"/>
        </w:rPr>
        <w:t>From statistical analysis based on the best evidence available we predict that 50 neonates (25 in the treatment arm and 25 in the control arm) will need to be randomised in this study to definitively answer the questions that we aim to address, i.e. does endoscopic clot lavage reduce the rate of permanent VPS and does endoscopic clot lavage improve outcome at two years. Based on historical referral patterns we anticipate that 4 years of data collection will be required to complete enrolment. A data monitoring group consisting of Neurosurgeons, Neonatologists and Neonatal Anaesthetists will meet every six months to undertake interim analysis and on an as required basis in the event of a complication deemed to be as a result of endoscopic lavage.</w:t>
      </w:r>
    </w:p>
    <w:p w14:paraId="0F4C51EE" w14:textId="77777777" w:rsidR="00A84696" w:rsidRPr="00171EA8" w:rsidRDefault="00A84696" w:rsidP="00A84696">
      <w:pPr>
        <w:jc w:val="both"/>
        <w:rPr>
          <w:rFonts w:asciiTheme="majorHAnsi" w:hAnsiTheme="majorHAnsi"/>
          <w:sz w:val="22"/>
          <w:szCs w:val="22"/>
        </w:rPr>
      </w:pPr>
    </w:p>
    <w:p w14:paraId="7DEFDCD7" w14:textId="77777777" w:rsidR="00A84696" w:rsidRPr="00171EA8" w:rsidRDefault="00A84696" w:rsidP="00A84696">
      <w:pPr>
        <w:jc w:val="both"/>
        <w:rPr>
          <w:rFonts w:asciiTheme="majorHAnsi" w:hAnsiTheme="majorHAnsi"/>
          <w:sz w:val="22"/>
          <w:szCs w:val="22"/>
        </w:rPr>
      </w:pPr>
      <w:r w:rsidRPr="00171EA8">
        <w:rPr>
          <w:rFonts w:asciiTheme="majorHAnsi" w:hAnsiTheme="majorHAnsi"/>
          <w:sz w:val="22"/>
          <w:szCs w:val="22"/>
        </w:rPr>
        <w:t>REFERENCES</w:t>
      </w:r>
    </w:p>
    <w:p w14:paraId="75F82BF3" w14:textId="77777777" w:rsidR="00A84696" w:rsidRPr="00171EA8" w:rsidRDefault="00A84696" w:rsidP="00A84696">
      <w:pPr>
        <w:jc w:val="both"/>
        <w:rPr>
          <w:rFonts w:asciiTheme="majorHAnsi" w:hAnsiTheme="majorHAnsi"/>
          <w:sz w:val="22"/>
          <w:szCs w:val="22"/>
        </w:rPr>
      </w:pPr>
      <w:r w:rsidRPr="00171EA8">
        <w:rPr>
          <w:rFonts w:asciiTheme="majorHAnsi" w:hAnsiTheme="majorHAnsi"/>
          <w:sz w:val="22"/>
          <w:szCs w:val="22"/>
        </w:rPr>
        <w:t>Schulz M, Buhrer C, Pohl-Schickinger A, et al. Neuroendoscopic lavage for the treatment of intraventricular hemorrhage and hydrocephalus in neonates. J Neurosurg Pediatr 2014;13(6):626-35.</w:t>
      </w:r>
    </w:p>
    <w:p w14:paraId="4CBAEF41" w14:textId="77777777" w:rsidR="00A84696" w:rsidRPr="00171EA8" w:rsidRDefault="00A84696" w:rsidP="00A84696">
      <w:pPr>
        <w:jc w:val="both"/>
        <w:rPr>
          <w:rFonts w:asciiTheme="majorHAnsi" w:hAnsiTheme="majorHAnsi"/>
          <w:sz w:val="22"/>
          <w:szCs w:val="22"/>
        </w:rPr>
      </w:pPr>
    </w:p>
    <w:p w14:paraId="0FC326D2" w14:textId="3A7972B2" w:rsidR="00A84696" w:rsidRPr="00171EA8" w:rsidRDefault="00A84696" w:rsidP="00A84696">
      <w:pPr>
        <w:jc w:val="both"/>
        <w:rPr>
          <w:rFonts w:asciiTheme="majorHAnsi" w:hAnsiTheme="majorHAnsi"/>
          <w:sz w:val="22"/>
          <w:szCs w:val="22"/>
        </w:rPr>
      </w:pPr>
      <w:r w:rsidRPr="00171EA8">
        <w:rPr>
          <w:rFonts w:asciiTheme="majorHAnsi" w:hAnsiTheme="majorHAnsi"/>
          <w:sz w:val="22"/>
          <w:szCs w:val="22"/>
        </w:rPr>
        <w:t>Whitelaw A, Jary S, Kmita G, et al. Randomized trial of drainage, irrigation and fibrinolytic therapy for premature infants with posthemorrhagic ventricular dilatation: developmental outcome at 2 years. Pediatrics 2010;125(4):e852-e58.</w:t>
      </w:r>
    </w:p>
    <w:p w14:paraId="75A5A606" w14:textId="77777777" w:rsidR="00960142" w:rsidRPr="00171EA8" w:rsidRDefault="00960142" w:rsidP="00E31A52">
      <w:pPr>
        <w:pStyle w:val="Heading1"/>
        <w:jc w:val="both"/>
        <w:rPr>
          <w:rFonts w:asciiTheme="majorHAnsi" w:hAnsiTheme="majorHAnsi" w:cs="Calibri"/>
          <w:sz w:val="22"/>
          <w:szCs w:val="22"/>
        </w:rPr>
      </w:pPr>
      <w:bookmarkStart w:id="19" w:name="_Toc298617639"/>
      <w:bookmarkStart w:id="20" w:name="_Toc508037756"/>
      <w:r w:rsidRPr="00171EA8">
        <w:rPr>
          <w:rFonts w:asciiTheme="majorHAnsi" w:hAnsiTheme="majorHAnsi" w:cs="Calibri"/>
          <w:sz w:val="22"/>
          <w:szCs w:val="22"/>
        </w:rPr>
        <w:t>Population</w:t>
      </w:r>
      <w:bookmarkEnd w:id="19"/>
    </w:p>
    <w:p w14:paraId="011B80CF" w14:textId="635735A5" w:rsidR="005C22EF" w:rsidRPr="00171EA8" w:rsidRDefault="00A84696" w:rsidP="00E31A52">
      <w:pPr>
        <w:jc w:val="both"/>
        <w:rPr>
          <w:rFonts w:asciiTheme="majorHAnsi" w:hAnsiTheme="majorHAnsi" w:cs="Calibri"/>
          <w:sz w:val="22"/>
          <w:szCs w:val="22"/>
        </w:rPr>
      </w:pPr>
      <w:r w:rsidRPr="00171EA8">
        <w:rPr>
          <w:rFonts w:asciiTheme="majorHAnsi" w:hAnsiTheme="majorHAnsi" w:cs="Calibri"/>
          <w:sz w:val="22"/>
          <w:szCs w:val="22"/>
        </w:rPr>
        <w:t>The study population for this study are p</w:t>
      </w:r>
      <w:r w:rsidR="005C22EF" w:rsidRPr="00171EA8">
        <w:rPr>
          <w:rFonts w:asciiTheme="majorHAnsi" w:hAnsiTheme="majorHAnsi" w:cs="Calibri"/>
          <w:sz w:val="22"/>
          <w:szCs w:val="22"/>
        </w:rPr>
        <w:t>remature neonates</w:t>
      </w:r>
      <w:r w:rsidRPr="00171EA8">
        <w:rPr>
          <w:rFonts w:asciiTheme="majorHAnsi" w:hAnsiTheme="majorHAnsi" w:cs="Calibri"/>
          <w:sz w:val="22"/>
          <w:szCs w:val="22"/>
        </w:rPr>
        <w:t xml:space="preserve"> with </w:t>
      </w:r>
      <w:r w:rsidR="005C22EF" w:rsidRPr="00171EA8">
        <w:rPr>
          <w:rFonts w:asciiTheme="majorHAnsi" w:hAnsiTheme="majorHAnsi" w:cs="Calibri"/>
          <w:sz w:val="22"/>
          <w:szCs w:val="22"/>
        </w:rPr>
        <w:t xml:space="preserve">symptoms and signs of progressive hydrocephalus </w:t>
      </w:r>
      <w:r w:rsidRPr="00171EA8">
        <w:rPr>
          <w:rFonts w:asciiTheme="majorHAnsi" w:hAnsiTheme="majorHAnsi" w:cs="Calibri"/>
          <w:sz w:val="22"/>
          <w:szCs w:val="22"/>
        </w:rPr>
        <w:t xml:space="preserve">(secondary to germinal matrix haemorrhage) </w:t>
      </w:r>
      <w:r w:rsidR="005C22EF" w:rsidRPr="00171EA8">
        <w:rPr>
          <w:rFonts w:asciiTheme="majorHAnsi" w:hAnsiTheme="majorHAnsi" w:cs="Calibri"/>
          <w:sz w:val="22"/>
          <w:szCs w:val="22"/>
        </w:rPr>
        <w:t xml:space="preserve">requiring intervention (ventricular </w:t>
      </w:r>
      <w:r w:rsidRPr="00171EA8">
        <w:rPr>
          <w:rFonts w:asciiTheme="majorHAnsi" w:hAnsiTheme="majorHAnsi" w:cs="Calibri"/>
          <w:sz w:val="22"/>
          <w:szCs w:val="22"/>
        </w:rPr>
        <w:t>index over 97th centile + 4mm)</w:t>
      </w:r>
      <w:r w:rsidR="00B27530">
        <w:rPr>
          <w:rFonts w:asciiTheme="majorHAnsi" w:hAnsiTheme="majorHAnsi" w:cs="Calibri"/>
          <w:sz w:val="22"/>
          <w:szCs w:val="22"/>
        </w:rPr>
        <w:t xml:space="preserve"> with progressive ventricular enlargement despite at least 2 lumbar punctures</w:t>
      </w:r>
      <w:r w:rsidR="00B27530" w:rsidRPr="00171EA8">
        <w:rPr>
          <w:rFonts w:asciiTheme="majorHAnsi" w:hAnsiTheme="majorHAnsi" w:cs="Calibri"/>
          <w:sz w:val="22"/>
          <w:szCs w:val="22"/>
        </w:rPr>
        <w:t>).</w:t>
      </w:r>
    </w:p>
    <w:p w14:paraId="0B6B9B3F" w14:textId="7BF008F1" w:rsidR="005A4B44" w:rsidRPr="00171EA8" w:rsidRDefault="005A4B44" w:rsidP="00E31A52">
      <w:pPr>
        <w:pStyle w:val="Heading2"/>
        <w:tabs>
          <w:tab w:val="clear" w:pos="576"/>
          <w:tab w:val="num" w:pos="426"/>
        </w:tabs>
        <w:ind w:left="426" w:hanging="426"/>
        <w:jc w:val="both"/>
        <w:rPr>
          <w:rFonts w:asciiTheme="majorHAnsi" w:hAnsiTheme="majorHAnsi" w:cs="Calibri"/>
          <w:sz w:val="22"/>
          <w:szCs w:val="22"/>
        </w:rPr>
      </w:pPr>
      <w:bookmarkStart w:id="21" w:name="_Toc508037757"/>
      <w:bookmarkStart w:id="22" w:name="_Toc298617640"/>
      <w:bookmarkEnd w:id="20"/>
      <w:r w:rsidRPr="00171EA8">
        <w:rPr>
          <w:rFonts w:asciiTheme="majorHAnsi" w:hAnsiTheme="majorHAnsi" w:cs="Calibri"/>
          <w:sz w:val="22"/>
          <w:szCs w:val="22"/>
        </w:rPr>
        <w:t>Inclusion Criteria</w:t>
      </w:r>
      <w:bookmarkEnd w:id="21"/>
      <w:bookmarkEnd w:id="22"/>
    </w:p>
    <w:p w14:paraId="291DD1E4" w14:textId="5E916062" w:rsidR="00A84696" w:rsidRPr="00171EA8" w:rsidRDefault="00F56F13" w:rsidP="00E31A52">
      <w:pPr>
        <w:tabs>
          <w:tab w:val="left" w:pos="720"/>
          <w:tab w:val="left" w:pos="2160"/>
          <w:tab w:val="left" w:pos="6480"/>
        </w:tabs>
        <w:jc w:val="both"/>
        <w:rPr>
          <w:rFonts w:asciiTheme="majorHAnsi" w:hAnsiTheme="majorHAnsi" w:cs="Calibri"/>
          <w:sz w:val="22"/>
          <w:szCs w:val="22"/>
        </w:rPr>
      </w:pPr>
      <w:r>
        <w:rPr>
          <w:rFonts w:asciiTheme="majorHAnsi" w:hAnsiTheme="majorHAnsi" w:cs="Calibri"/>
          <w:sz w:val="22"/>
          <w:szCs w:val="22"/>
        </w:rPr>
        <w:t xml:space="preserve">All premature neonates with progressive post haemorrhagic hydrocephalus will be included for randomisation. </w:t>
      </w:r>
      <w:r w:rsidR="00A84696" w:rsidRPr="00171EA8">
        <w:rPr>
          <w:rFonts w:asciiTheme="majorHAnsi" w:hAnsiTheme="majorHAnsi" w:cs="Calibri"/>
          <w:sz w:val="22"/>
          <w:szCs w:val="22"/>
        </w:rPr>
        <w:t>A standard treatment algorithm is already in use to guide referring neonatal units in the management of posthaemorrhagic ventricular dilatation (PHVD) following neonatal intraventricular haemorrhage (IVH). In brief, twice weekly transfontanelle ultrasound is used to monitor ventricular size, if the ventricular index increases past the 97th centile + 4mm then up to two lumbar punctures are performed, if this fails to prevent the progression of ventriculomegaly then the patient is referred to the Neurosurgical team at GOSH for insertion of subgaleal shunt.</w:t>
      </w:r>
    </w:p>
    <w:p w14:paraId="6302144D" w14:textId="77777777" w:rsidR="00E31A52" w:rsidRPr="00171EA8" w:rsidRDefault="00E31A52" w:rsidP="00E31A52">
      <w:pPr>
        <w:tabs>
          <w:tab w:val="left" w:pos="720"/>
          <w:tab w:val="left" w:pos="2160"/>
          <w:tab w:val="left" w:pos="6480"/>
        </w:tabs>
        <w:jc w:val="both"/>
        <w:rPr>
          <w:rFonts w:asciiTheme="majorHAnsi" w:hAnsiTheme="majorHAnsi" w:cs="Calibri"/>
          <w:sz w:val="22"/>
          <w:szCs w:val="22"/>
        </w:rPr>
      </w:pPr>
    </w:p>
    <w:p w14:paraId="05F29009" w14:textId="432847D9" w:rsidR="00913C14" w:rsidRPr="00171EA8" w:rsidRDefault="00913C14" w:rsidP="00E31A52">
      <w:pPr>
        <w:tabs>
          <w:tab w:val="left" w:pos="720"/>
          <w:tab w:val="left" w:pos="2160"/>
          <w:tab w:val="left" w:pos="6480"/>
        </w:tabs>
        <w:jc w:val="both"/>
        <w:rPr>
          <w:rFonts w:asciiTheme="majorHAnsi" w:hAnsiTheme="majorHAnsi" w:cs="Calibri"/>
          <w:sz w:val="22"/>
          <w:szCs w:val="22"/>
        </w:rPr>
      </w:pPr>
      <w:r w:rsidRPr="00171EA8">
        <w:rPr>
          <w:rFonts w:asciiTheme="majorHAnsi" w:hAnsiTheme="majorHAnsi" w:cs="Calibri"/>
          <w:sz w:val="22"/>
          <w:szCs w:val="22"/>
        </w:rPr>
        <w:t xml:space="preserve">We are not aware of any concurrent treatments </w:t>
      </w:r>
      <w:r w:rsidR="00E31A52" w:rsidRPr="00171EA8">
        <w:rPr>
          <w:rFonts w:asciiTheme="majorHAnsi" w:hAnsiTheme="majorHAnsi" w:cs="Calibri"/>
          <w:sz w:val="22"/>
          <w:szCs w:val="22"/>
        </w:rPr>
        <w:t xml:space="preserve">that would be incompatible with </w:t>
      </w:r>
      <w:r w:rsidRPr="00171EA8">
        <w:rPr>
          <w:rFonts w:asciiTheme="majorHAnsi" w:hAnsiTheme="majorHAnsi" w:cs="Calibri"/>
          <w:sz w:val="22"/>
          <w:szCs w:val="22"/>
        </w:rPr>
        <w:t>endoscopic lavage nor do we anticipate involvement in other research precluding randomisation.</w:t>
      </w:r>
    </w:p>
    <w:p w14:paraId="4851B469" w14:textId="77777777" w:rsidR="005A4B44" w:rsidRPr="00171EA8" w:rsidRDefault="005A4B44" w:rsidP="00E31A52">
      <w:pPr>
        <w:pStyle w:val="Heading2"/>
        <w:tabs>
          <w:tab w:val="clear" w:pos="576"/>
          <w:tab w:val="num" w:pos="567"/>
        </w:tabs>
        <w:jc w:val="both"/>
        <w:rPr>
          <w:rFonts w:asciiTheme="majorHAnsi" w:hAnsiTheme="majorHAnsi" w:cs="Calibri"/>
          <w:sz w:val="22"/>
          <w:szCs w:val="22"/>
        </w:rPr>
      </w:pPr>
      <w:bookmarkStart w:id="23" w:name="_Toc508037758"/>
      <w:bookmarkStart w:id="24" w:name="_Toc298617641"/>
      <w:r w:rsidRPr="00171EA8">
        <w:rPr>
          <w:rFonts w:asciiTheme="majorHAnsi" w:hAnsiTheme="majorHAnsi" w:cs="Calibri"/>
          <w:sz w:val="22"/>
          <w:szCs w:val="22"/>
        </w:rPr>
        <w:t>Exclusion Criteria</w:t>
      </w:r>
      <w:bookmarkEnd w:id="23"/>
      <w:bookmarkEnd w:id="24"/>
    </w:p>
    <w:p w14:paraId="34863366" w14:textId="5CF4D9F8" w:rsidR="00787E3F" w:rsidRPr="00171EA8" w:rsidRDefault="00F56F13" w:rsidP="00171EA8">
      <w:pPr>
        <w:jc w:val="both"/>
        <w:rPr>
          <w:rFonts w:asciiTheme="majorHAnsi" w:hAnsiTheme="majorHAnsi" w:cs="Calibri"/>
          <w:b/>
          <w:kern w:val="32"/>
          <w:sz w:val="22"/>
          <w:szCs w:val="22"/>
        </w:rPr>
      </w:pPr>
      <w:bookmarkStart w:id="25" w:name="_Toc508037754"/>
      <w:bookmarkStart w:id="26" w:name="_Toc298617642"/>
      <w:r>
        <w:rPr>
          <w:rFonts w:asciiTheme="majorHAnsi" w:hAnsiTheme="majorHAnsi" w:cs="Calibri"/>
          <w:sz w:val="22"/>
          <w:szCs w:val="22"/>
        </w:rPr>
        <w:t>P</w:t>
      </w:r>
      <w:r w:rsidR="00A84696" w:rsidRPr="00171EA8">
        <w:rPr>
          <w:rFonts w:asciiTheme="majorHAnsi" w:hAnsiTheme="majorHAnsi" w:cs="Calibri"/>
          <w:sz w:val="22"/>
          <w:szCs w:val="22"/>
        </w:rPr>
        <w:t>atients with coagulopathy or platelet disorders persistin</w:t>
      </w:r>
      <w:r>
        <w:rPr>
          <w:rFonts w:asciiTheme="majorHAnsi" w:hAnsiTheme="majorHAnsi" w:cs="Calibri"/>
          <w:sz w:val="22"/>
          <w:szCs w:val="22"/>
        </w:rPr>
        <w:t>g on attempted correction will</w:t>
      </w:r>
      <w:r w:rsidR="00A84696" w:rsidRPr="00171EA8">
        <w:rPr>
          <w:rFonts w:asciiTheme="majorHAnsi" w:hAnsiTheme="majorHAnsi" w:cs="Calibri"/>
          <w:sz w:val="22"/>
          <w:szCs w:val="22"/>
        </w:rPr>
        <w:t xml:space="preserve"> be excluded from randomisation.</w:t>
      </w:r>
    </w:p>
    <w:p w14:paraId="09B128A4" w14:textId="4EFF55AA" w:rsidR="00A0716D" w:rsidRPr="00171EA8" w:rsidRDefault="00036E1B" w:rsidP="00E31A52">
      <w:pPr>
        <w:pStyle w:val="Heading1"/>
        <w:jc w:val="both"/>
        <w:rPr>
          <w:rFonts w:asciiTheme="majorHAnsi" w:hAnsiTheme="majorHAnsi" w:cs="Calibri"/>
          <w:sz w:val="22"/>
          <w:szCs w:val="22"/>
        </w:rPr>
      </w:pPr>
      <w:r w:rsidRPr="00171EA8">
        <w:rPr>
          <w:rFonts w:asciiTheme="majorHAnsi" w:hAnsiTheme="majorHAnsi" w:cs="Calibri"/>
          <w:sz w:val="22"/>
          <w:szCs w:val="22"/>
        </w:rPr>
        <w:t>Study</w:t>
      </w:r>
      <w:r w:rsidR="00960142" w:rsidRPr="00171EA8">
        <w:rPr>
          <w:rFonts w:asciiTheme="majorHAnsi" w:hAnsiTheme="majorHAnsi" w:cs="Calibri"/>
          <w:sz w:val="22"/>
          <w:szCs w:val="22"/>
        </w:rPr>
        <w:t xml:space="preserve"> </w:t>
      </w:r>
      <w:bookmarkEnd w:id="25"/>
      <w:r w:rsidR="00D5560F" w:rsidRPr="00171EA8">
        <w:rPr>
          <w:rFonts w:asciiTheme="majorHAnsi" w:hAnsiTheme="majorHAnsi" w:cs="Calibri"/>
          <w:sz w:val="22"/>
          <w:szCs w:val="22"/>
        </w:rPr>
        <w:t>Procedures</w:t>
      </w:r>
      <w:bookmarkStart w:id="27" w:name="_Toc354567226"/>
      <w:bookmarkEnd w:id="26"/>
    </w:p>
    <w:p w14:paraId="6C70CD07" w14:textId="77777777" w:rsidR="00D5560F" w:rsidRPr="00171EA8" w:rsidRDefault="00D5560F" w:rsidP="00E31A52">
      <w:pPr>
        <w:pStyle w:val="Heading2"/>
        <w:jc w:val="both"/>
        <w:rPr>
          <w:rFonts w:asciiTheme="majorHAnsi" w:hAnsiTheme="majorHAnsi" w:cs="Calibri"/>
          <w:sz w:val="22"/>
          <w:szCs w:val="22"/>
        </w:rPr>
      </w:pPr>
      <w:bookmarkStart w:id="28" w:name="_Toc298617643"/>
      <w:r w:rsidRPr="00171EA8">
        <w:rPr>
          <w:rFonts w:asciiTheme="majorHAnsi" w:hAnsiTheme="majorHAnsi" w:cs="Calibri"/>
          <w:sz w:val="22"/>
          <w:szCs w:val="22"/>
        </w:rPr>
        <w:t>Recruitment</w:t>
      </w:r>
      <w:bookmarkEnd w:id="27"/>
      <w:bookmarkEnd w:id="28"/>
    </w:p>
    <w:p w14:paraId="3AFB1824" w14:textId="77777777" w:rsidR="00A84696" w:rsidRPr="00171EA8" w:rsidRDefault="00A84696" w:rsidP="00A84696">
      <w:pPr>
        <w:jc w:val="both"/>
        <w:rPr>
          <w:rFonts w:asciiTheme="majorHAnsi" w:hAnsiTheme="majorHAnsi"/>
          <w:sz w:val="22"/>
          <w:szCs w:val="22"/>
        </w:rPr>
      </w:pPr>
      <w:r w:rsidRPr="00171EA8">
        <w:rPr>
          <w:rFonts w:asciiTheme="majorHAnsi" w:hAnsiTheme="majorHAnsi"/>
          <w:sz w:val="22"/>
          <w:szCs w:val="22"/>
        </w:rPr>
        <w:t>Existing referral pathways will be used: Neonates requiring neurosurgical intervention for the treatment of post-haemorrhagic hydrocephalus (head circumference &gt;97th Centile +4mm), referred from the GOSH referral catchment area, will be randomly allocated to either: control / standard treatment or intervention / endoscopic lavage + standard treatment.</w:t>
      </w:r>
    </w:p>
    <w:p w14:paraId="4DD9ED8D" w14:textId="77777777" w:rsidR="00A84696" w:rsidRPr="00171EA8" w:rsidRDefault="00A84696" w:rsidP="00A84696">
      <w:pPr>
        <w:jc w:val="both"/>
        <w:rPr>
          <w:rFonts w:asciiTheme="majorHAnsi" w:hAnsiTheme="majorHAnsi"/>
          <w:sz w:val="22"/>
          <w:szCs w:val="22"/>
        </w:rPr>
      </w:pPr>
    </w:p>
    <w:p w14:paraId="3DAD5770" w14:textId="36DC2B0A" w:rsidR="00A84696" w:rsidRPr="00171EA8" w:rsidRDefault="00A84696" w:rsidP="00A84696">
      <w:pPr>
        <w:jc w:val="both"/>
        <w:rPr>
          <w:rFonts w:asciiTheme="majorHAnsi" w:hAnsiTheme="majorHAnsi"/>
          <w:sz w:val="22"/>
          <w:szCs w:val="22"/>
        </w:rPr>
      </w:pPr>
      <w:r w:rsidRPr="00171EA8">
        <w:rPr>
          <w:rFonts w:asciiTheme="majorHAnsi" w:hAnsiTheme="majorHAnsi"/>
          <w:sz w:val="22"/>
          <w:szCs w:val="22"/>
        </w:rPr>
        <w:t>Neonates requiring neurosurgical intervention will ordinarily be discussed with the 'on-call' Neurosurgical registrar at GOSH. Arrangements are then made for transfer and admission of the neonate under</w:t>
      </w:r>
      <w:r w:rsidR="00F56F13">
        <w:rPr>
          <w:rFonts w:asciiTheme="majorHAnsi" w:hAnsiTheme="majorHAnsi"/>
          <w:sz w:val="22"/>
          <w:szCs w:val="22"/>
        </w:rPr>
        <w:t xml:space="preserve"> the Neurosurgical team at GOSH. Following admission</w:t>
      </w:r>
      <w:r w:rsidRPr="00171EA8">
        <w:rPr>
          <w:rFonts w:asciiTheme="majorHAnsi" w:hAnsiTheme="majorHAnsi"/>
          <w:sz w:val="22"/>
          <w:szCs w:val="22"/>
        </w:rPr>
        <w:t xml:space="preserve"> consent will be taken by </w:t>
      </w:r>
      <w:r w:rsidR="00F56F13">
        <w:rPr>
          <w:rFonts w:asciiTheme="majorHAnsi" w:hAnsiTheme="majorHAnsi"/>
          <w:sz w:val="22"/>
          <w:szCs w:val="22"/>
        </w:rPr>
        <w:t xml:space="preserve">a suitably trained member of the Neurosurgical team </w:t>
      </w:r>
      <w:r w:rsidRPr="00171EA8">
        <w:rPr>
          <w:rFonts w:asciiTheme="majorHAnsi" w:hAnsiTheme="majorHAnsi"/>
          <w:sz w:val="22"/>
          <w:szCs w:val="22"/>
        </w:rPr>
        <w:t>with surgical intervention planned on the next available elective operating list.</w:t>
      </w:r>
    </w:p>
    <w:p w14:paraId="634949E4" w14:textId="77777777" w:rsidR="00D5560F" w:rsidRPr="00171EA8" w:rsidRDefault="00D5560F" w:rsidP="00E31A52">
      <w:pPr>
        <w:pStyle w:val="Heading2"/>
        <w:jc w:val="both"/>
        <w:rPr>
          <w:rFonts w:asciiTheme="majorHAnsi" w:hAnsiTheme="majorHAnsi" w:cs="Calibri"/>
          <w:sz w:val="22"/>
          <w:szCs w:val="22"/>
        </w:rPr>
      </w:pPr>
      <w:bookmarkStart w:id="29" w:name="_Toc354567227"/>
      <w:bookmarkStart w:id="30" w:name="_Toc298617644"/>
      <w:r w:rsidRPr="00171EA8">
        <w:rPr>
          <w:rFonts w:asciiTheme="majorHAnsi" w:hAnsiTheme="majorHAnsi" w:cs="Calibri"/>
          <w:sz w:val="22"/>
          <w:szCs w:val="22"/>
        </w:rPr>
        <w:t>Informed Consent</w:t>
      </w:r>
      <w:bookmarkEnd w:id="29"/>
      <w:bookmarkEnd w:id="30"/>
    </w:p>
    <w:p w14:paraId="53B50436" w14:textId="4FF78800" w:rsidR="00D5560F" w:rsidRPr="00171EA8" w:rsidRDefault="00121FA9" w:rsidP="00E31A52">
      <w:pPr>
        <w:jc w:val="both"/>
        <w:rPr>
          <w:rFonts w:asciiTheme="majorHAnsi" w:hAnsiTheme="majorHAnsi" w:cs="Calibri"/>
          <w:sz w:val="22"/>
          <w:szCs w:val="22"/>
        </w:rPr>
      </w:pPr>
      <w:r w:rsidRPr="00171EA8">
        <w:rPr>
          <w:rFonts w:asciiTheme="majorHAnsi" w:hAnsiTheme="majorHAnsi" w:cs="Calibri"/>
          <w:sz w:val="22"/>
          <w:szCs w:val="22"/>
        </w:rPr>
        <w:t>Informed consent w</w:t>
      </w:r>
      <w:r w:rsidR="00C435FA" w:rsidRPr="00171EA8">
        <w:rPr>
          <w:rFonts w:asciiTheme="majorHAnsi" w:hAnsiTheme="majorHAnsi" w:cs="Calibri"/>
          <w:sz w:val="22"/>
          <w:szCs w:val="22"/>
        </w:rPr>
        <w:t xml:space="preserve">ill be taken by </w:t>
      </w:r>
      <w:r w:rsidR="00F56F13">
        <w:rPr>
          <w:rFonts w:asciiTheme="majorHAnsi" w:hAnsiTheme="majorHAnsi" w:cs="Calibri"/>
          <w:sz w:val="22"/>
          <w:szCs w:val="22"/>
        </w:rPr>
        <w:t xml:space="preserve">a </w:t>
      </w:r>
      <w:r w:rsidR="00F56F13">
        <w:rPr>
          <w:rFonts w:asciiTheme="majorHAnsi" w:hAnsiTheme="majorHAnsi"/>
          <w:sz w:val="22"/>
          <w:szCs w:val="22"/>
        </w:rPr>
        <w:t>suitably trained member of the Neurosurgical team.</w:t>
      </w:r>
    </w:p>
    <w:p w14:paraId="7DC2FC73" w14:textId="6E0EF3EF" w:rsidR="00A84696" w:rsidRPr="00171EA8" w:rsidRDefault="00D5560F" w:rsidP="00121FA9">
      <w:pPr>
        <w:pStyle w:val="Heading2"/>
        <w:jc w:val="both"/>
        <w:rPr>
          <w:rFonts w:asciiTheme="majorHAnsi" w:hAnsiTheme="majorHAnsi" w:cs="Calibri"/>
          <w:sz w:val="22"/>
          <w:szCs w:val="22"/>
        </w:rPr>
      </w:pPr>
      <w:bookmarkStart w:id="31" w:name="_Toc354567228"/>
      <w:bookmarkStart w:id="32" w:name="_Toc298617645"/>
      <w:r w:rsidRPr="00171EA8">
        <w:rPr>
          <w:rFonts w:asciiTheme="majorHAnsi" w:hAnsiTheme="majorHAnsi" w:cs="Calibri"/>
          <w:sz w:val="22"/>
          <w:szCs w:val="22"/>
        </w:rPr>
        <w:t>Screening and Eligibility Assessment</w:t>
      </w:r>
      <w:bookmarkEnd w:id="31"/>
      <w:bookmarkEnd w:id="32"/>
    </w:p>
    <w:p w14:paraId="75AA89CB" w14:textId="77777777" w:rsidR="00384994" w:rsidRDefault="00384994" w:rsidP="00384994">
      <w:pPr>
        <w:jc w:val="both"/>
        <w:rPr>
          <w:rFonts w:asciiTheme="majorHAnsi" w:hAnsiTheme="majorHAnsi"/>
          <w:sz w:val="22"/>
          <w:szCs w:val="22"/>
        </w:rPr>
      </w:pPr>
      <w:r w:rsidRPr="00171EA8">
        <w:rPr>
          <w:rFonts w:asciiTheme="majorHAnsi" w:hAnsiTheme="majorHAnsi"/>
          <w:sz w:val="22"/>
          <w:szCs w:val="22"/>
        </w:rPr>
        <w:t xml:space="preserve">On </w:t>
      </w:r>
      <w:r>
        <w:rPr>
          <w:rFonts w:asciiTheme="majorHAnsi" w:hAnsiTheme="majorHAnsi"/>
          <w:sz w:val="22"/>
          <w:szCs w:val="22"/>
        </w:rPr>
        <w:t xml:space="preserve">referral to the </w:t>
      </w:r>
      <w:r w:rsidRPr="00171EA8">
        <w:rPr>
          <w:rFonts w:asciiTheme="majorHAnsi" w:hAnsiTheme="majorHAnsi"/>
          <w:sz w:val="22"/>
          <w:szCs w:val="22"/>
        </w:rPr>
        <w:t>Neurosurgical service at GOSH</w:t>
      </w:r>
      <w:r>
        <w:rPr>
          <w:rFonts w:asciiTheme="majorHAnsi" w:hAnsiTheme="majorHAnsi"/>
          <w:sz w:val="22"/>
          <w:szCs w:val="22"/>
        </w:rPr>
        <w:t xml:space="preserve"> (i.e. when still at the local hospital)</w:t>
      </w:r>
      <w:r w:rsidRPr="00171EA8">
        <w:rPr>
          <w:rFonts w:asciiTheme="majorHAnsi" w:hAnsiTheme="majorHAnsi"/>
          <w:sz w:val="22"/>
          <w:szCs w:val="22"/>
        </w:rPr>
        <w:t xml:space="preserve">, the family </w:t>
      </w:r>
      <w:r>
        <w:rPr>
          <w:rFonts w:asciiTheme="majorHAnsi" w:hAnsiTheme="majorHAnsi"/>
          <w:sz w:val="22"/>
          <w:szCs w:val="22"/>
        </w:rPr>
        <w:t xml:space="preserve">will be given the ‘Letter of Invitation’ which gives a brief introduction to the ENLIVEN study. On transfer to the Neurosurgical Team at GOSH the parents will be reviewed </w:t>
      </w:r>
      <w:r w:rsidRPr="00171EA8">
        <w:rPr>
          <w:rFonts w:asciiTheme="majorHAnsi" w:hAnsiTheme="majorHAnsi"/>
          <w:sz w:val="22"/>
          <w:szCs w:val="22"/>
        </w:rPr>
        <w:t>by the on call Neurosurgical registrar</w:t>
      </w:r>
      <w:r>
        <w:rPr>
          <w:rFonts w:asciiTheme="majorHAnsi" w:hAnsiTheme="majorHAnsi"/>
          <w:sz w:val="22"/>
          <w:szCs w:val="22"/>
        </w:rPr>
        <w:t xml:space="preserve"> and, if the parents would like further information about the ENLIVEN study, they will then be given the ‘Parent Information Leaflets’ which contains more detailed information regarding the study.</w:t>
      </w:r>
    </w:p>
    <w:p w14:paraId="2A752E1A" w14:textId="77777777" w:rsidR="00384994" w:rsidRDefault="00384994" w:rsidP="00384994">
      <w:pPr>
        <w:jc w:val="both"/>
        <w:rPr>
          <w:rFonts w:asciiTheme="majorHAnsi" w:hAnsiTheme="majorHAnsi"/>
          <w:sz w:val="22"/>
          <w:szCs w:val="22"/>
        </w:rPr>
      </w:pPr>
    </w:p>
    <w:p w14:paraId="6C7670F0" w14:textId="77777777" w:rsidR="00384994" w:rsidRDefault="00384994" w:rsidP="00384994">
      <w:pPr>
        <w:jc w:val="both"/>
        <w:rPr>
          <w:rFonts w:asciiTheme="majorHAnsi" w:hAnsiTheme="majorHAnsi"/>
          <w:sz w:val="22"/>
          <w:szCs w:val="22"/>
        </w:rPr>
      </w:pPr>
      <w:r>
        <w:rPr>
          <w:rFonts w:asciiTheme="majorHAnsi" w:hAnsiTheme="majorHAnsi"/>
          <w:sz w:val="22"/>
          <w:szCs w:val="22"/>
        </w:rPr>
        <w:t>On admission to the Neurosurgical ward, the neonate will be reviewed by a Junior Doctor specialising in General Paediatric Medicine and will also be seen by the Specialist Nurse Practitioners specialising in Neurosurgery. Parents will have the opportunity to discuss any aspects of the study requiring clarification during these reviews.</w:t>
      </w:r>
    </w:p>
    <w:p w14:paraId="16D78AB2" w14:textId="77777777" w:rsidR="00384994" w:rsidRDefault="00384994" w:rsidP="00384994">
      <w:pPr>
        <w:jc w:val="both"/>
        <w:rPr>
          <w:rFonts w:asciiTheme="majorHAnsi" w:hAnsiTheme="majorHAnsi"/>
          <w:sz w:val="22"/>
          <w:szCs w:val="22"/>
        </w:rPr>
      </w:pPr>
    </w:p>
    <w:p w14:paraId="65F08A88" w14:textId="77777777" w:rsidR="00384994" w:rsidRDefault="00384994" w:rsidP="00384994">
      <w:pPr>
        <w:jc w:val="both"/>
        <w:rPr>
          <w:rFonts w:asciiTheme="majorHAnsi" w:hAnsiTheme="majorHAnsi"/>
          <w:sz w:val="22"/>
          <w:szCs w:val="22"/>
        </w:rPr>
      </w:pPr>
      <w:r>
        <w:rPr>
          <w:rFonts w:asciiTheme="majorHAnsi" w:hAnsiTheme="majorHAnsi"/>
          <w:sz w:val="22"/>
          <w:szCs w:val="22"/>
        </w:rPr>
        <w:t>If parents are agreeable to participation then c</w:t>
      </w:r>
      <w:r w:rsidRPr="00171EA8">
        <w:rPr>
          <w:rFonts w:asciiTheme="majorHAnsi" w:hAnsiTheme="majorHAnsi"/>
          <w:sz w:val="22"/>
          <w:szCs w:val="22"/>
        </w:rPr>
        <w:t>onsent for the study</w:t>
      </w:r>
      <w:r>
        <w:rPr>
          <w:rFonts w:asciiTheme="majorHAnsi" w:hAnsiTheme="majorHAnsi"/>
          <w:sz w:val="22"/>
          <w:szCs w:val="22"/>
        </w:rPr>
        <w:t xml:space="preserve"> will be taken at the same time as the standard consent for surgical intervention, this </w:t>
      </w:r>
      <w:r w:rsidRPr="00171EA8">
        <w:rPr>
          <w:rFonts w:asciiTheme="majorHAnsi" w:hAnsiTheme="majorHAnsi"/>
          <w:sz w:val="22"/>
          <w:szCs w:val="22"/>
        </w:rPr>
        <w:t>will normally be within 24 to 48 hours following admission.</w:t>
      </w:r>
    </w:p>
    <w:p w14:paraId="57FF6244" w14:textId="77777777" w:rsidR="00384994" w:rsidRDefault="00384994" w:rsidP="00384994">
      <w:pPr>
        <w:jc w:val="both"/>
        <w:rPr>
          <w:rFonts w:asciiTheme="majorHAnsi" w:hAnsiTheme="majorHAnsi"/>
          <w:sz w:val="22"/>
          <w:szCs w:val="22"/>
        </w:rPr>
      </w:pPr>
    </w:p>
    <w:p w14:paraId="7B69A2E4" w14:textId="77777777" w:rsidR="00384994" w:rsidRDefault="00384994" w:rsidP="00384994">
      <w:pPr>
        <w:jc w:val="both"/>
        <w:rPr>
          <w:rFonts w:asciiTheme="majorHAnsi" w:hAnsiTheme="majorHAnsi"/>
          <w:sz w:val="22"/>
          <w:szCs w:val="22"/>
        </w:rPr>
      </w:pPr>
      <w:r>
        <w:rPr>
          <w:rFonts w:asciiTheme="majorHAnsi" w:hAnsiTheme="majorHAnsi"/>
          <w:sz w:val="22"/>
          <w:szCs w:val="22"/>
        </w:rPr>
        <w:t>Consent for the ENLIVEN trial will therefore be in taken in a staged process:</w:t>
      </w:r>
    </w:p>
    <w:p w14:paraId="1E9AFD04" w14:textId="77777777" w:rsidR="00384994" w:rsidRDefault="00384994" w:rsidP="00384994">
      <w:pPr>
        <w:jc w:val="both"/>
        <w:rPr>
          <w:rFonts w:asciiTheme="majorHAnsi" w:hAnsiTheme="majorHAnsi"/>
          <w:sz w:val="22"/>
          <w:szCs w:val="22"/>
        </w:rPr>
      </w:pPr>
      <w:r>
        <w:rPr>
          <w:rFonts w:asciiTheme="majorHAnsi" w:hAnsiTheme="majorHAnsi"/>
          <w:sz w:val="22"/>
          <w:szCs w:val="22"/>
        </w:rPr>
        <w:t>(1) Receipt of the ‘Letter of Invitation’ – approx. 5-7 days prior to intervention</w:t>
      </w:r>
    </w:p>
    <w:p w14:paraId="3AE9436B" w14:textId="77777777" w:rsidR="00384994" w:rsidRDefault="00384994" w:rsidP="00384994">
      <w:pPr>
        <w:jc w:val="both"/>
        <w:rPr>
          <w:rFonts w:asciiTheme="majorHAnsi" w:hAnsiTheme="majorHAnsi"/>
          <w:sz w:val="22"/>
          <w:szCs w:val="22"/>
        </w:rPr>
      </w:pPr>
      <w:r>
        <w:rPr>
          <w:rFonts w:asciiTheme="majorHAnsi" w:hAnsiTheme="majorHAnsi"/>
          <w:sz w:val="22"/>
          <w:szCs w:val="22"/>
        </w:rPr>
        <w:t>(2) Receipt of the ‘Parent Information Leaflet’ – 24-48 hours prior to intervention</w:t>
      </w:r>
    </w:p>
    <w:p w14:paraId="2FC6B8C1" w14:textId="21CC25DB" w:rsidR="00384994" w:rsidRDefault="00384994" w:rsidP="00384994">
      <w:pPr>
        <w:jc w:val="both"/>
        <w:rPr>
          <w:rFonts w:asciiTheme="majorHAnsi" w:hAnsiTheme="majorHAnsi"/>
          <w:sz w:val="22"/>
          <w:szCs w:val="22"/>
        </w:rPr>
      </w:pPr>
      <w:r>
        <w:rPr>
          <w:rFonts w:asciiTheme="majorHAnsi" w:hAnsiTheme="majorHAnsi"/>
          <w:sz w:val="22"/>
          <w:szCs w:val="22"/>
        </w:rPr>
        <w:t>(3) Consent form signing done prior to surgical intervention – usually within 24 hours of surgical intervention</w:t>
      </w:r>
    </w:p>
    <w:p w14:paraId="1EFFF7B0" w14:textId="0E932941" w:rsidR="00121FA9" w:rsidRPr="00171EA8" w:rsidRDefault="00384994" w:rsidP="00171EA8">
      <w:pPr>
        <w:jc w:val="both"/>
        <w:rPr>
          <w:rFonts w:asciiTheme="majorHAnsi" w:hAnsiTheme="majorHAnsi"/>
          <w:sz w:val="22"/>
          <w:szCs w:val="22"/>
        </w:rPr>
      </w:pPr>
      <w:r>
        <w:rPr>
          <w:rFonts w:asciiTheme="majorHAnsi" w:hAnsiTheme="majorHAnsi"/>
          <w:sz w:val="22"/>
          <w:szCs w:val="22"/>
        </w:rPr>
        <w:t>I</w:t>
      </w:r>
      <w:r w:rsidR="00F56F13">
        <w:rPr>
          <w:rFonts w:asciiTheme="majorHAnsi" w:hAnsiTheme="majorHAnsi"/>
          <w:sz w:val="22"/>
          <w:szCs w:val="22"/>
        </w:rPr>
        <w:t>n some instances due to clinical necessity less than 24</w:t>
      </w:r>
      <w:r>
        <w:rPr>
          <w:rFonts w:asciiTheme="majorHAnsi" w:hAnsiTheme="majorHAnsi"/>
          <w:sz w:val="22"/>
          <w:szCs w:val="22"/>
        </w:rPr>
        <w:t xml:space="preserve"> </w:t>
      </w:r>
      <w:r w:rsidR="00F56F13">
        <w:rPr>
          <w:rFonts w:asciiTheme="majorHAnsi" w:hAnsiTheme="majorHAnsi"/>
          <w:sz w:val="22"/>
          <w:szCs w:val="22"/>
        </w:rPr>
        <w:t xml:space="preserve">hours may elapse between admission and surgical intervention. </w:t>
      </w:r>
      <w:r w:rsidR="00121FA9" w:rsidRPr="00171EA8">
        <w:rPr>
          <w:rFonts w:asciiTheme="majorHAnsi" w:hAnsiTheme="majorHAnsi"/>
          <w:sz w:val="22"/>
          <w:szCs w:val="22"/>
        </w:rPr>
        <w:t>It is anticipated that following ra</w:t>
      </w:r>
      <w:r w:rsidR="004846EE" w:rsidRPr="00171EA8">
        <w:rPr>
          <w:rFonts w:asciiTheme="majorHAnsi" w:hAnsiTheme="majorHAnsi"/>
          <w:sz w:val="22"/>
          <w:szCs w:val="22"/>
        </w:rPr>
        <w:t>ndomisation patients will undergo intervention expediently as such limited time between screening, randomisation and intervention is envisaged.</w:t>
      </w:r>
    </w:p>
    <w:p w14:paraId="08B3D936" w14:textId="77777777" w:rsidR="00D5560F" w:rsidRPr="00171EA8" w:rsidRDefault="00D5560F" w:rsidP="00E31A52">
      <w:pPr>
        <w:jc w:val="both"/>
        <w:rPr>
          <w:rFonts w:asciiTheme="majorHAnsi" w:hAnsiTheme="majorHAnsi" w:cs="Calibri"/>
          <w:i/>
          <w:sz w:val="22"/>
          <w:szCs w:val="22"/>
          <w:highlight w:val="yellow"/>
        </w:rPr>
      </w:pPr>
    </w:p>
    <w:p w14:paraId="3EAEE1DA" w14:textId="2CFF2F40" w:rsidR="0076279D" w:rsidRPr="00171EA8" w:rsidRDefault="00D5560F" w:rsidP="0076279D">
      <w:pPr>
        <w:pStyle w:val="Heading1"/>
        <w:rPr>
          <w:rFonts w:asciiTheme="majorHAnsi" w:hAnsiTheme="majorHAnsi"/>
          <w:sz w:val="22"/>
          <w:szCs w:val="22"/>
        </w:rPr>
      </w:pPr>
      <w:bookmarkStart w:id="33" w:name="_Toc354567230"/>
      <w:bookmarkStart w:id="34" w:name="_Toc298617646"/>
      <w:r w:rsidRPr="00171EA8">
        <w:rPr>
          <w:rFonts w:asciiTheme="majorHAnsi" w:hAnsiTheme="majorHAnsi"/>
          <w:sz w:val="22"/>
          <w:szCs w:val="22"/>
        </w:rPr>
        <w:t>Baseline Assessments</w:t>
      </w:r>
      <w:bookmarkEnd w:id="33"/>
      <w:bookmarkEnd w:id="34"/>
    </w:p>
    <w:p w14:paraId="44B3B554" w14:textId="77777777" w:rsidR="00FB650F" w:rsidRPr="00171EA8" w:rsidRDefault="00FB650F" w:rsidP="00FB650F">
      <w:pPr>
        <w:jc w:val="both"/>
        <w:rPr>
          <w:rFonts w:asciiTheme="majorHAnsi" w:hAnsiTheme="majorHAnsi"/>
          <w:bCs/>
          <w:sz w:val="22"/>
          <w:szCs w:val="22"/>
        </w:rPr>
      </w:pPr>
      <w:r w:rsidRPr="00171EA8">
        <w:rPr>
          <w:rFonts w:asciiTheme="majorHAnsi" w:hAnsiTheme="majorHAnsi"/>
          <w:sz w:val="22"/>
          <w:szCs w:val="22"/>
        </w:rPr>
        <w:t xml:space="preserve">Baseline assessments undertaken on admission of the patient will include: Weight, head circumference, ventricular index (defined as the absolute distance between the falx and the lateral wall of the anterior horn in the coronal plane at the level of the third ventricle), examination of sutures, record of any apnoeas and bradycardias. </w:t>
      </w:r>
      <w:r w:rsidRPr="00171EA8">
        <w:rPr>
          <w:rFonts w:asciiTheme="majorHAnsi" w:hAnsiTheme="majorHAnsi"/>
          <w:bCs/>
          <w:sz w:val="22"/>
          <w:szCs w:val="22"/>
        </w:rPr>
        <w:t>Before considering surgical intervention all neonates require baseline bloods including FBC, U&amp;E, clotting and group and save, this is a requirement of both the control and intervention arm and does not constitute an ‘extra’ assessment.</w:t>
      </w:r>
    </w:p>
    <w:p w14:paraId="442D8D9B" w14:textId="77777777" w:rsidR="00FB650F" w:rsidRPr="00171EA8" w:rsidRDefault="00FB650F" w:rsidP="00FB650F">
      <w:pPr>
        <w:rPr>
          <w:rFonts w:asciiTheme="majorHAnsi" w:hAnsiTheme="majorHAnsi"/>
          <w:sz w:val="22"/>
          <w:szCs w:val="22"/>
        </w:rPr>
      </w:pPr>
    </w:p>
    <w:p w14:paraId="2D8C2507" w14:textId="7D7EA7DB" w:rsidR="001D217C" w:rsidRPr="00171EA8" w:rsidRDefault="00D5560F" w:rsidP="002962C2">
      <w:pPr>
        <w:pStyle w:val="Heading2"/>
        <w:jc w:val="both"/>
        <w:rPr>
          <w:rFonts w:asciiTheme="majorHAnsi" w:hAnsiTheme="majorHAnsi" w:cs="Calibri"/>
          <w:sz w:val="22"/>
          <w:szCs w:val="22"/>
        </w:rPr>
      </w:pPr>
      <w:bookmarkStart w:id="35" w:name="_Toc354567231"/>
      <w:bookmarkStart w:id="36" w:name="_Toc298617647"/>
      <w:r w:rsidRPr="00171EA8">
        <w:rPr>
          <w:rFonts w:asciiTheme="majorHAnsi" w:hAnsiTheme="majorHAnsi" w:cs="Calibri"/>
          <w:sz w:val="22"/>
          <w:szCs w:val="22"/>
        </w:rPr>
        <w:t>Subsequent Visits</w:t>
      </w:r>
      <w:bookmarkEnd w:id="35"/>
      <w:bookmarkEnd w:id="36"/>
    </w:p>
    <w:p w14:paraId="2FF213C0" w14:textId="77777777" w:rsidR="00FB650F" w:rsidRPr="00171EA8" w:rsidRDefault="00FB650F" w:rsidP="00787E3F">
      <w:pPr>
        <w:jc w:val="both"/>
        <w:rPr>
          <w:rFonts w:asciiTheme="majorHAnsi" w:hAnsiTheme="majorHAnsi"/>
          <w:i/>
          <w:sz w:val="22"/>
          <w:szCs w:val="22"/>
        </w:rPr>
      </w:pPr>
      <w:r w:rsidRPr="00171EA8">
        <w:rPr>
          <w:rFonts w:asciiTheme="majorHAnsi" w:hAnsiTheme="majorHAnsi"/>
          <w:i/>
          <w:sz w:val="22"/>
          <w:szCs w:val="22"/>
        </w:rPr>
        <w:t>Perioperative management</w:t>
      </w:r>
    </w:p>
    <w:p w14:paraId="2FEE8C4C" w14:textId="71FD49DD" w:rsidR="00FB650F" w:rsidRPr="00171EA8" w:rsidRDefault="00FB650F" w:rsidP="00171EA8">
      <w:pPr>
        <w:rPr>
          <w:rFonts w:asciiTheme="majorHAnsi" w:hAnsiTheme="majorHAnsi"/>
          <w:sz w:val="22"/>
          <w:szCs w:val="22"/>
        </w:rPr>
      </w:pPr>
      <w:r w:rsidRPr="00171EA8">
        <w:rPr>
          <w:rFonts w:asciiTheme="majorHAnsi" w:hAnsiTheme="majorHAnsi"/>
          <w:sz w:val="22"/>
          <w:szCs w:val="22"/>
        </w:rPr>
        <w:t xml:space="preserve">Following subgaleal shunt insertion all neonates will have routine </w:t>
      </w:r>
      <w:r w:rsidR="00171EA8" w:rsidRPr="00171EA8">
        <w:rPr>
          <w:rFonts w:asciiTheme="majorHAnsi" w:hAnsiTheme="majorHAnsi"/>
          <w:sz w:val="22"/>
          <w:szCs w:val="22"/>
        </w:rPr>
        <w:t xml:space="preserve">examination of the wound site and subgaleal pocket with </w:t>
      </w:r>
      <w:r w:rsidRPr="00171EA8">
        <w:rPr>
          <w:rFonts w:asciiTheme="majorHAnsi" w:hAnsiTheme="majorHAnsi"/>
          <w:sz w:val="22"/>
          <w:szCs w:val="22"/>
        </w:rPr>
        <w:t>post op blo</w:t>
      </w:r>
      <w:r w:rsidR="00171EA8" w:rsidRPr="00171EA8">
        <w:rPr>
          <w:rFonts w:asciiTheme="majorHAnsi" w:hAnsiTheme="majorHAnsi"/>
          <w:sz w:val="22"/>
          <w:szCs w:val="22"/>
        </w:rPr>
        <w:t xml:space="preserve">ods taken and </w:t>
      </w:r>
      <w:r w:rsidR="00384994">
        <w:rPr>
          <w:rFonts w:asciiTheme="majorHAnsi" w:hAnsiTheme="majorHAnsi"/>
          <w:sz w:val="22"/>
          <w:szCs w:val="22"/>
        </w:rPr>
        <w:t>either a</w:t>
      </w:r>
      <w:r w:rsidR="00171EA8" w:rsidRPr="00171EA8">
        <w:rPr>
          <w:rFonts w:asciiTheme="majorHAnsi" w:hAnsiTheme="majorHAnsi"/>
          <w:sz w:val="22"/>
          <w:szCs w:val="22"/>
        </w:rPr>
        <w:t xml:space="preserve"> CT head </w:t>
      </w:r>
      <w:r w:rsidR="00384994">
        <w:rPr>
          <w:rFonts w:asciiTheme="majorHAnsi" w:hAnsiTheme="majorHAnsi"/>
          <w:sz w:val="22"/>
          <w:szCs w:val="22"/>
        </w:rPr>
        <w:t xml:space="preserve">or ultrasound </w:t>
      </w:r>
      <w:r w:rsidR="00171EA8" w:rsidRPr="00171EA8">
        <w:rPr>
          <w:rFonts w:asciiTheme="majorHAnsi" w:hAnsiTheme="majorHAnsi"/>
          <w:sz w:val="22"/>
          <w:szCs w:val="22"/>
        </w:rPr>
        <w:t xml:space="preserve">scan </w:t>
      </w:r>
      <w:r w:rsidR="00384994">
        <w:rPr>
          <w:rFonts w:asciiTheme="majorHAnsi" w:hAnsiTheme="majorHAnsi"/>
          <w:sz w:val="22"/>
          <w:szCs w:val="22"/>
        </w:rPr>
        <w:t xml:space="preserve">may also be </w:t>
      </w:r>
      <w:r w:rsidR="00171EA8" w:rsidRPr="00171EA8">
        <w:rPr>
          <w:rFonts w:asciiTheme="majorHAnsi" w:hAnsiTheme="majorHAnsi"/>
          <w:sz w:val="22"/>
          <w:szCs w:val="22"/>
        </w:rPr>
        <w:t>performed</w:t>
      </w:r>
      <w:r w:rsidR="00384994">
        <w:rPr>
          <w:rFonts w:asciiTheme="majorHAnsi" w:hAnsiTheme="majorHAnsi"/>
          <w:sz w:val="22"/>
          <w:szCs w:val="22"/>
        </w:rPr>
        <w:t xml:space="preserve"> to determine ventricular calibre and position of the intraventricular catheter</w:t>
      </w:r>
      <w:r w:rsidR="00384994" w:rsidRPr="00171EA8" w:rsidDel="00384994">
        <w:rPr>
          <w:rFonts w:asciiTheme="majorHAnsi" w:hAnsiTheme="majorHAnsi"/>
          <w:sz w:val="22"/>
          <w:szCs w:val="22"/>
        </w:rPr>
        <w:t xml:space="preserve"> </w:t>
      </w:r>
      <w:r w:rsidRPr="00171EA8">
        <w:rPr>
          <w:rFonts w:asciiTheme="majorHAnsi" w:hAnsiTheme="majorHAnsi"/>
          <w:sz w:val="22"/>
          <w:szCs w:val="22"/>
        </w:rPr>
        <w:t>.</w:t>
      </w:r>
    </w:p>
    <w:p w14:paraId="52E03F5E" w14:textId="77777777" w:rsidR="00FB650F" w:rsidRPr="00171EA8" w:rsidRDefault="00FB650F" w:rsidP="00787E3F">
      <w:pPr>
        <w:jc w:val="both"/>
        <w:rPr>
          <w:rFonts w:asciiTheme="majorHAnsi" w:hAnsiTheme="majorHAnsi"/>
          <w:sz w:val="22"/>
          <w:szCs w:val="22"/>
        </w:rPr>
      </w:pPr>
    </w:p>
    <w:p w14:paraId="50515E11" w14:textId="74EC7FC5" w:rsidR="001D217C" w:rsidRPr="00171EA8" w:rsidRDefault="001D217C" w:rsidP="00787E3F">
      <w:pPr>
        <w:jc w:val="both"/>
        <w:rPr>
          <w:rFonts w:asciiTheme="majorHAnsi" w:hAnsiTheme="majorHAnsi"/>
          <w:i/>
          <w:sz w:val="22"/>
          <w:szCs w:val="22"/>
        </w:rPr>
      </w:pPr>
      <w:r w:rsidRPr="00171EA8">
        <w:rPr>
          <w:rFonts w:asciiTheme="majorHAnsi" w:hAnsiTheme="majorHAnsi"/>
          <w:i/>
          <w:sz w:val="22"/>
          <w:szCs w:val="22"/>
        </w:rPr>
        <w:t>Inpatient monitoring</w:t>
      </w:r>
    </w:p>
    <w:p w14:paraId="4C16431D" w14:textId="4A742C3B" w:rsidR="00086AED" w:rsidRPr="00171EA8" w:rsidRDefault="00FB650F" w:rsidP="00787E3F">
      <w:pPr>
        <w:jc w:val="both"/>
        <w:rPr>
          <w:rFonts w:asciiTheme="majorHAnsi" w:hAnsiTheme="majorHAnsi"/>
          <w:sz w:val="22"/>
          <w:szCs w:val="22"/>
        </w:rPr>
      </w:pPr>
      <w:r w:rsidRPr="00171EA8">
        <w:rPr>
          <w:rFonts w:asciiTheme="majorHAnsi" w:hAnsiTheme="majorHAnsi"/>
          <w:sz w:val="22"/>
          <w:szCs w:val="22"/>
        </w:rPr>
        <w:t xml:space="preserve">After a short </w:t>
      </w:r>
      <w:r w:rsidR="00086AED" w:rsidRPr="00171EA8">
        <w:rPr>
          <w:rFonts w:asciiTheme="majorHAnsi" w:hAnsiTheme="majorHAnsi"/>
          <w:sz w:val="22"/>
          <w:szCs w:val="22"/>
        </w:rPr>
        <w:t xml:space="preserve">period of inpatient monitoring at GOSH </w:t>
      </w:r>
      <w:r w:rsidRPr="00171EA8">
        <w:rPr>
          <w:rFonts w:asciiTheme="majorHAnsi" w:hAnsiTheme="majorHAnsi"/>
          <w:sz w:val="22"/>
          <w:szCs w:val="22"/>
        </w:rPr>
        <w:t xml:space="preserve">(following subgaleal shunt insertion) </w:t>
      </w:r>
      <w:r w:rsidR="00086AED" w:rsidRPr="00171EA8">
        <w:rPr>
          <w:rFonts w:asciiTheme="majorHAnsi" w:hAnsiTheme="majorHAnsi"/>
          <w:sz w:val="22"/>
          <w:szCs w:val="22"/>
        </w:rPr>
        <w:t>dictated on a patient-to-patient basis by clinical need, neonates will be referred back to their local hospital for on going care.</w:t>
      </w:r>
      <w:r w:rsidR="00C728ED" w:rsidRPr="00171EA8">
        <w:rPr>
          <w:rFonts w:asciiTheme="majorHAnsi" w:hAnsiTheme="majorHAnsi"/>
          <w:sz w:val="22"/>
          <w:szCs w:val="22"/>
        </w:rPr>
        <w:t xml:space="preserve"> </w:t>
      </w:r>
    </w:p>
    <w:p w14:paraId="646FAC08" w14:textId="77777777" w:rsidR="00C728ED" w:rsidRPr="00171EA8" w:rsidRDefault="00C728ED" w:rsidP="00787E3F">
      <w:pPr>
        <w:jc w:val="both"/>
        <w:rPr>
          <w:rFonts w:asciiTheme="majorHAnsi" w:hAnsiTheme="majorHAnsi"/>
          <w:sz w:val="22"/>
          <w:szCs w:val="22"/>
        </w:rPr>
      </w:pPr>
    </w:p>
    <w:p w14:paraId="0FF92791" w14:textId="58227198" w:rsidR="00C728ED" w:rsidRPr="00171EA8" w:rsidRDefault="00C728ED" w:rsidP="00787E3F">
      <w:pPr>
        <w:jc w:val="both"/>
        <w:rPr>
          <w:rFonts w:asciiTheme="majorHAnsi" w:hAnsiTheme="majorHAnsi"/>
          <w:sz w:val="22"/>
          <w:szCs w:val="22"/>
        </w:rPr>
      </w:pPr>
      <w:r w:rsidRPr="00171EA8">
        <w:rPr>
          <w:rFonts w:asciiTheme="majorHAnsi" w:hAnsiTheme="majorHAnsi"/>
          <w:sz w:val="22"/>
          <w:szCs w:val="22"/>
        </w:rPr>
        <w:t>During the inpatient stay at the local hospital</w:t>
      </w:r>
      <w:r w:rsidR="00F56F13">
        <w:rPr>
          <w:rFonts w:asciiTheme="majorHAnsi" w:hAnsiTheme="majorHAnsi"/>
          <w:sz w:val="22"/>
          <w:szCs w:val="22"/>
        </w:rPr>
        <w:t>,</w:t>
      </w:r>
      <w:r w:rsidRPr="00171EA8">
        <w:rPr>
          <w:rFonts w:asciiTheme="majorHAnsi" w:hAnsiTheme="majorHAnsi"/>
          <w:sz w:val="22"/>
          <w:szCs w:val="22"/>
        </w:rPr>
        <w:t xml:space="preserve"> </w:t>
      </w:r>
      <w:r w:rsidR="00C66822" w:rsidRPr="00171EA8">
        <w:rPr>
          <w:rFonts w:asciiTheme="majorHAnsi" w:hAnsiTheme="majorHAnsi"/>
          <w:sz w:val="22"/>
          <w:szCs w:val="22"/>
        </w:rPr>
        <w:t xml:space="preserve">in addition to the local team alerting GOSH if there is clinical concern, </w:t>
      </w:r>
      <w:r w:rsidRPr="00171EA8">
        <w:rPr>
          <w:rFonts w:asciiTheme="majorHAnsi" w:hAnsiTheme="majorHAnsi"/>
          <w:sz w:val="22"/>
          <w:szCs w:val="22"/>
        </w:rPr>
        <w:t>progress w</w:t>
      </w:r>
      <w:r w:rsidR="00456CC2" w:rsidRPr="00171EA8">
        <w:rPr>
          <w:rFonts w:asciiTheme="majorHAnsi" w:hAnsiTheme="majorHAnsi"/>
          <w:sz w:val="22"/>
          <w:szCs w:val="22"/>
        </w:rPr>
        <w:t>ill</w:t>
      </w:r>
      <w:r w:rsidR="00C66822" w:rsidRPr="00171EA8">
        <w:rPr>
          <w:rFonts w:asciiTheme="majorHAnsi" w:hAnsiTheme="majorHAnsi"/>
          <w:sz w:val="22"/>
          <w:szCs w:val="22"/>
        </w:rPr>
        <w:t xml:space="preserve"> also</w:t>
      </w:r>
      <w:r w:rsidR="00456CC2" w:rsidRPr="00171EA8">
        <w:rPr>
          <w:rFonts w:asciiTheme="majorHAnsi" w:hAnsiTheme="majorHAnsi"/>
          <w:sz w:val="22"/>
          <w:szCs w:val="22"/>
        </w:rPr>
        <w:t xml:space="preserve"> be</w:t>
      </w:r>
      <w:r w:rsidR="00C66822" w:rsidRPr="00171EA8">
        <w:rPr>
          <w:rFonts w:asciiTheme="majorHAnsi" w:hAnsiTheme="majorHAnsi"/>
          <w:sz w:val="22"/>
          <w:szCs w:val="22"/>
        </w:rPr>
        <w:t xml:space="preserve"> actively</w:t>
      </w:r>
      <w:r w:rsidR="00456CC2" w:rsidRPr="00171EA8">
        <w:rPr>
          <w:rFonts w:asciiTheme="majorHAnsi" w:hAnsiTheme="majorHAnsi"/>
          <w:sz w:val="22"/>
          <w:szCs w:val="22"/>
        </w:rPr>
        <w:t xml:space="preserve"> monitored by</w:t>
      </w:r>
      <w:r w:rsidR="00C66822" w:rsidRPr="00171EA8">
        <w:rPr>
          <w:rFonts w:asciiTheme="majorHAnsi" w:hAnsiTheme="majorHAnsi"/>
          <w:sz w:val="22"/>
          <w:szCs w:val="22"/>
        </w:rPr>
        <w:t xml:space="preserve"> </w:t>
      </w:r>
      <w:r w:rsidR="00F56F13">
        <w:rPr>
          <w:rFonts w:asciiTheme="majorHAnsi" w:hAnsiTheme="majorHAnsi"/>
          <w:sz w:val="22"/>
          <w:szCs w:val="22"/>
        </w:rPr>
        <w:t xml:space="preserve">members of the research team via regular </w:t>
      </w:r>
      <w:r w:rsidR="00456CC2" w:rsidRPr="00171EA8">
        <w:rPr>
          <w:rFonts w:asciiTheme="majorHAnsi" w:hAnsiTheme="majorHAnsi"/>
          <w:sz w:val="22"/>
          <w:szCs w:val="22"/>
        </w:rPr>
        <w:t>telephone c</w:t>
      </w:r>
      <w:r w:rsidRPr="00171EA8">
        <w:rPr>
          <w:rFonts w:asciiTheme="majorHAnsi" w:hAnsiTheme="majorHAnsi"/>
          <w:sz w:val="22"/>
          <w:szCs w:val="22"/>
        </w:rPr>
        <w:t>onversatio</w:t>
      </w:r>
      <w:r w:rsidR="00FB650F" w:rsidRPr="00171EA8">
        <w:rPr>
          <w:rFonts w:asciiTheme="majorHAnsi" w:hAnsiTheme="majorHAnsi"/>
          <w:sz w:val="22"/>
          <w:szCs w:val="22"/>
        </w:rPr>
        <w:t>n</w:t>
      </w:r>
      <w:r w:rsidR="00F56F13">
        <w:rPr>
          <w:rFonts w:asciiTheme="majorHAnsi" w:hAnsiTheme="majorHAnsi"/>
          <w:sz w:val="22"/>
          <w:szCs w:val="22"/>
        </w:rPr>
        <w:t xml:space="preserve">s, with a record kept of </w:t>
      </w:r>
      <w:r w:rsidRPr="00171EA8">
        <w:rPr>
          <w:rFonts w:asciiTheme="majorHAnsi" w:hAnsiTheme="majorHAnsi"/>
          <w:sz w:val="22"/>
          <w:szCs w:val="22"/>
        </w:rPr>
        <w:t>ve</w:t>
      </w:r>
      <w:r w:rsidR="00F56F13">
        <w:rPr>
          <w:rFonts w:asciiTheme="majorHAnsi" w:hAnsiTheme="majorHAnsi"/>
          <w:sz w:val="22"/>
          <w:szCs w:val="22"/>
        </w:rPr>
        <w:t>ntricular index and head circumference and monitoring for any evidence of</w:t>
      </w:r>
      <w:r w:rsidR="00C66822" w:rsidRPr="00171EA8">
        <w:rPr>
          <w:rFonts w:asciiTheme="majorHAnsi" w:hAnsiTheme="majorHAnsi"/>
          <w:sz w:val="22"/>
          <w:szCs w:val="22"/>
        </w:rPr>
        <w:t xml:space="preserve"> wound problems </w:t>
      </w:r>
      <w:r w:rsidR="00F56F13">
        <w:rPr>
          <w:rFonts w:asciiTheme="majorHAnsi" w:hAnsiTheme="majorHAnsi"/>
          <w:sz w:val="22"/>
          <w:szCs w:val="22"/>
        </w:rPr>
        <w:t xml:space="preserve">or </w:t>
      </w:r>
      <w:r w:rsidRPr="00171EA8">
        <w:rPr>
          <w:rFonts w:asciiTheme="majorHAnsi" w:hAnsiTheme="majorHAnsi"/>
          <w:sz w:val="22"/>
          <w:szCs w:val="22"/>
        </w:rPr>
        <w:t>recurrent haemorrhage.</w:t>
      </w:r>
    </w:p>
    <w:p w14:paraId="27C4001F" w14:textId="77777777" w:rsidR="00086AED" w:rsidRPr="00171EA8" w:rsidRDefault="00086AED" w:rsidP="00787E3F">
      <w:pPr>
        <w:jc w:val="both"/>
        <w:rPr>
          <w:rFonts w:asciiTheme="majorHAnsi" w:hAnsiTheme="majorHAnsi"/>
          <w:sz w:val="22"/>
          <w:szCs w:val="22"/>
        </w:rPr>
      </w:pPr>
    </w:p>
    <w:p w14:paraId="1390279E" w14:textId="6B0BD8BA" w:rsidR="006C39AB" w:rsidRPr="00171EA8" w:rsidRDefault="00384994" w:rsidP="00787E3F">
      <w:pPr>
        <w:jc w:val="both"/>
        <w:rPr>
          <w:rFonts w:asciiTheme="majorHAnsi" w:hAnsiTheme="majorHAnsi"/>
          <w:sz w:val="22"/>
          <w:szCs w:val="22"/>
        </w:rPr>
      </w:pPr>
      <w:r>
        <w:rPr>
          <w:rFonts w:asciiTheme="majorHAnsi" w:hAnsiTheme="majorHAnsi"/>
          <w:sz w:val="22"/>
          <w:szCs w:val="22"/>
        </w:rPr>
        <w:t>Twice w</w:t>
      </w:r>
      <w:r w:rsidR="00086AED" w:rsidRPr="00171EA8">
        <w:rPr>
          <w:rFonts w:asciiTheme="majorHAnsi" w:hAnsiTheme="majorHAnsi"/>
          <w:sz w:val="22"/>
          <w:szCs w:val="22"/>
        </w:rPr>
        <w:t>eekly ultrasound scans monitoring the ventricular index will continue to be performed, if the VI increases beyond the 97</w:t>
      </w:r>
      <w:r w:rsidR="00086AED" w:rsidRPr="00171EA8">
        <w:rPr>
          <w:rFonts w:asciiTheme="majorHAnsi" w:hAnsiTheme="majorHAnsi"/>
          <w:sz w:val="22"/>
          <w:szCs w:val="22"/>
          <w:vertAlign w:val="superscript"/>
        </w:rPr>
        <w:t>th</w:t>
      </w:r>
      <w:r w:rsidR="00086AED" w:rsidRPr="00171EA8">
        <w:rPr>
          <w:rFonts w:asciiTheme="majorHAnsi" w:hAnsiTheme="majorHAnsi"/>
          <w:sz w:val="22"/>
          <w:szCs w:val="22"/>
        </w:rPr>
        <w:t xml:space="preserve"> centile +4mm and the subgaleal pocket is pronounced then this can be aspirated using a butterfly needle</w:t>
      </w:r>
      <w:r w:rsidR="006C39AB">
        <w:rPr>
          <w:rFonts w:asciiTheme="majorHAnsi" w:hAnsiTheme="majorHAnsi"/>
          <w:sz w:val="22"/>
          <w:szCs w:val="22"/>
        </w:rPr>
        <w:t>. I</w:t>
      </w:r>
      <w:r w:rsidR="00086AED" w:rsidRPr="00171EA8">
        <w:rPr>
          <w:rFonts w:asciiTheme="majorHAnsi" w:hAnsiTheme="majorHAnsi"/>
          <w:sz w:val="22"/>
          <w:szCs w:val="22"/>
        </w:rPr>
        <w:t>f the VI continues to increase and the subgaleal pocket is not pronounced this implies that the shunt may be blocked and the neonate may need transfer back to GOSH for subgaleal shunt revision.</w:t>
      </w:r>
      <w:r w:rsidR="006C39AB">
        <w:rPr>
          <w:rFonts w:asciiTheme="majorHAnsi" w:hAnsiTheme="majorHAnsi"/>
          <w:sz w:val="22"/>
          <w:szCs w:val="22"/>
        </w:rPr>
        <w:t xml:space="preserve"> Neonates will be reviewed in the Neurosurgical out patient clinic at GOSH at 6-8 weeks post op. </w:t>
      </w:r>
    </w:p>
    <w:p w14:paraId="0703933F" w14:textId="77777777" w:rsidR="00086AED" w:rsidRPr="00171EA8" w:rsidRDefault="00086AED" w:rsidP="00787E3F">
      <w:pPr>
        <w:jc w:val="both"/>
        <w:rPr>
          <w:rFonts w:asciiTheme="majorHAnsi" w:hAnsiTheme="majorHAnsi"/>
          <w:sz w:val="22"/>
          <w:szCs w:val="22"/>
        </w:rPr>
      </w:pPr>
    </w:p>
    <w:p w14:paraId="5973C9F7" w14:textId="11B208D6" w:rsidR="001D217C" w:rsidRPr="00171EA8" w:rsidRDefault="001D217C" w:rsidP="00787E3F">
      <w:pPr>
        <w:jc w:val="both"/>
        <w:rPr>
          <w:rFonts w:asciiTheme="majorHAnsi" w:hAnsiTheme="majorHAnsi"/>
          <w:i/>
          <w:sz w:val="22"/>
          <w:szCs w:val="22"/>
        </w:rPr>
      </w:pPr>
      <w:r w:rsidRPr="00171EA8">
        <w:rPr>
          <w:rFonts w:asciiTheme="majorHAnsi" w:hAnsiTheme="majorHAnsi"/>
          <w:i/>
          <w:sz w:val="22"/>
          <w:szCs w:val="22"/>
        </w:rPr>
        <w:t xml:space="preserve">Decision at term equivalent or weight approaching 2kg </w:t>
      </w:r>
    </w:p>
    <w:p w14:paraId="110106F0" w14:textId="07CBFE8F" w:rsidR="00456CC2" w:rsidRDefault="001D217C" w:rsidP="00787E3F">
      <w:pPr>
        <w:jc w:val="both"/>
        <w:rPr>
          <w:rFonts w:asciiTheme="majorHAnsi" w:hAnsiTheme="majorHAnsi"/>
          <w:sz w:val="22"/>
          <w:szCs w:val="22"/>
        </w:rPr>
      </w:pPr>
      <w:r w:rsidRPr="00171EA8">
        <w:rPr>
          <w:rFonts w:asciiTheme="majorHAnsi" w:hAnsiTheme="majorHAnsi"/>
          <w:sz w:val="22"/>
          <w:szCs w:val="22"/>
        </w:rPr>
        <w:t>The</w:t>
      </w:r>
      <w:r w:rsidR="00086AED" w:rsidRPr="00171EA8">
        <w:rPr>
          <w:rFonts w:asciiTheme="majorHAnsi" w:hAnsiTheme="majorHAnsi"/>
          <w:sz w:val="22"/>
          <w:szCs w:val="22"/>
        </w:rPr>
        <w:t xml:space="preserve"> aim of the</w:t>
      </w:r>
      <w:r w:rsidRPr="00171EA8">
        <w:rPr>
          <w:rFonts w:asciiTheme="majorHAnsi" w:hAnsiTheme="majorHAnsi"/>
          <w:sz w:val="22"/>
          <w:szCs w:val="22"/>
        </w:rPr>
        <w:t xml:space="preserve"> subgaleal shunt </w:t>
      </w:r>
      <w:r w:rsidR="00C66822" w:rsidRPr="00171EA8">
        <w:rPr>
          <w:rFonts w:asciiTheme="majorHAnsi" w:hAnsiTheme="majorHAnsi"/>
          <w:sz w:val="22"/>
          <w:szCs w:val="22"/>
        </w:rPr>
        <w:t xml:space="preserve">is </w:t>
      </w:r>
      <w:r w:rsidR="00086AED" w:rsidRPr="00171EA8">
        <w:rPr>
          <w:rFonts w:asciiTheme="majorHAnsi" w:hAnsiTheme="majorHAnsi"/>
          <w:sz w:val="22"/>
          <w:szCs w:val="22"/>
        </w:rPr>
        <w:t xml:space="preserve">to facilitate </w:t>
      </w:r>
      <w:r w:rsidRPr="00171EA8">
        <w:rPr>
          <w:rFonts w:asciiTheme="majorHAnsi" w:hAnsiTheme="majorHAnsi"/>
          <w:sz w:val="22"/>
          <w:szCs w:val="22"/>
        </w:rPr>
        <w:t xml:space="preserve">temporary </w:t>
      </w:r>
      <w:r w:rsidR="00086AED" w:rsidRPr="00171EA8">
        <w:rPr>
          <w:rFonts w:asciiTheme="majorHAnsi" w:hAnsiTheme="majorHAnsi"/>
          <w:sz w:val="22"/>
          <w:szCs w:val="22"/>
        </w:rPr>
        <w:t>CSF drainage</w:t>
      </w:r>
      <w:r w:rsidR="00456CC2" w:rsidRPr="00171EA8">
        <w:rPr>
          <w:rFonts w:asciiTheme="majorHAnsi" w:hAnsiTheme="majorHAnsi"/>
          <w:sz w:val="22"/>
          <w:szCs w:val="22"/>
        </w:rPr>
        <w:t xml:space="preserve">. This approach selects out the group of neonates who will require permanent CSF diversion whilst also facilitating neonatal maturation </w:t>
      </w:r>
      <w:r w:rsidR="00C66822" w:rsidRPr="00171EA8">
        <w:rPr>
          <w:rFonts w:asciiTheme="majorHAnsi" w:hAnsiTheme="majorHAnsi"/>
          <w:sz w:val="22"/>
          <w:szCs w:val="22"/>
        </w:rPr>
        <w:t xml:space="preserve">and </w:t>
      </w:r>
      <w:r w:rsidR="00456CC2" w:rsidRPr="00171EA8">
        <w:rPr>
          <w:rFonts w:asciiTheme="majorHAnsi" w:hAnsiTheme="majorHAnsi"/>
          <w:sz w:val="22"/>
          <w:szCs w:val="22"/>
        </w:rPr>
        <w:t>normalisation</w:t>
      </w:r>
      <w:r w:rsidR="00C66822" w:rsidRPr="00171EA8">
        <w:rPr>
          <w:rFonts w:asciiTheme="majorHAnsi" w:hAnsiTheme="majorHAnsi"/>
          <w:sz w:val="22"/>
          <w:szCs w:val="22"/>
        </w:rPr>
        <w:t xml:space="preserve"> of CSF c</w:t>
      </w:r>
      <w:r w:rsidR="00FB650F" w:rsidRPr="00171EA8">
        <w:rPr>
          <w:rFonts w:asciiTheme="majorHAnsi" w:hAnsiTheme="majorHAnsi"/>
          <w:sz w:val="22"/>
          <w:szCs w:val="22"/>
        </w:rPr>
        <w:t>haracteristic</w:t>
      </w:r>
      <w:r w:rsidR="00C66822" w:rsidRPr="00171EA8">
        <w:rPr>
          <w:rFonts w:asciiTheme="majorHAnsi" w:hAnsiTheme="majorHAnsi"/>
          <w:sz w:val="22"/>
          <w:szCs w:val="22"/>
        </w:rPr>
        <w:t>s,</w:t>
      </w:r>
      <w:r w:rsidR="00456CC2" w:rsidRPr="00171EA8">
        <w:rPr>
          <w:rFonts w:asciiTheme="majorHAnsi" w:hAnsiTheme="majorHAnsi"/>
          <w:sz w:val="22"/>
          <w:szCs w:val="22"/>
        </w:rPr>
        <w:t xml:space="preserve"> thus reducing the risk of shunt blockage. The decision as to whether permanent CSF diversion is required is made as the neonate approaches term equivalent </w:t>
      </w:r>
      <w:r w:rsidR="00C66822" w:rsidRPr="00171EA8">
        <w:rPr>
          <w:rFonts w:asciiTheme="majorHAnsi" w:hAnsiTheme="majorHAnsi"/>
          <w:sz w:val="22"/>
          <w:szCs w:val="22"/>
        </w:rPr>
        <w:t>age or acquires a weight of 2kg.</w:t>
      </w:r>
    </w:p>
    <w:p w14:paraId="01791E83" w14:textId="77777777" w:rsidR="006C39AB" w:rsidRDefault="006C39AB" w:rsidP="00787E3F">
      <w:pPr>
        <w:jc w:val="both"/>
        <w:rPr>
          <w:rFonts w:asciiTheme="majorHAnsi" w:hAnsiTheme="majorHAnsi"/>
          <w:sz w:val="22"/>
          <w:szCs w:val="22"/>
        </w:rPr>
      </w:pPr>
    </w:p>
    <w:p w14:paraId="394E79F8" w14:textId="77777777" w:rsidR="006C39AB" w:rsidRDefault="006C39AB" w:rsidP="006C39AB">
      <w:pPr>
        <w:jc w:val="both"/>
        <w:rPr>
          <w:rFonts w:asciiTheme="majorHAnsi" w:hAnsiTheme="majorHAnsi"/>
          <w:sz w:val="22"/>
          <w:szCs w:val="22"/>
        </w:rPr>
      </w:pPr>
      <w:r>
        <w:rPr>
          <w:rFonts w:asciiTheme="majorHAnsi" w:hAnsiTheme="majorHAnsi"/>
          <w:sz w:val="22"/>
          <w:szCs w:val="22"/>
        </w:rPr>
        <w:t>When the neonate reaches this decision point (i.e. term equivalent / &gt;2kg weight) they will be transferred back to the Neurosurgical team at GOSH for evaluation. To aid in this decision making process an MRI is performed.</w:t>
      </w:r>
    </w:p>
    <w:p w14:paraId="12A9E9C3" w14:textId="77777777" w:rsidR="006C39AB" w:rsidRDefault="006C39AB" w:rsidP="006C39AB">
      <w:pPr>
        <w:jc w:val="both"/>
        <w:rPr>
          <w:rFonts w:asciiTheme="majorHAnsi" w:hAnsiTheme="majorHAnsi"/>
          <w:sz w:val="22"/>
          <w:szCs w:val="22"/>
        </w:rPr>
      </w:pPr>
    </w:p>
    <w:p w14:paraId="1B79A4B9" w14:textId="77777777" w:rsidR="006C39AB" w:rsidRDefault="006C39AB" w:rsidP="006C39AB">
      <w:pPr>
        <w:jc w:val="both"/>
        <w:rPr>
          <w:rFonts w:asciiTheme="majorHAnsi" w:hAnsiTheme="majorHAnsi"/>
          <w:sz w:val="22"/>
          <w:szCs w:val="22"/>
        </w:rPr>
      </w:pPr>
      <w:r>
        <w:rPr>
          <w:rFonts w:asciiTheme="majorHAnsi" w:hAnsiTheme="majorHAnsi"/>
          <w:sz w:val="22"/>
          <w:szCs w:val="22"/>
        </w:rPr>
        <w:t>If formal CSF diversion is deemed necessary this will be undertaken on the same admission with a repeat sample of CSF taken at the time of surgical intervention. If VPS is not felt to be necessary then the neonate will be referred back to their local hospital and followed up in the outpatient clinic.</w:t>
      </w:r>
    </w:p>
    <w:p w14:paraId="24B1209B" w14:textId="77777777" w:rsidR="006C39AB" w:rsidRDefault="006C39AB" w:rsidP="006C39AB">
      <w:pPr>
        <w:jc w:val="both"/>
        <w:rPr>
          <w:rFonts w:asciiTheme="majorHAnsi" w:hAnsiTheme="majorHAnsi"/>
          <w:sz w:val="22"/>
          <w:szCs w:val="22"/>
        </w:rPr>
      </w:pPr>
    </w:p>
    <w:p w14:paraId="3A3C9427" w14:textId="77777777" w:rsidR="006C39AB" w:rsidRPr="00171EA8" w:rsidRDefault="006C39AB" w:rsidP="006C39AB">
      <w:pPr>
        <w:jc w:val="both"/>
        <w:rPr>
          <w:rFonts w:asciiTheme="majorHAnsi" w:hAnsiTheme="majorHAnsi"/>
          <w:sz w:val="22"/>
          <w:szCs w:val="22"/>
        </w:rPr>
      </w:pPr>
      <w:r>
        <w:rPr>
          <w:rFonts w:asciiTheme="majorHAnsi" w:hAnsiTheme="majorHAnsi"/>
          <w:sz w:val="22"/>
          <w:szCs w:val="22"/>
        </w:rPr>
        <w:t>Other than the initial randomisation all interventions as detailed above will be identical for both  treatment and control arms.</w:t>
      </w:r>
    </w:p>
    <w:p w14:paraId="1E944602" w14:textId="77777777" w:rsidR="006C39AB" w:rsidRPr="00171EA8" w:rsidRDefault="006C39AB" w:rsidP="00787E3F">
      <w:pPr>
        <w:jc w:val="both"/>
        <w:rPr>
          <w:rFonts w:asciiTheme="majorHAnsi" w:hAnsiTheme="majorHAnsi"/>
          <w:sz w:val="22"/>
          <w:szCs w:val="22"/>
        </w:rPr>
      </w:pPr>
    </w:p>
    <w:p w14:paraId="626CBBA4" w14:textId="385AEBF7" w:rsidR="00C728ED" w:rsidRPr="00171EA8" w:rsidRDefault="00C728ED" w:rsidP="000A74A2">
      <w:pPr>
        <w:rPr>
          <w:rFonts w:asciiTheme="majorHAnsi" w:hAnsiTheme="majorHAnsi"/>
          <w:i/>
          <w:sz w:val="22"/>
          <w:szCs w:val="22"/>
        </w:rPr>
      </w:pPr>
      <w:r w:rsidRPr="00171EA8">
        <w:rPr>
          <w:rFonts w:asciiTheme="majorHAnsi" w:hAnsiTheme="majorHAnsi"/>
          <w:i/>
          <w:sz w:val="22"/>
          <w:szCs w:val="22"/>
        </w:rPr>
        <w:t>Out patient monitoring</w:t>
      </w:r>
    </w:p>
    <w:p w14:paraId="2F1A29B1" w14:textId="4028C38C" w:rsidR="001D217C" w:rsidRDefault="001D217C" w:rsidP="00787E3F">
      <w:pPr>
        <w:jc w:val="both"/>
        <w:rPr>
          <w:rFonts w:asciiTheme="majorHAnsi" w:hAnsiTheme="majorHAnsi"/>
          <w:sz w:val="22"/>
          <w:szCs w:val="22"/>
        </w:rPr>
      </w:pPr>
      <w:r w:rsidRPr="00171EA8">
        <w:rPr>
          <w:rFonts w:asciiTheme="majorHAnsi" w:hAnsiTheme="majorHAnsi"/>
          <w:sz w:val="22"/>
          <w:szCs w:val="22"/>
        </w:rPr>
        <w:t>Routine follow up in outpatient clinic will be performed</w:t>
      </w:r>
      <w:r w:rsidR="00C66822" w:rsidRPr="00171EA8">
        <w:rPr>
          <w:rFonts w:asciiTheme="majorHAnsi" w:hAnsiTheme="majorHAnsi"/>
          <w:sz w:val="22"/>
          <w:szCs w:val="22"/>
        </w:rPr>
        <w:t>:</w:t>
      </w:r>
    </w:p>
    <w:p w14:paraId="37C6A240" w14:textId="77777777" w:rsidR="00765127" w:rsidRDefault="00765127" w:rsidP="00787E3F">
      <w:pPr>
        <w:jc w:val="both"/>
        <w:rPr>
          <w:rFonts w:asciiTheme="majorHAnsi" w:hAnsiTheme="maj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2551"/>
        <w:gridCol w:w="6157"/>
      </w:tblGrid>
      <w:tr w:rsidR="00765127" w14:paraId="26CE692F" w14:textId="77777777" w:rsidTr="000A74A2">
        <w:tc>
          <w:tcPr>
            <w:tcW w:w="534" w:type="dxa"/>
          </w:tcPr>
          <w:p w14:paraId="1096F6F9" w14:textId="77777777" w:rsidR="00765127" w:rsidRDefault="00765127" w:rsidP="00787E3F">
            <w:pPr>
              <w:jc w:val="both"/>
              <w:rPr>
                <w:rFonts w:asciiTheme="majorHAnsi" w:hAnsiTheme="majorHAnsi"/>
                <w:sz w:val="22"/>
              </w:rPr>
            </w:pPr>
          </w:p>
        </w:tc>
        <w:tc>
          <w:tcPr>
            <w:tcW w:w="2551" w:type="dxa"/>
          </w:tcPr>
          <w:p w14:paraId="0A8D617D" w14:textId="7DD25972" w:rsidR="00765127" w:rsidRPr="000A74A2" w:rsidRDefault="00765127" w:rsidP="00787E3F">
            <w:pPr>
              <w:numPr>
                <w:ilvl w:val="4"/>
                <w:numId w:val="1"/>
              </w:numPr>
              <w:spacing w:before="240" w:after="60"/>
              <w:jc w:val="both"/>
              <w:outlineLvl w:val="4"/>
              <w:rPr>
                <w:rFonts w:asciiTheme="majorHAnsi" w:hAnsiTheme="majorHAnsi"/>
                <w:b/>
                <w:sz w:val="22"/>
              </w:rPr>
            </w:pPr>
            <w:r w:rsidRPr="000A74A2">
              <w:rPr>
                <w:rFonts w:asciiTheme="majorHAnsi" w:hAnsiTheme="majorHAnsi"/>
                <w:b/>
                <w:sz w:val="22"/>
              </w:rPr>
              <w:t>Time Post Discharge</w:t>
            </w:r>
          </w:p>
        </w:tc>
        <w:tc>
          <w:tcPr>
            <w:tcW w:w="6157" w:type="dxa"/>
          </w:tcPr>
          <w:p w14:paraId="6CE1A045" w14:textId="657E3373" w:rsidR="00765127" w:rsidRPr="000A74A2" w:rsidRDefault="00765127" w:rsidP="00787E3F">
            <w:pPr>
              <w:numPr>
                <w:ilvl w:val="4"/>
                <w:numId w:val="1"/>
              </w:numPr>
              <w:spacing w:before="240" w:after="60"/>
              <w:jc w:val="both"/>
              <w:outlineLvl w:val="4"/>
              <w:rPr>
                <w:rFonts w:asciiTheme="majorHAnsi" w:hAnsiTheme="majorHAnsi"/>
                <w:b/>
                <w:sz w:val="22"/>
              </w:rPr>
            </w:pPr>
            <w:r w:rsidRPr="000A74A2">
              <w:rPr>
                <w:rFonts w:asciiTheme="majorHAnsi" w:hAnsiTheme="majorHAnsi"/>
                <w:b/>
                <w:sz w:val="22"/>
              </w:rPr>
              <w:t>Out patient intervention</w:t>
            </w:r>
          </w:p>
        </w:tc>
      </w:tr>
      <w:tr w:rsidR="00765127" w14:paraId="092E97DD" w14:textId="77777777" w:rsidTr="000A74A2">
        <w:tc>
          <w:tcPr>
            <w:tcW w:w="534" w:type="dxa"/>
          </w:tcPr>
          <w:p w14:paraId="57A5FC20" w14:textId="5C27E68E" w:rsidR="00765127" w:rsidRDefault="00765127" w:rsidP="00787E3F">
            <w:pPr>
              <w:jc w:val="both"/>
              <w:rPr>
                <w:rFonts w:asciiTheme="majorHAnsi" w:hAnsiTheme="majorHAnsi"/>
                <w:sz w:val="22"/>
              </w:rPr>
            </w:pPr>
            <w:r>
              <w:rPr>
                <w:rFonts w:asciiTheme="majorHAnsi" w:hAnsiTheme="majorHAnsi"/>
                <w:sz w:val="22"/>
              </w:rPr>
              <w:t>1</w:t>
            </w:r>
          </w:p>
        </w:tc>
        <w:tc>
          <w:tcPr>
            <w:tcW w:w="2551" w:type="dxa"/>
          </w:tcPr>
          <w:p w14:paraId="15C63F7A" w14:textId="09BE7722" w:rsidR="00765127" w:rsidRDefault="00765127" w:rsidP="00787E3F">
            <w:pPr>
              <w:jc w:val="both"/>
              <w:rPr>
                <w:rFonts w:asciiTheme="majorHAnsi" w:hAnsiTheme="majorHAnsi"/>
                <w:sz w:val="22"/>
              </w:rPr>
            </w:pPr>
            <w:r>
              <w:rPr>
                <w:rFonts w:asciiTheme="majorHAnsi" w:hAnsiTheme="majorHAnsi"/>
                <w:sz w:val="22"/>
              </w:rPr>
              <w:t>6-8 Weeks</w:t>
            </w:r>
          </w:p>
        </w:tc>
        <w:tc>
          <w:tcPr>
            <w:tcW w:w="6157" w:type="dxa"/>
          </w:tcPr>
          <w:p w14:paraId="717DFBB7" w14:textId="1D854645" w:rsidR="00765127" w:rsidRDefault="00765127" w:rsidP="00787E3F">
            <w:pPr>
              <w:jc w:val="both"/>
              <w:rPr>
                <w:rFonts w:asciiTheme="majorHAnsi" w:hAnsiTheme="majorHAnsi"/>
                <w:sz w:val="22"/>
              </w:rPr>
            </w:pPr>
            <w:r>
              <w:rPr>
                <w:rFonts w:asciiTheme="majorHAnsi" w:hAnsiTheme="majorHAnsi"/>
                <w:sz w:val="22"/>
              </w:rPr>
              <w:t>Neurosurgical OPC</w:t>
            </w:r>
          </w:p>
        </w:tc>
      </w:tr>
      <w:tr w:rsidR="00765127" w14:paraId="4359E9C0" w14:textId="77777777" w:rsidTr="000A74A2">
        <w:tc>
          <w:tcPr>
            <w:tcW w:w="534" w:type="dxa"/>
            <w:vMerge w:val="restart"/>
          </w:tcPr>
          <w:p w14:paraId="5B84C0D7" w14:textId="01C4C36F" w:rsidR="00765127" w:rsidRDefault="00765127" w:rsidP="00787E3F">
            <w:pPr>
              <w:jc w:val="both"/>
              <w:rPr>
                <w:rFonts w:asciiTheme="majorHAnsi" w:hAnsiTheme="majorHAnsi"/>
                <w:sz w:val="22"/>
              </w:rPr>
            </w:pPr>
            <w:r>
              <w:rPr>
                <w:rFonts w:asciiTheme="majorHAnsi" w:hAnsiTheme="majorHAnsi"/>
                <w:sz w:val="22"/>
              </w:rPr>
              <w:t>2</w:t>
            </w:r>
          </w:p>
        </w:tc>
        <w:tc>
          <w:tcPr>
            <w:tcW w:w="2551" w:type="dxa"/>
            <w:vMerge w:val="restart"/>
          </w:tcPr>
          <w:p w14:paraId="0EE6E3DB" w14:textId="22E3BC6A" w:rsidR="00765127" w:rsidRDefault="00765127" w:rsidP="00787E3F">
            <w:pPr>
              <w:jc w:val="both"/>
              <w:rPr>
                <w:rFonts w:asciiTheme="majorHAnsi" w:hAnsiTheme="majorHAnsi"/>
                <w:sz w:val="22"/>
              </w:rPr>
            </w:pPr>
            <w:r>
              <w:rPr>
                <w:rFonts w:asciiTheme="majorHAnsi" w:hAnsiTheme="majorHAnsi"/>
                <w:sz w:val="22"/>
              </w:rPr>
              <w:t>6 months</w:t>
            </w:r>
          </w:p>
        </w:tc>
        <w:tc>
          <w:tcPr>
            <w:tcW w:w="6157" w:type="dxa"/>
          </w:tcPr>
          <w:p w14:paraId="4AC003AD" w14:textId="4944B199" w:rsidR="00765127" w:rsidRDefault="00765127" w:rsidP="00787E3F">
            <w:pPr>
              <w:jc w:val="both"/>
              <w:rPr>
                <w:rFonts w:asciiTheme="majorHAnsi" w:hAnsiTheme="majorHAnsi"/>
                <w:sz w:val="22"/>
              </w:rPr>
            </w:pPr>
            <w:r>
              <w:rPr>
                <w:rFonts w:asciiTheme="majorHAnsi" w:hAnsiTheme="majorHAnsi"/>
                <w:sz w:val="22"/>
              </w:rPr>
              <w:t>Neurosurgical OPC</w:t>
            </w:r>
          </w:p>
        </w:tc>
      </w:tr>
      <w:tr w:rsidR="00765127" w14:paraId="7928FFB2" w14:textId="77777777" w:rsidTr="000A74A2">
        <w:tc>
          <w:tcPr>
            <w:tcW w:w="534" w:type="dxa"/>
            <w:vMerge/>
          </w:tcPr>
          <w:p w14:paraId="161D7E6E" w14:textId="77777777" w:rsidR="00765127" w:rsidRDefault="00765127" w:rsidP="00787E3F">
            <w:pPr>
              <w:jc w:val="both"/>
              <w:rPr>
                <w:rFonts w:asciiTheme="majorHAnsi" w:hAnsiTheme="majorHAnsi"/>
                <w:sz w:val="22"/>
              </w:rPr>
            </w:pPr>
          </w:p>
        </w:tc>
        <w:tc>
          <w:tcPr>
            <w:tcW w:w="2551" w:type="dxa"/>
            <w:vMerge/>
          </w:tcPr>
          <w:p w14:paraId="04880CD1" w14:textId="77777777" w:rsidR="00765127" w:rsidRDefault="00765127" w:rsidP="00787E3F">
            <w:pPr>
              <w:jc w:val="both"/>
              <w:rPr>
                <w:rFonts w:asciiTheme="majorHAnsi" w:hAnsiTheme="majorHAnsi"/>
                <w:sz w:val="22"/>
              </w:rPr>
            </w:pPr>
          </w:p>
        </w:tc>
        <w:tc>
          <w:tcPr>
            <w:tcW w:w="6157" w:type="dxa"/>
          </w:tcPr>
          <w:p w14:paraId="72607302" w14:textId="4A91EA78" w:rsidR="00765127" w:rsidRDefault="00765127" w:rsidP="00787E3F">
            <w:pPr>
              <w:jc w:val="both"/>
              <w:rPr>
                <w:rFonts w:asciiTheme="majorHAnsi" w:hAnsiTheme="majorHAnsi"/>
                <w:sz w:val="22"/>
              </w:rPr>
            </w:pPr>
            <w:r>
              <w:rPr>
                <w:rFonts w:asciiTheme="majorHAnsi" w:hAnsiTheme="majorHAnsi"/>
                <w:sz w:val="22"/>
              </w:rPr>
              <w:t>MRI Scan</w:t>
            </w:r>
          </w:p>
        </w:tc>
      </w:tr>
      <w:tr w:rsidR="00765127" w14:paraId="7E114D88" w14:textId="77777777" w:rsidTr="000A74A2">
        <w:tc>
          <w:tcPr>
            <w:tcW w:w="534" w:type="dxa"/>
          </w:tcPr>
          <w:p w14:paraId="6B6945C9" w14:textId="75893343" w:rsidR="00765127" w:rsidRDefault="00765127" w:rsidP="00787E3F">
            <w:pPr>
              <w:jc w:val="both"/>
              <w:rPr>
                <w:rFonts w:asciiTheme="majorHAnsi" w:hAnsiTheme="majorHAnsi"/>
                <w:sz w:val="22"/>
              </w:rPr>
            </w:pPr>
            <w:r>
              <w:rPr>
                <w:rFonts w:asciiTheme="majorHAnsi" w:hAnsiTheme="majorHAnsi"/>
                <w:sz w:val="22"/>
              </w:rPr>
              <w:t>3</w:t>
            </w:r>
          </w:p>
        </w:tc>
        <w:tc>
          <w:tcPr>
            <w:tcW w:w="2551" w:type="dxa"/>
          </w:tcPr>
          <w:p w14:paraId="40A72475" w14:textId="5ADCD2A3" w:rsidR="00765127" w:rsidRDefault="00765127" w:rsidP="00787E3F">
            <w:pPr>
              <w:jc w:val="both"/>
              <w:rPr>
                <w:rFonts w:asciiTheme="majorHAnsi" w:hAnsiTheme="majorHAnsi"/>
                <w:sz w:val="22"/>
              </w:rPr>
            </w:pPr>
            <w:r>
              <w:rPr>
                <w:rFonts w:asciiTheme="majorHAnsi" w:hAnsiTheme="majorHAnsi"/>
                <w:sz w:val="22"/>
              </w:rPr>
              <w:t>12 months</w:t>
            </w:r>
          </w:p>
        </w:tc>
        <w:tc>
          <w:tcPr>
            <w:tcW w:w="6157" w:type="dxa"/>
          </w:tcPr>
          <w:p w14:paraId="672E80D5" w14:textId="16351BCB" w:rsidR="00765127" w:rsidRDefault="00765127" w:rsidP="00787E3F">
            <w:pPr>
              <w:jc w:val="both"/>
              <w:rPr>
                <w:rFonts w:asciiTheme="majorHAnsi" w:hAnsiTheme="majorHAnsi"/>
                <w:sz w:val="22"/>
              </w:rPr>
            </w:pPr>
            <w:r>
              <w:rPr>
                <w:rFonts w:asciiTheme="majorHAnsi" w:hAnsiTheme="majorHAnsi"/>
                <w:sz w:val="22"/>
              </w:rPr>
              <w:t>Neurosurgical OPC</w:t>
            </w:r>
          </w:p>
        </w:tc>
      </w:tr>
      <w:tr w:rsidR="00765127" w14:paraId="504E0523" w14:textId="77777777" w:rsidTr="000A74A2">
        <w:tc>
          <w:tcPr>
            <w:tcW w:w="534" w:type="dxa"/>
          </w:tcPr>
          <w:p w14:paraId="78D858A8" w14:textId="2B808DF2" w:rsidR="00765127" w:rsidRDefault="00765127" w:rsidP="00787E3F">
            <w:pPr>
              <w:jc w:val="both"/>
              <w:rPr>
                <w:rFonts w:asciiTheme="majorHAnsi" w:hAnsiTheme="majorHAnsi"/>
                <w:sz w:val="22"/>
              </w:rPr>
            </w:pPr>
            <w:r>
              <w:rPr>
                <w:rFonts w:asciiTheme="majorHAnsi" w:hAnsiTheme="majorHAnsi"/>
                <w:sz w:val="22"/>
              </w:rPr>
              <w:t>4</w:t>
            </w:r>
          </w:p>
        </w:tc>
        <w:tc>
          <w:tcPr>
            <w:tcW w:w="2551" w:type="dxa"/>
          </w:tcPr>
          <w:p w14:paraId="1ECE27C9" w14:textId="0E7801B5" w:rsidR="00765127" w:rsidRDefault="00765127" w:rsidP="00787E3F">
            <w:pPr>
              <w:jc w:val="both"/>
              <w:rPr>
                <w:rFonts w:asciiTheme="majorHAnsi" w:hAnsiTheme="majorHAnsi"/>
                <w:sz w:val="22"/>
              </w:rPr>
            </w:pPr>
            <w:r>
              <w:rPr>
                <w:rFonts w:asciiTheme="majorHAnsi" w:hAnsiTheme="majorHAnsi"/>
                <w:sz w:val="22"/>
              </w:rPr>
              <w:t>18 months</w:t>
            </w:r>
          </w:p>
        </w:tc>
        <w:tc>
          <w:tcPr>
            <w:tcW w:w="6157" w:type="dxa"/>
          </w:tcPr>
          <w:p w14:paraId="65D8FC25" w14:textId="2CE630C1" w:rsidR="00765127" w:rsidRDefault="00765127" w:rsidP="00787E3F">
            <w:pPr>
              <w:jc w:val="both"/>
              <w:rPr>
                <w:rFonts w:asciiTheme="majorHAnsi" w:hAnsiTheme="majorHAnsi"/>
                <w:sz w:val="22"/>
              </w:rPr>
            </w:pPr>
            <w:r>
              <w:rPr>
                <w:rFonts w:asciiTheme="majorHAnsi" w:hAnsiTheme="majorHAnsi"/>
                <w:sz w:val="22"/>
              </w:rPr>
              <w:t>Neurosurgical OPC</w:t>
            </w:r>
          </w:p>
        </w:tc>
      </w:tr>
      <w:tr w:rsidR="00765127" w14:paraId="2FA211B5" w14:textId="77777777" w:rsidTr="000A74A2">
        <w:tc>
          <w:tcPr>
            <w:tcW w:w="534" w:type="dxa"/>
            <w:vMerge w:val="restart"/>
          </w:tcPr>
          <w:p w14:paraId="40EF4F73" w14:textId="778E2A1D" w:rsidR="00765127" w:rsidRDefault="00765127" w:rsidP="00787E3F">
            <w:pPr>
              <w:jc w:val="both"/>
              <w:rPr>
                <w:rFonts w:asciiTheme="majorHAnsi" w:hAnsiTheme="majorHAnsi"/>
                <w:sz w:val="22"/>
              </w:rPr>
            </w:pPr>
            <w:r>
              <w:rPr>
                <w:rFonts w:asciiTheme="majorHAnsi" w:hAnsiTheme="majorHAnsi"/>
                <w:sz w:val="22"/>
              </w:rPr>
              <w:t>5</w:t>
            </w:r>
          </w:p>
        </w:tc>
        <w:tc>
          <w:tcPr>
            <w:tcW w:w="2551" w:type="dxa"/>
            <w:vMerge w:val="restart"/>
          </w:tcPr>
          <w:p w14:paraId="37C7C3F9" w14:textId="23F280D0" w:rsidR="00765127" w:rsidRDefault="00765127" w:rsidP="00787E3F">
            <w:pPr>
              <w:jc w:val="both"/>
              <w:rPr>
                <w:rFonts w:asciiTheme="majorHAnsi" w:hAnsiTheme="majorHAnsi"/>
                <w:sz w:val="22"/>
              </w:rPr>
            </w:pPr>
            <w:r>
              <w:rPr>
                <w:rFonts w:asciiTheme="majorHAnsi" w:hAnsiTheme="majorHAnsi"/>
                <w:sz w:val="22"/>
              </w:rPr>
              <w:t>24 months</w:t>
            </w:r>
          </w:p>
        </w:tc>
        <w:tc>
          <w:tcPr>
            <w:tcW w:w="6157" w:type="dxa"/>
          </w:tcPr>
          <w:p w14:paraId="05B5EF18" w14:textId="29448328" w:rsidR="00765127" w:rsidRDefault="00765127" w:rsidP="00787E3F">
            <w:pPr>
              <w:jc w:val="both"/>
              <w:rPr>
                <w:rFonts w:asciiTheme="majorHAnsi" w:hAnsiTheme="majorHAnsi"/>
                <w:sz w:val="22"/>
              </w:rPr>
            </w:pPr>
            <w:r>
              <w:rPr>
                <w:rFonts w:asciiTheme="majorHAnsi" w:hAnsiTheme="majorHAnsi"/>
                <w:sz w:val="22"/>
              </w:rPr>
              <w:t>Neurosurgical OPC</w:t>
            </w:r>
          </w:p>
        </w:tc>
      </w:tr>
      <w:tr w:rsidR="00765127" w14:paraId="4EFC4491" w14:textId="77777777" w:rsidTr="000A74A2">
        <w:tc>
          <w:tcPr>
            <w:tcW w:w="534" w:type="dxa"/>
            <w:vMerge/>
          </w:tcPr>
          <w:p w14:paraId="24786BDF" w14:textId="77777777" w:rsidR="00765127" w:rsidRDefault="00765127" w:rsidP="00787E3F">
            <w:pPr>
              <w:jc w:val="both"/>
              <w:rPr>
                <w:rFonts w:asciiTheme="majorHAnsi" w:hAnsiTheme="majorHAnsi"/>
                <w:sz w:val="22"/>
              </w:rPr>
            </w:pPr>
          </w:p>
        </w:tc>
        <w:tc>
          <w:tcPr>
            <w:tcW w:w="2551" w:type="dxa"/>
            <w:vMerge/>
          </w:tcPr>
          <w:p w14:paraId="3ACF01E9" w14:textId="77777777" w:rsidR="00765127" w:rsidRDefault="00765127" w:rsidP="00787E3F">
            <w:pPr>
              <w:jc w:val="both"/>
              <w:rPr>
                <w:rFonts w:asciiTheme="majorHAnsi" w:hAnsiTheme="majorHAnsi"/>
                <w:sz w:val="22"/>
              </w:rPr>
            </w:pPr>
          </w:p>
        </w:tc>
        <w:tc>
          <w:tcPr>
            <w:tcW w:w="6157" w:type="dxa"/>
          </w:tcPr>
          <w:p w14:paraId="32890E74" w14:textId="3EDF5301" w:rsidR="00765127" w:rsidRDefault="00765127" w:rsidP="00787E3F">
            <w:pPr>
              <w:jc w:val="both"/>
              <w:rPr>
                <w:rFonts w:asciiTheme="majorHAnsi" w:hAnsiTheme="majorHAnsi"/>
                <w:sz w:val="22"/>
              </w:rPr>
            </w:pPr>
            <w:r>
              <w:rPr>
                <w:rFonts w:asciiTheme="majorHAnsi" w:hAnsiTheme="majorHAnsi"/>
                <w:sz w:val="22"/>
              </w:rPr>
              <w:t>Bayley Outcome Assessment</w:t>
            </w:r>
          </w:p>
        </w:tc>
      </w:tr>
    </w:tbl>
    <w:p w14:paraId="6B915FC6" w14:textId="77777777" w:rsidR="00765127" w:rsidRPr="00171EA8" w:rsidRDefault="00765127" w:rsidP="00787E3F">
      <w:pPr>
        <w:jc w:val="both"/>
        <w:rPr>
          <w:rFonts w:asciiTheme="majorHAnsi" w:hAnsiTheme="majorHAnsi"/>
          <w:sz w:val="22"/>
          <w:szCs w:val="22"/>
        </w:rPr>
      </w:pPr>
    </w:p>
    <w:p w14:paraId="19AF7D45" w14:textId="77777777" w:rsidR="00B32ABE" w:rsidRPr="00171EA8" w:rsidRDefault="00036E1B" w:rsidP="00E31A52">
      <w:pPr>
        <w:pStyle w:val="Heading2"/>
        <w:jc w:val="both"/>
        <w:rPr>
          <w:rFonts w:asciiTheme="majorHAnsi" w:hAnsiTheme="majorHAnsi" w:cs="Calibri"/>
          <w:sz w:val="22"/>
          <w:szCs w:val="22"/>
        </w:rPr>
      </w:pPr>
      <w:bookmarkStart w:id="37" w:name="_Toc298617648"/>
      <w:r w:rsidRPr="00171EA8">
        <w:rPr>
          <w:rFonts w:asciiTheme="majorHAnsi" w:hAnsiTheme="majorHAnsi" w:cs="Calibri"/>
          <w:sz w:val="22"/>
          <w:szCs w:val="22"/>
        </w:rPr>
        <w:t>Study</w:t>
      </w:r>
      <w:r w:rsidR="006728EC" w:rsidRPr="00171EA8">
        <w:rPr>
          <w:rFonts w:asciiTheme="majorHAnsi" w:hAnsiTheme="majorHAnsi" w:cs="Calibri"/>
          <w:sz w:val="22"/>
          <w:szCs w:val="22"/>
        </w:rPr>
        <w:t xml:space="preserve"> D</w:t>
      </w:r>
      <w:r w:rsidR="00697EA1" w:rsidRPr="00171EA8">
        <w:rPr>
          <w:rFonts w:asciiTheme="majorHAnsi" w:hAnsiTheme="majorHAnsi" w:cs="Calibri"/>
          <w:sz w:val="22"/>
          <w:szCs w:val="22"/>
        </w:rPr>
        <w:t>uration</w:t>
      </w:r>
      <w:bookmarkStart w:id="38" w:name="_Toc354567232"/>
      <w:bookmarkEnd w:id="37"/>
    </w:p>
    <w:p w14:paraId="22CFA5A0" w14:textId="77777777" w:rsidR="00765127" w:rsidRPr="00171EA8" w:rsidRDefault="00765127" w:rsidP="00765127">
      <w:pPr>
        <w:jc w:val="both"/>
        <w:rPr>
          <w:rFonts w:asciiTheme="majorHAnsi" w:hAnsiTheme="majorHAnsi" w:cs="Calibri"/>
          <w:sz w:val="22"/>
          <w:szCs w:val="22"/>
        </w:rPr>
      </w:pPr>
      <w:r>
        <w:rPr>
          <w:rFonts w:asciiTheme="majorHAnsi" w:hAnsiTheme="majorHAnsi" w:cs="Calibri"/>
          <w:sz w:val="22"/>
          <w:szCs w:val="22"/>
        </w:rPr>
        <w:t xml:space="preserve">Patients will be enrolled in the ENLIVEN study for </w:t>
      </w:r>
      <w:r w:rsidRPr="00171EA8">
        <w:rPr>
          <w:rFonts w:asciiTheme="majorHAnsi" w:hAnsiTheme="majorHAnsi" w:cs="Calibri"/>
          <w:sz w:val="22"/>
          <w:szCs w:val="22"/>
        </w:rPr>
        <w:t>2 years</w:t>
      </w:r>
      <w:r>
        <w:rPr>
          <w:rFonts w:asciiTheme="majorHAnsi" w:hAnsiTheme="majorHAnsi" w:cs="Calibri"/>
          <w:sz w:val="22"/>
          <w:szCs w:val="22"/>
        </w:rPr>
        <w:t>. Based on historical referral patterns we anticipate that approx. 12 patients will be enrolled per year as such we envisage completing recruitment after approx. 4 years with the end of data acquisition at 6 years.</w:t>
      </w:r>
    </w:p>
    <w:p w14:paraId="5A539593" w14:textId="77777777" w:rsidR="00D87017" w:rsidRPr="00171EA8" w:rsidRDefault="00D87017" w:rsidP="00E31A52">
      <w:pPr>
        <w:pStyle w:val="Heading2"/>
        <w:jc w:val="both"/>
        <w:rPr>
          <w:rFonts w:asciiTheme="majorHAnsi" w:hAnsiTheme="majorHAnsi" w:cs="Calibri"/>
          <w:sz w:val="22"/>
          <w:szCs w:val="22"/>
        </w:rPr>
      </w:pPr>
      <w:bookmarkStart w:id="39" w:name="_Toc298617649"/>
      <w:r w:rsidRPr="00171EA8">
        <w:rPr>
          <w:rFonts w:asciiTheme="majorHAnsi" w:hAnsiTheme="majorHAnsi" w:cs="Calibri"/>
          <w:sz w:val="22"/>
          <w:szCs w:val="22"/>
        </w:rPr>
        <w:t xml:space="preserve">Discontinuation/Withdrawal of Participants from </w:t>
      </w:r>
      <w:bookmarkEnd w:id="38"/>
      <w:r w:rsidR="00036E1B" w:rsidRPr="00171EA8">
        <w:rPr>
          <w:rFonts w:asciiTheme="majorHAnsi" w:hAnsiTheme="majorHAnsi" w:cs="Calibri"/>
          <w:sz w:val="22"/>
          <w:szCs w:val="22"/>
        </w:rPr>
        <w:t>Study</w:t>
      </w:r>
      <w:bookmarkEnd w:id="39"/>
    </w:p>
    <w:p w14:paraId="1EC34001" w14:textId="349FF2F4" w:rsidR="005C6920" w:rsidRPr="00171EA8" w:rsidRDefault="00D96525" w:rsidP="00787E3F">
      <w:pPr>
        <w:jc w:val="both"/>
        <w:rPr>
          <w:rFonts w:asciiTheme="majorHAnsi" w:hAnsiTheme="majorHAnsi"/>
          <w:sz w:val="22"/>
          <w:szCs w:val="22"/>
        </w:rPr>
      </w:pPr>
      <w:r w:rsidRPr="00171EA8">
        <w:rPr>
          <w:rFonts w:asciiTheme="majorHAnsi" w:hAnsiTheme="majorHAnsi"/>
          <w:sz w:val="22"/>
          <w:szCs w:val="22"/>
        </w:rPr>
        <w:t>We are proposing to perform a single intervention at the time of subgaleal shunt placement, following this randomisation all subsequent treatment is identical in both patient arms. No additional procedures or intervent</w:t>
      </w:r>
      <w:r w:rsidR="00C66822" w:rsidRPr="00171EA8">
        <w:rPr>
          <w:rFonts w:asciiTheme="majorHAnsi" w:hAnsiTheme="majorHAnsi"/>
          <w:sz w:val="22"/>
          <w:szCs w:val="22"/>
        </w:rPr>
        <w:t xml:space="preserve">ions will be performed. Due to nature of this study withdrawal </w:t>
      </w:r>
      <w:r w:rsidR="005C6920" w:rsidRPr="00171EA8">
        <w:rPr>
          <w:rFonts w:asciiTheme="majorHAnsi" w:hAnsiTheme="majorHAnsi"/>
          <w:sz w:val="22"/>
          <w:szCs w:val="22"/>
        </w:rPr>
        <w:t>is not possible. All patients will require on going monitoring as a normal standard of care however if consent for par</w:t>
      </w:r>
      <w:r w:rsidR="00F56F13">
        <w:rPr>
          <w:rFonts w:asciiTheme="majorHAnsi" w:hAnsiTheme="majorHAnsi"/>
          <w:sz w:val="22"/>
          <w:szCs w:val="22"/>
        </w:rPr>
        <w:t>ticipation is withdrawn then no further</w:t>
      </w:r>
      <w:r w:rsidR="005C6920" w:rsidRPr="00171EA8">
        <w:rPr>
          <w:rFonts w:asciiTheme="majorHAnsi" w:hAnsiTheme="majorHAnsi"/>
          <w:sz w:val="22"/>
          <w:szCs w:val="22"/>
        </w:rPr>
        <w:t xml:space="preserve"> data pertaining to that patient will be </w:t>
      </w:r>
      <w:r w:rsidR="00F56F13">
        <w:rPr>
          <w:rFonts w:asciiTheme="majorHAnsi" w:hAnsiTheme="majorHAnsi"/>
          <w:sz w:val="22"/>
          <w:szCs w:val="22"/>
        </w:rPr>
        <w:t xml:space="preserve">collected for </w:t>
      </w:r>
      <w:r w:rsidR="005C6920" w:rsidRPr="00171EA8">
        <w:rPr>
          <w:rFonts w:asciiTheme="majorHAnsi" w:hAnsiTheme="majorHAnsi"/>
          <w:sz w:val="22"/>
          <w:szCs w:val="22"/>
        </w:rPr>
        <w:t>further analysis</w:t>
      </w:r>
      <w:r w:rsidR="00F56F13">
        <w:rPr>
          <w:rFonts w:asciiTheme="majorHAnsi" w:hAnsiTheme="majorHAnsi"/>
          <w:sz w:val="22"/>
          <w:szCs w:val="22"/>
        </w:rPr>
        <w:t>, but any data collected up to that point will be used</w:t>
      </w:r>
      <w:r w:rsidR="005C6920" w:rsidRPr="00171EA8">
        <w:rPr>
          <w:rFonts w:asciiTheme="majorHAnsi" w:hAnsiTheme="majorHAnsi"/>
          <w:sz w:val="22"/>
          <w:szCs w:val="22"/>
        </w:rPr>
        <w:t>.</w:t>
      </w:r>
      <w:bookmarkStart w:id="40" w:name="_Toc354567233"/>
    </w:p>
    <w:p w14:paraId="00BCB81B" w14:textId="77777777" w:rsidR="00D87017" w:rsidRPr="00171EA8" w:rsidRDefault="00D87017" w:rsidP="00E31A52">
      <w:pPr>
        <w:pStyle w:val="Heading2"/>
        <w:jc w:val="both"/>
        <w:rPr>
          <w:rFonts w:asciiTheme="majorHAnsi" w:hAnsiTheme="majorHAnsi" w:cs="Calibri"/>
          <w:sz w:val="22"/>
          <w:szCs w:val="22"/>
        </w:rPr>
      </w:pPr>
      <w:bookmarkStart w:id="41" w:name="_Toc298617650"/>
      <w:r w:rsidRPr="00171EA8">
        <w:rPr>
          <w:rFonts w:asciiTheme="majorHAnsi" w:hAnsiTheme="majorHAnsi" w:cs="Calibri"/>
          <w:sz w:val="22"/>
          <w:szCs w:val="22"/>
        </w:rPr>
        <w:t xml:space="preserve">Definition of End of </w:t>
      </w:r>
      <w:bookmarkEnd w:id="40"/>
      <w:r w:rsidR="00AB308C" w:rsidRPr="00171EA8">
        <w:rPr>
          <w:rFonts w:asciiTheme="majorHAnsi" w:hAnsiTheme="majorHAnsi" w:cs="Calibri"/>
          <w:sz w:val="22"/>
          <w:szCs w:val="22"/>
        </w:rPr>
        <w:t>Study</w:t>
      </w:r>
      <w:bookmarkEnd w:id="41"/>
    </w:p>
    <w:p w14:paraId="36D6AE61" w14:textId="0F9F9FD4" w:rsidR="005A4B44" w:rsidRPr="00171EA8" w:rsidRDefault="00D245A3" w:rsidP="00E31A52">
      <w:pPr>
        <w:jc w:val="both"/>
        <w:rPr>
          <w:rFonts w:asciiTheme="majorHAnsi" w:hAnsiTheme="majorHAnsi"/>
          <w:sz w:val="22"/>
          <w:szCs w:val="22"/>
        </w:rPr>
      </w:pPr>
      <w:r w:rsidRPr="00171EA8">
        <w:rPr>
          <w:rFonts w:asciiTheme="majorHAnsi" w:hAnsiTheme="majorHAnsi"/>
          <w:sz w:val="22"/>
          <w:szCs w:val="22"/>
        </w:rPr>
        <w:t>The end of the trial is defined as the day on which the 50th patient enrolled in the study undergoes their Bayley developmental assessment at 2 years of age.</w:t>
      </w:r>
    </w:p>
    <w:p w14:paraId="64EC8A04" w14:textId="77777777" w:rsidR="00ED69B4" w:rsidRPr="00171EA8" w:rsidRDefault="00036E1B" w:rsidP="00E31A52">
      <w:pPr>
        <w:pStyle w:val="Heading1"/>
        <w:jc w:val="both"/>
        <w:rPr>
          <w:rFonts w:asciiTheme="majorHAnsi" w:hAnsiTheme="majorHAnsi" w:cs="Calibri"/>
          <w:sz w:val="22"/>
          <w:szCs w:val="22"/>
        </w:rPr>
      </w:pPr>
      <w:bookmarkStart w:id="42" w:name="_Toc298617651"/>
      <w:r w:rsidRPr="00171EA8">
        <w:rPr>
          <w:rFonts w:asciiTheme="majorHAnsi" w:hAnsiTheme="majorHAnsi" w:cs="Calibri"/>
          <w:sz w:val="22"/>
          <w:szCs w:val="22"/>
        </w:rPr>
        <w:t>Intervention</w:t>
      </w:r>
      <w:bookmarkEnd w:id="42"/>
    </w:p>
    <w:p w14:paraId="769DB825" w14:textId="50462F41" w:rsidR="008820DA" w:rsidRPr="00171EA8" w:rsidRDefault="00F80572" w:rsidP="00787E3F">
      <w:pPr>
        <w:jc w:val="both"/>
        <w:rPr>
          <w:rFonts w:asciiTheme="majorHAnsi" w:hAnsiTheme="majorHAnsi"/>
          <w:sz w:val="22"/>
          <w:szCs w:val="22"/>
        </w:rPr>
      </w:pPr>
      <w:r w:rsidRPr="00171EA8">
        <w:rPr>
          <w:rFonts w:asciiTheme="majorHAnsi" w:hAnsiTheme="majorHAnsi"/>
          <w:sz w:val="22"/>
          <w:szCs w:val="22"/>
        </w:rPr>
        <w:t xml:space="preserve">Endoscopic ventricular lavage </w:t>
      </w:r>
      <w:r w:rsidR="00A95C59" w:rsidRPr="00171EA8">
        <w:rPr>
          <w:rFonts w:asciiTheme="majorHAnsi" w:hAnsiTheme="majorHAnsi"/>
          <w:sz w:val="22"/>
          <w:szCs w:val="22"/>
        </w:rPr>
        <w:t xml:space="preserve">is performed through a single </w:t>
      </w:r>
      <w:r w:rsidRPr="00171EA8">
        <w:rPr>
          <w:rFonts w:asciiTheme="majorHAnsi" w:hAnsiTheme="majorHAnsi"/>
          <w:sz w:val="22"/>
          <w:szCs w:val="22"/>
        </w:rPr>
        <w:t>burr hole</w:t>
      </w:r>
      <w:r w:rsidR="008820DA" w:rsidRPr="00171EA8">
        <w:rPr>
          <w:rFonts w:asciiTheme="majorHAnsi" w:hAnsiTheme="majorHAnsi"/>
          <w:sz w:val="22"/>
          <w:szCs w:val="22"/>
        </w:rPr>
        <w:t xml:space="preserve">. </w:t>
      </w:r>
      <w:r w:rsidR="00A95C59" w:rsidRPr="00171EA8">
        <w:rPr>
          <w:rFonts w:asciiTheme="majorHAnsi" w:hAnsiTheme="majorHAnsi"/>
          <w:sz w:val="22"/>
          <w:szCs w:val="22"/>
        </w:rPr>
        <w:t xml:space="preserve">The side of the </w:t>
      </w:r>
      <w:r w:rsidR="008820DA" w:rsidRPr="00171EA8">
        <w:rPr>
          <w:rFonts w:asciiTheme="majorHAnsi" w:hAnsiTheme="majorHAnsi"/>
          <w:sz w:val="22"/>
          <w:szCs w:val="22"/>
        </w:rPr>
        <w:t xml:space="preserve">entry </w:t>
      </w:r>
      <w:r w:rsidR="00A95C59" w:rsidRPr="00171EA8">
        <w:rPr>
          <w:rFonts w:asciiTheme="majorHAnsi" w:hAnsiTheme="majorHAnsi"/>
          <w:sz w:val="22"/>
          <w:szCs w:val="22"/>
        </w:rPr>
        <w:t xml:space="preserve">is dictated </w:t>
      </w:r>
      <w:r w:rsidR="008820DA" w:rsidRPr="00171EA8">
        <w:rPr>
          <w:rFonts w:asciiTheme="majorHAnsi" w:hAnsiTheme="majorHAnsi"/>
          <w:sz w:val="22"/>
          <w:szCs w:val="22"/>
        </w:rPr>
        <w:t xml:space="preserve">preoperatively to target </w:t>
      </w:r>
      <w:r w:rsidR="00A95C59" w:rsidRPr="00171EA8">
        <w:rPr>
          <w:rFonts w:asciiTheme="majorHAnsi" w:hAnsiTheme="majorHAnsi"/>
          <w:sz w:val="22"/>
          <w:szCs w:val="22"/>
        </w:rPr>
        <w:t xml:space="preserve">the </w:t>
      </w:r>
      <w:r w:rsidR="008820DA" w:rsidRPr="00171EA8">
        <w:rPr>
          <w:rFonts w:asciiTheme="majorHAnsi" w:hAnsiTheme="majorHAnsi"/>
          <w:sz w:val="22"/>
          <w:szCs w:val="22"/>
        </w:rPr>
        <w:t>ventricle that</w:t>
      </w:r>
      <w:r w:rsidR="00A95C59" w:rsidRPr="00171EA8">
        <w:rPr>
          <w:rFonts w:asciiTheme="majorHAnsi" w:hAnsiTheme="majorHAnsi"/>
          <w:sz w:val="22"/>
          <w:szCs w:val="22"/>
        </w:rPr>
        <w:t xml:space="preserve"> is deemed to have the largest blood load</w:t>
      </w:r>
      <w:r w:rsidR="008820DA" w:rsidRPr="00171EA8">
        <w:rPr>
          <w:rFonts w:asciiTheme="majorHAnsi" w:hAnsiTheme="majorHAnsi"/>
          <w:sz w:val="22"/>
          <w:szCs w:val="22"/>
        </w:rPr>
        <w:t xml:space="preserve">. A high speed drill with diamond burr is used to position the burr hole anterior to the coronal suture approximately over Kochers point, this position facilitates access of the endoscope into the anterior horn of the lateral ventricle. </w:t>
      </w:r>
    </w:p>
    <w:p w14:paraId="2F8FA5CF" w14:textId="77777777" w:rsidR="008820DA" w:rsidRPr="00171EA8" w:rsidRDefault="008820DA" w:rsidP="00787E3F">
      <w:pPr>
        <w:jc w:val="both"/>
        <w:rPr>
          <w:rFonts w:asciiTheme="majorHAnsi" w:hAnsiTheme="majorHAnsi"/>
          <w:sz w:val="22"/>
          <w:szCs w:val="22"/>
        </w:rPr>
      </w:pPr>
    </w:p>
    <w:p w14:paraId="689400F4" w14:textId="2A0EA1E5" w:rsidR="008820DA" w:rsidRPr="00171EA8" w:rsidRDefault="008820DA" w:rsidP="00787E3F">
      <w:pPr>
        <w:jc w:val="both"/>
        <w:rPr>
          <w:rFonts w:asciiTheme="majorHAnsi" w:hAnsiTheme="majorHAnsi"/>
          <w:sz w:val="22"/>
          <w:szCs w:val="22"/>
        </w:rPr>
      </w:pPr>
      <w:r w:rsidRPr="00171EA8">
        <w:rPr>
          <w:rFonts w:asciiTheme="majorHAnsi" w:hAnsiTheme="majorHAnsi"/>
          <w:sz w:val="22"/>
          <w:szCs w:val="22"/>
        </w:rPr>
        <w:t xml:space="preserve">To facilitate optimal exploration of the ventricular system, a flexible </w:t>
      </w:r>
      <w:r w:rsidR="003229C5" w:rsidRPr="00171EA8">
        <w:rPr>
          <w:rFonts w:asciiTheme="majorHAnsi" w:hAnsiTheme="majorHAnsi"/>
          <w:sz w:val="22"/>
          <w:szCs w:val="22"/>
        </w:rPr>
        <w:t>endoscope, which has a diameter of 4 to 6 mm,</w:t>
      </w:r>
      <w:r w:rsidRPr="00171EA8">
        <w:rPr>
          <w:rFonts w:asciiTheme="majorHAnsi" w:hAnsiTheme="majorHAnsi"/>
          <w:sz w:val="22"/>
          <w:szCs w:val="22"/>
        </w:rPr>
        <w:t xml:space="preserve"> will be used. The scope is passed through the burr hole and into the ventricle that contains the blood clot,</w:t>
      </w:r>
      <w:r w:rsidR="00F80572" w:rsidRPr="00171EA8">
        <w:rPr>
          <w:rFonts w:asciiTheme="majorHAnsi" w:hAnsiTheme="majorHAnsi"/>
          <w:sz w:val="22"/>
          <w:szCs w:val="22"/>
        </w:rPr>
        <w:t xml:space="preserve"> </w:t>
      </w:r>
      <w:r w:rsidRPr="00171EA8">
        <w:rPr>
          <w:rFonts w:asciiTheme="majorHAnsi" w:hAnsiTheme="majorHAnsi"/>
          <w:sz w:val="22"/>
          <w:szCs w:val="22"/>
        </w:rPr>
        <w:t xml:space="preserve">artificial CSF is then used </w:t>
      </w:r>
      <w:r w:rsidR="00F80572" w:rsidRPr="00171EA8">
        <w:rPr>
          <w:rFonts w:asciiTheme="majorHAnsi" w:hAnsiTheme="majorHAnsi"/>
          <w:sz w:val="22"/>
          <w:szCs w:val="22"/>
        </w:rPr>
        <w:t>to break down and remove the clot.</w:t>
      </w:r>
      <w:r w:rsidRPr="00171EA8">
        <w:rPr>
          <w:rFonts w:asciiTheme="majorHAnsi" w:hAnsiTheme="majorHAnsi"/>
          <w:sz w:val="22"/>
          <w:szCs w:val="22"/>
        </w:rPr>
        <w:t xml:space="preserve"> </w:t>
      </w:r>
      <w:r w:rsidR="00F80572" w:rsidRPr="00171EA8">
        <w:rPr>
          <w:rFonts w:asciiTheme="majorHAnsi" w:hAnsiTheme="majorHAnsi"/>
          <w:sz w:val="22"/>
          <w:szCs w:val="22"/>
        </w:rPr>
        <w:t xml:space="preserve"> </w:t>
      </w:r>
      <w:r w:rsidRPr="00171EA8">
        <w:rPr>
          <w:rFonts w:asciiTheme="majorHAnsi" w:hAnsiTheme="majorHAnsi"/>
          <w:sz w:val="22"/>
          <w:szCs w:val="22"/>
        </w:rPr>
        <w:t xml:space="preserve">If required a septostomy through the septum pellucidum will be performed to </w:t>
      </w:r>
      <w:r w:rsidR="00B4016E" w:rsidRPr="00171EA8">
        <w:rPr>
          <w:rFonts w:asciiTheme="majorHAnsi" w:hAnsiTheme="majorHAnsi"/>
          <w:sz w:val="22"/>
          <w:szCs w:val="22"/>
        </w:rPr>
        <w:t xml:space="preserve">allow exploration of the </w:t>
      </w:r>
      <w:r w:rsidRPr="00171EA8">
        <w:rPr>
          <w:rFonts w:asciiTheme="majorHAnsi" w:hAnsiTheme="majorHAnsi"/>
          <w:sz w:val="22"/>
          <w:szCs w:val="22"/>
        </w:rPr>
        <w:t xml:space="preserve">contralateral </w:t>
      </w:r>
      <w:r w:rsidR="00B4016E" w:rsidRPr="00171EA8">
        <w:rPr>
          <w:rFonts w:asciiTheme="majorHAnsi" w:hAnsiTheme="majorHAnsi"/>
          <w:sz w:val="22"/>
          <w:szCs w:val="22"/>
        </w:rPr>
        <w:t>ventricle</w:t>
      </w:r>
      <w:r w:rsidR="00294F56" w:rsidRPr="00171EA8">
        <w:rPr>
          <w:rFonts w:asciiTheme="majorHAnsi" w:hAnsiTheme="majorHAnsi"/>
          <w:sz w:val="22"/>
          <w:szCs w:val="22"/>
        </w:rPr>
        <w:t xml:space="preserve">. </w:t>
      </w:r>
    </w:p>
    <w:p w14:paraId="13197EB1" w14:textId="77777777" w:rsidR="00294F56" w:rsidRPr="00171EA8" w:rsidRDefault="00294F56" w:rsidP="00787E3F">
      <w:pPr>
        <w:jc w:val="both"/>
        <w:rPr>
          <w:rFonts w:asciiTheme="majorHAnsi" w:hAnsiTheme="majorHAnsi"/>
          <w:sz w:val="22"/>
          <w:szCs w:val="22"/>
        </w:rPr>
      </w:pPr>
    </w:p>
    <w:p w14:paraId="5ED20A15" w14:textId="64464DC6" w:rsidR="00294F56" w:rsidRPr="00171EA8" w:rsidRDefault="00294F56" w:rsidP="00787E3F">
      <w:pPr>
        <w:jc w:val="both"/>
        <w:rPr>
          <w:rFonts w:asciiTheme="majorHAnsi" w:hAnsiTheme="majorHAnsi"/>
          <w:sz w:val="22"/>
          <w:szCs w:val="22"/>
        </w:rPr>
      </w:pPr>
      <w:r w:rsidRPr="00171EA8">
        <w:rPr>
          <w:rFonts w:asciiTheme="majorHAnsi" w:hAnsiTheme="majorHAnsi"/>
          <w:sz w:val="22"/>
          <w:szCs w:val="22"/>
        </w:rPr>
        <w:t>The procedure is expected to last approximately 30 minutes longer than standard VSG implantation and artificial CSF will be used to minimise the risk of electrolyte disturbance.</w:t>
      </w:r>
    </w:p>
    <w:p w14:paraId="453F5D8E" w14:textId="65C638CF" w:rsidR="00432D22" w:rsidRPr="00171EA8" w:rsidRDefault="00527163" w:rsidP="00E31A52">
      <w:pPr>
        <w:pStyle w:val="Heading1"/>
        <w:jc w:val="both"/>
        <w:rPr>
          <w:rFonts w:asciiTheme="majorHAnsi" w:hAnsiTheme="majorHAnsi" w:cs="Calibri"/>
          <w:sz w:val="22"/>
          <w:szCs w:val="22"/>
        </w:rPr>
      </w:pPr>
      <w:bookmarkStart w:id="43" w:name="_Toc298617652"/>
      <w:bookmarkStart w:id="44" w:name="_Toc508037762"/>
      <w:r w:rsidRPr="00171EA8">
        <w:rPr>
          <w:rFonts w:asciiTheme="majorHAnsi" w:hAnsiTheme="majorHAnsi" w:cs="Calibri"/>
          <w:sz w:val="22"/>
          <w:szCs w:val="22"/>
        </w:rPr>
        <w:t>Randomisation, Blinding and C</w:t>
      </w:r>
      <w:r w:rsidR="005159DA" w:rsidRPr="00171EA8">
        <w:rPr>
          <w:rFonts w:asciiTheme="majorHAnsi" w:hAnsiTheme="majorHAnsi" w:cs="Calibri"/>
          <w:sz w:val="22"/>
          <w:szCs w:val="22"/>
        </w:rPr>
        <w:t>ode-breaking</w:t>
      </w:r>
      <w:bookmarkEnd w:id="43"/>
    </w:p>
    <w:p w14:paraId="35F5EA41" w14:textId="0CE67101" w:rsidR="00E2793E" w:rsidRPr="00171EA8" w:rsidRDefault="00294F56" w:rsidP="00787E3F">
      <w:pPr>
        <w:jc w:val="both"/>
        <w:rPr>
          <w:rFonts w:asciiTheme="majorHAnsi" w:hAnsiTheme="majorHAnsi"/>
          <w:sz w:val="22"/>
          <w:szCs w:val="22"/>
        </w:rPr>
      </w:pPr>
      <w:r w:rsidRPr="00171EA8">
        <w:rPr>
          <w:rFonts w:asciiTheme="majorHAnsi" w:hAnsiTheme="majorHAnsi"/>
          <w:sz w:val="22"/>
          <w:szCs w:val="22"/>
        </w:rPr>
        <w:t>Screening, randomisation and intervention will all be undertaken at GOSH. Randomisation will be undertaken using a sealed envelope system, these will be drawn up at the start of the study and kept in the possession of Mr Aquilina. Randomisation will be undertaken immediately prior to surgical planning.</w:t>
      </w:r>
    </w:p>
    <w:p w14:paraId="362883A6" w14:textId="77777777" w:rsidR="005A4B44" w:rsidRPr="00171EA8" w:rsidRDefault="00C3656C" w:rsidP="00E31A52">
      <w:pPr>
        <w:pStyle w:val="Heading2"/>
        <w:numPr>
          <w:ilvl w:val="0"/>
          <w:numId w:val="0"/>
        </w:numPr>
        <w:jc w:val="both"/>
        <w:rPr>
          <w:rFonts w:asciiTheme="majorHAnsi" w:hAnsiTheme="majorHAnsi" w:cs="Calibri"/>
          <w:sz w:val="22"/>
          <w:szCs w:val="22"/>
        </w:rPr>
      </w:pPr>
      <w:bookmarkStart w:id="45" w:name="_Toc298617653"/>
      <w:r w:rsidRPr="00171EA8">
        <w:rPr>
          <w:rFonts w:asciiTheme="majorHAnsi" w:hAnsiTheme="majorHAnsi" w:cs="Calibri"/>
          <w:sz w:val="22"/>
          <w:szCs w:val="22"/>
        </w:rPr>
        <w:t xml:space="preserve">11.2 </w:t>
      </w:r>
      <w:r w:rsidR="00E2793E" w:rsidRPr="00171EA8">
        <w:rPr>
          <w:rFonts w:asciiTheme="majorHAnsi" w:hAnsiTheme="majorHAnsi" w:cs="Calibri"/>
          <w:sz w:val="22"/>
          <w:szCs w:val="22"/>
        </w:rPr>
        <w:t>Subject Withdrawal C</w:t>
      </w:r>
      <w:r w:rsidR="005A4B44" w:rsidRPr="00171EA8">
        <w:rPr>
          <w:rFonts w:asciiTheme="majorHAnsi" w:hAnsiTheme="majorHAnsi" w:cs="Calibri"/>
          <w:sz w:val="22"/>
          <w:szCs w:val="22"/>
        </w:rPr>
        <w:t>riteria</w:t>
      </w:r>
      <w:bookmarkEnd w:id="44"/>
      <w:bookmarkEnd w:id="45"/>
      <w:r w:rsidR="007E7ECB" w:rsidRPr="00171EA8">
        <w:rPr>
          <w:rFonts w:asciiTheme="majorHAnsi" w:hAnsiTheme="majorHAnsi" w:cs="Calibri"/>
          <w:sz w:val="22"/>
          <w:szCs w:val="22"/>
        </w:rPr>
        <w:t xml:space="preserve">  </w:t>
      </w:r>
    </w:p>
    <w:p w14:paraId="4DD0DF2B" w14:textId="68BBE851" w:rsidR="005A4B44" w:rsidRPr="00171EA8" w:rsidRDefault="007E7ECB" w:rsidP="002D48F6">
      <w:pPr>
        <w:jc w:val="both"/>
        <w:rPr>
          <w:rFonts w:asciiTheme="majorHAnsi" w:hAnsiTheme="majorHAnsi" w:cs="Calibri"/>
          <w:sz w:val="22"/>
          <w:szCs w:val="22"/>
        </w:rPr>
      </w:pPr>
      <w:r w:rsidRPr="00171EA8">
        <w:rPr>
          <w:rFonts w:asciiTheme="majorHAnsi" w:hAnsiTheme="majorHAnsi" w:cs="Calibri"/>
          <w:sz w:val="22"/>
          <w:szCs w:val="22"/>
        </w:rPr>
        <w:t xml:space="preserve"> </w:t>
      </w:r>
      <w:r w:rsidR="00542387" w:rsidRPr="00171EA8">
        <w:rPr>
          <w:rFonts w:asciiTheme="majorHAnsi" w:hAnsiTheme="majorHAnsi" w:cs="Calibri"/>
          <w:sz w:val="22"/>
          <w:szCs w:val="22"/>
        </w:rPr>
        <w:t>All patients enrolled in the study i</w:t>
      </w:r>
      <w:r w:rsidR="003229C5" w:rsidRPr="00171EA8">
        <w:rPr>
          <w:rFonts w:asciiTheme="majorHAnsi" w:hAnsiTheme="majorHAnsi" w:cs="Calibri"/>
          <w:sz w:val="22"/>
          <w:szCs w:val="22"/>
        </w:rPr>
        <w:t>.</w:t>
      </w:r>
      <w:r w:rsidR="00542387" w:rsidRPr="00171EA8">
        <w:rPr>
          <w:rFonts w:asciiTheme="majorHAnsi" w:hAnsiTheme="majorHAnsi" w:cs="Calibri"/>
          <w:sz w:val="22"/>
          <w:szCs w:val="22"/>
        </w:rPr>
        <w:t>e</w:t>
      </w:r>
      <w:r w:rsidR="003229C5" w:rsidRPr="00171EA8">
        <w:rPr>
          <w:rFonts w:asciiTheme="majorHAnsi" w:hAnsiTheme="majorHAnsi" w:cs="Calibri"/>
          <w:sz w:val="22"/>
          <w:szCs w:val="22"/>
        </w:rPr>
        <w:t>.</w:t>
      </w:r>
      <w:r w:rsidR="00542387" w:rsidRPr="00171EA8">
        <w:rPr>
          <w:rFonts w:asciiTheme="majorHAnsi" w:hAnsiTheme="majorHAnsi" w:cs="Calibri"/>
          <w:sz w:val="22"/>
          <w:szCs w:val="22"/>
        </w:rPr>
        <w:t xml:space="preserve"> both control and intervention arms will require a period of on going inpatient management followed by a decision to treat at term equivalent</w:t>
      </w:r>
      <w:r w:rsidR="002D48F6" w:rsidRPr="00171EA8">
        <w:rPr>
          <w:rFonts w:asciiTheme="majorHAnsi" w:hAnsiTheme="majorHAnsi" w:cs="Calibri"/>
          <w:sz w:val="22"/>
          <w:szCs w:val="22"/>
        </w:rPr>
        <w:t xml:space="preserve"> / 2kg weight acquisition</w:t>
      </w:r>
      <w:r w:rsidR="00542387" w:rsidRPr="00171EA8">
        <w:rPr>
          <w:rFonts w:asciiTheme="majorHAnsi" w:hAnsiTheme="majorHAnsi" w:cs="Calibri"/>
          <w:sz w:val="22"/>
          <w:szCs w:val="22"/>
        </w:rPr>
        <w:t xml:space="preserve"> as discussed above. This information is clinically vital and will need to be performed regardless of the withdrawal status</w:t>
      </w:r>
      <w:r w:rsidR="002D48F6" w:rsidRPr="00171EA8">
        <w:rPr>
          <w:rFonts w:asciiTheme="majorHAnsi" w:hAnsiTheme="majorHAnsi" w:cs="Calibri"/>
          <w:sz w:val="22"/>
          <w:szCs w:val="22"/>
        </w:rPr>
        <w:t xml:space="preserve"> of the patient,</w:t>
      </w:r>
      <w:r w:rsidR="00542387" w:rsidRPr="00171EA8">
        <w:rPr>
          <w:rFonts w:asciiTheme="majorHAnsi" w:hAnsiTheme="majorHAnsi" w:cs="Calibri"/>
          <w:sz w:val="22"/>
          <w:szCs w:val="22"/>
        </w:rPr>
        <w:t xml:space="preserve"> as such we anticipate that all data up to this decision point will be collected for all patients and </w:t>
      </w:r>
      <w:r w:rsidR="002D48F6" w:rsidRPr="00171EA8">
        <w:rPr>
          <w:rFonts w:asciiTheme="majorHAnsi" w:hAnsiTheme="majorHAnsi" w:cs="Calibri"/>
          <w:sz w:val="22"/>
          <w:szCs w:val="22"/>
        </w:rPr>
        <w:t xml:space="preserve">will be </w:t>
      </w:r>
      <w:r w:rsidR="00542387" w:rsidRPr="00171EA8">
        <w:rPr>
          <w:rFonts w:asciiTheme="majorHAnsi" w:hAnsiTheme="majorHAnsi" w:cs="Calibri"/>
          <w:sz w:val="22"/>
          <w:szCs w:val="22"/>
        </w:rPr>
        <w:t>entered into the analysis</w:t>
      </w:r>
      <w:r w:rsidR="002D48F6" w:rsidRPr="00171EA8">
        <w:rPr>
          <w:rFonts w:asciiTheme="majorHAnsi" w:hAnsiTheme="majorHAnsi" w:cs="Calibri"/>
          <w:sz w:val="22"/>
          <w:szCs w:val="22"/>
        </w:rPr>
        <w:t xml:space="preserve">. </w:t>
      </w:r>
    </w:p>
    <w:p w14:paraId="1D160200" w14:textId="3D16E62F" w:rsidR="005A4B44" w:rsidRPr="00171EA8" w:rsidRDefault="005A4B44" w:rsidP="00E31A52">
      <w:pPr>
        <w:pStyle w:val="Heading1"/>
        <w:jc w:val="both"/>
        <w:rPr>
          <w:rFonts w:asciiTheme="majorHAnsi" w:hAnsiTheme="majorHAnsi" w:cs="Calibri"/>
          <w:sz w:val="22"/>
          <w:szCs w:val="22"/>
        </w:rPr>
      </w:pPr>
      <w:bookmarkStart w:id="46" w:name="_Toc508037780"/>
      <w:bookmarkStart w:id="47" w:name="_Toc298617654"/>
      <w:r w:rsidRPr="00171EA8">
        <w:rPr>
          <w:rFonts w:asciiTheme="majorHAnsi" w:hAnsiTheme="majorHAnsi" w:cs="Calibri"/>
          <w:sz w:val="22"/>
          <w:szCs w:val="22"/>
        </w:rPr>
        <w:t>Assessment of Safety</w:t>
      </w:r>
      <w:bookmarkEnd w:id="46"/>
      <w:bookmarkEnd w:id="47"/>
    </w:p>
    <w:p w14:paraId="48A48AD5" w14:textId="1A73656C" w:rsidR="003229C5" w:rsidRPr="00171EA8" w:rsidRDefault="003229C5" w:rsidP="003229C5">
      <w:pPr>
        <w:rPr>
          <w:rFonts w:asciiTheme="majorHAnsi" w:hAnsiTheme="majorHAnsi"/>
          <w:sz w:val="22"/>
          <w:szCs w:val="22"/>
        </w:rPr>
      </w:pPr>
      <w:r w:rsidRPr="00171EA8">
        <w:rPr>
          <w:rFonts w:asciiTheme="majorHAnsi" w:hAnsiTheme="majorHAnsi"/>
          <w:sz w:val="22"/>
          <w:szCs w:val="22"/>
        </w:rPr>
        <w:t>Potential risks associated with Neuroendoscopy:</w:t>
      </w:r>
    </w:p>
    <w:p w14:paraId="6B6EE99D" w14:textId="77777777" w:rsidR="003229C5" w:rsidRPr="00171EA8" w:rsidRDefault="003229C5" w:rsidP="003229C5">
      <w:pPr>
        <w:rPr>
          <w:rFonts w:asciiTheme="majorHAnsi" w:hAnsiTheme="majorHAnsi"/>
          <w:sz w:val="22"/>
          <w:szCs w:val="22"/>
        </w:rPr>
      </w:pPr>
    </w:p>
    <w:p w14:paraId="379893E4" w14:textId="77777777" w:rsidR="003229C5" w:rsidRPr="00171EA8" w:rsidRDefault="003229C5" w:rsidP="003229C5">
      <w:pPr>
        <w:pStyle w:val="ListParagraph"/>
        <w:numPr>
          <w:ilvl w:val="0"/>
          <w:numId w:val="33"/>
        </w:numPr>
        <w:rPr>
          <w:rFonts w:asciiTheme="majorHAnsi" w:hAnsiTheme="majorHAnsi"/>
        </w:rPr>
      </w:pPr>
      <w:r w:rsidRPr="00171EA8">
        <w:rPr>
          <w:rFonts w:asciiTheme="majorHAnsi" w:hAnsiTheme="majorHAnsi"/>
        </w:rPr>
        <w:t>Direct damage to the brain secondary to neuroendoscopy: the use of endoscopy is associated with a risk of inadvertent damage to the brain tissue due to direct trauma from the endoscope. This risk is mitigated by</w:t>
      </w:r>
    </w:p>
    <w:p w14:paraId="33266066" w14:textId="77777777" w:rsidR="003229C5" w:rsidRPr="00171EA8" w:rsidRDefault="003229C5" w:rsidP="003229C5">
      <w:pPr>
        <w:pStyle w:val="ListParagraph"/>
        <w:numPr>
          <w:ilvl w:val="1"/>
          <w:numId w:val="33"/>
        </w:numPr>
        <w:rPr>
          <w:rFonts w:asciiTheme="majorHAnsi" w:hAnsiTheme="majorHAnsi"/>
        </w:rPr>
      </w:pPr>
      <w:r w:rsidRPr="00171EA8">
        <w:rPr>
          <w:rFonts w:asciiTheme="majorHAnsi" w:hAnsiTheme="majorHAnsi"/>
        </w:rPr>
        <w:t>Employing an experienced endoscopist- the Neurosurgical department at GOSH represents a world authority in the use of Paediatric Neuroendoscopy with more than 100 procedures performed in infants under one year of age between 2005 &amp; 2014.</w:t>
      </w:r>
    </w:p>
    <w:p w14:paraId="19DFB5DC" w14:textId="77777777" w:rsidR="003229C5" w:rsidRPr="00171EA8" w:rsidRDefault="003229C5" w:rsidP="003229C5">
      <w:pPr>
        <w:pStyle w:val="ListParagraph"/>
        <w:numPr>
          <w:ilvl w:val="1"/>
          <w:numId w:val="33"/>
        </w:numPr>
        <w:rPr>
          <w:rFonts w:asciiTheme="majorHAnsi" w:hAnsiTheme="majorHAnsi"/>
        </w:rPr>
      </w:pPr>
      <w:r w:rsidRPr="00171EA8">
        <w:rPr>
          <w:rFonts w:asciiTheme="majorHAnsi" w:hAnsiTheme="majorHAnsi"/>
        </w:rPr>
        <w:t>Using the smallest diameter flexible endoscope available</w:t>
      </w:r>
    </w:p>
    <w:p w14:paraId="62E6109E" w14:textId="77777777" w:rsidR="003229C5" w:rsidRPr="00171EA8" w:rsidRDefault="003229C5" w:rsidP="003229C5">
      <w:pPr>
        <w:pStyle w:val="ListParagraph"/>
        <w:numPr>
          <w:ilvl w:val="1"/>
          <w:numId w:val="33"/>
        </w:numPr>
        <w:rPr>
          <w:rFonts w:asciiTheme="majorHAnsi" w:hAnsiTheme="majorHAnsi"/>
        </w:rPr>
      </w:pPr>
      <w:r w:rsidRPr="00171EA8">
        <w:rPr>
          <w:rFonts w:asciiTheme="majorHAnsi" w:hAnsiTheme="majorHAnsi"/>
        </w:rPr>
        <w:t>Performing a single pass through the parenchyma with septostomy employed to access the contralateral ventricle if required.</w:t>
      </w:r>
    </w:p>
    <w:p w14:paraId="4655695E" w14:textId="77777777" w:rsidR="003229C5" w:rsidRPr="00171EA8" w:rsidRDefault="003229C5" w:rsidP="003229C5">
      <w:pPr>
        <w:pStyle w:val="ListParagraph"/>
        <w:numPr>
          <w:ilvl w:val="0"/>
          <w:numId w:val="33"/>
        </w:numPr>
        <w:rPr>
          <w:rFonts w:asciiTheme="majorHAnsi" w:hAnsiTheme="majorHAnsi"/>
        </w:rPr>
      </w:pPr>
      <w:r w:rsidRPr="00171EA8">
        <w:rPr>
          <w:rFonts w:asciiTheme="majorHAnsi" w:hAnsiTheme="majorHAnsi"/>
        </w:rPr>
        <w:t>Prolonged surgical time / increased use of resources at the detriment to other patients: we are committed to achieving the shortest possible effective theatre time, we anticipate an increased surgical time of around 30 -45 minutes and we do not feel that this extra surgical time will adversely affect the neonate. All procedures will be performed on elective lists as such emergency cover will not be affected and there is sufficient space on the elective lists to accommodate the increased surgical time required to undertake neuroendoscopic ventricular lavage.</w:t>
      </w:r>
    </w:p>
    <w:p w14:paraId="55558DA5" w14:textId="77777777" w:rsidR="003229C5" w:rsidRPr="00171EA8" w:rsidRDefault="003229C5" w:rsidP="003229C5">
      <w:pPr>
        <w:pStyle w:val="ListParagraph"/>
        <w:numPr>
          <w:ilvl w:val="0"/>
          <w:numId w:val="33"/>
        </w:numPr>
        <w:rPr>
          <w:rFonts w:asciiTheme="majorHAnsi" w:hAnsiTheme="majorHAnsi"/>
        </w:rPr>
      </w:pPr>
      <w:r w:rsidRPr="00171EA8">
        <w:rPr>
          <w:rFonts w:asciiTheme="majorHAnsi" w:hAnsiTheme="majorHAnsi"/>
        </w:rPr>
        <w:t>Increased pain: we do not anticipate that neuroendoscopy will be a pain generating procedure as such depth of anaesthesia and analgesia should not need to be deepened.</w:t>
      </w:r>
    </w:p>
    <w:p w14:paraId="0BBAFB31" w14:textId="77777777" w:rsidR="003229C5" w:rsidRPr="00171EA8" w:rsidRDefault="003229C5" w:rsidP="003229C5">
      <w:pPr>
        <w:pStyle w:val="ListParagraph"/>
        <w:numPr>
          <w:ilvl w:val="0"/>
          <w:numId w:val="33"/>
        </w:numPr>
        <w:rPr>
          <w:rFonts w:asciiTheme="majorHAnsi" w:hAnsiTheme="majorHAnsi"/>
        </w:rPr>
      </w:pPr>
      <w:r w:rsidRPr="00171EA8">
        <w:rPr>
          <w:rFonts w:asciiTheme="majorHAnsi" w:hAnsiTheme="majorHAnsi"/>
        </w:rPr>
        <w:t>Electrolyte disturbance: the minimum amount of wash will be used to achieve successful washout of the ventricular system however there is a potential risk that ventricular lavage could causes electrolyte imbalance. Close pre-op, intra-op and post-op monitoring of electrolyte levels in association with the Neonatology team will be used to mitigate this risk and artificial CSF will be used as the irrigant for lavage as this is perceived to impact less on electrolyte levels.Risk of rebleeding: the DRIFT study was terminated early due to the increased risk of rebleeding, whilst it is generally accepted that this complication was likely to be due to the use fibrinolysis in this trial and we do not anticipate encountering similar difficulties following endoscopic lavage, there is a theoretical risk that rebleeding may be exacerbated by lavage. Close post op monitoring using transfontanelle USS will be used to assess the rate of rebleeding with the potential to terminate the study early if rebleeding rate is seen to increase following endoscopic lavage.</w:t>
      </w:r>
    </w:p>
    <w:p w14:paraId="780F72BB" w14:textId="2FB4AF77" w:rsidR="00765127" w:rsidRPr="000A74A2" w:rsidRDefault="003229C5" w:rsidP="00765127">
      <w:pPr>
        <w:pStyle w:val="ListParagraph"/>
        <w:numPr>
          <w:ilvl w:val="0"/>
          <w:numId w:val="33"/>
        </w:numPr>
        <w:rPr>
          <w:rFonts w:asciiTheme="majorHAnsi" w:hAnsiTheme="majorHAnsi"/>
        </w:rPr>
      </w:pPr>
      <w:r w:rsidRPr="00171EA8">
        <w:rPr>
          <w:rFonts w:asciiTheme="majorHAnsi" w:hAnsiTheme="majorHAnsi"/>
        </w:rPr>
        <w:t xml:space="preserve">Potential unanticipated adverse impact of intervention: in addition to the ‘known’ potential complications which will be closely monitored and controlled for, it remains plausible that neuroendoscopy may have an unanticapted impact on the developing brain. International experience would suggest that neuroendoscopy in this patient group is safe however regular independent oversight and an open approach to data collection and evaluation will be used to determine any other potential adverse impacts of neuroendoscopy. </w:t>
      </w:r>
    </w:p>
    <w:p w14:paraId="62E0CB97" w14:textId="77777777" w:rsidR="00765127" w:rsidRPr="00E52C42" w:rsidRDefault="00765127" w:rsidP="00765127">
      <w:pPr>
        <w:jc w:val="both"/>
        <w:rPr>
          <w:rFonts w:asciiTheme="majorHAnsi" w:hAnsiTheme="majorHAnsi"/>
          <w:sz w:val="22"/>
          <w:szCs w:val="22"/>
          <w:lang w:val="en-US"/>
        </w:rPr>
      </w:pPr>
      <w:r w:rsidRPr="00E52C42">
        <w:rPr>
          <w:rFonts w:asciiTheme="majorHAnsi" w:hAnsiTheme="majorHAnsi"/>
          <w:sz w:val="22"/>
          <w:szCs w:val="22"/>
          <w:lang w:val="en-US"/>
        </w:rPr>
        <w:t>Potential risks associated with extended MRI scanning</w:t>
      </w:r>
    </w:p>
    <w:p w14:paraId="64EF38B8" w14:textId="77777777" w:rsidR="00765127" w:rsidRPr="00E52C42" w:rsidRDefault="00765127" w:rsidP="00765127">
      <w:pPr>
        <w:jc w:val="both"/>
        <w:rPr>
          <w:rFonts w:asciiTheme="majorHAnsi" w:hAnsiTheme="majorHAnsi"/>
          <w:sz w:val="22"/>
          <w:szCs w:val="22"/>
          <w:lang w:val="en-US"/>
        </w:rPr>
      </w:pPr>
    </w:p>
    <w:p w14:paraId="485FD504" w14:textId="5F42E618" w:rsidR="00765127" w:rsidRPr="00E52C42" w:rsidRDefault="00765127" w:rsidP="00765127">
      <w:pPr>
        <w:ind w:left="709"/>
        <w:jc w:val="both"/>
        <w:rPr>
          <w:rFonts w:asciiTheme="majorHAnsi" w:hAnsiTheme="majorHAnsi"/>
          <w:sz w:val="22"/>
          <w:szCs w:val="22"/>
          <w:lang w:val="en-US"/>
        </w:rPr>
      </w:pPr>
      <w:r w:rsidRPr="00E52C42">
        <w:rPr>
          <w:rFonts w:asciiTheme="majorHAnsi" w:hAnsiTheme="majorHAnsi"/>
          <w:sz w:val="22"/>
          <w:szCs w:val="22"/>
          <w:lang w:val="en-US"/>
        </w:rPr>
        <w:t>As alluded to above, as part of the gold standard management of IVH in prem neonates, an MRI scan is indicated at term equivalent</w:t>
      </w:r>
      <w:r w:rsidR="00FE4D35">
        <w:rPr>
          <w:rFonts w:asciiTheme="majorHAnsi" w:hAnsiTheme="majorHAnsi"/>
          <w:sz w:val="22"/>
          <w:szCs w:val="22"/>
          <w:lang w:val="en-US"/>
        </w:rPr>
        <w:t xml:space="preserve"> / &gt;2kg weight, when the decision regarding the need for ventricular peritoneal shunting is made,</w:t>
      </w:r>
      <w:r w:rsidRPr="00E52C42">
        <w:rPr>
          <w:rFonts w:asciiTheme="majorHAnsi" w:hAnsiTheme="majorHAnsi"/>
          <w:sz w:val="22"/>
          <w:szCs w:val="22"/>
          <w:lang w:val="en-US"/>
        </w:rPr>
        <w:t xml:space="preserve"> and at around 6 months. At term equivalent the scan can be undertaken using a ‘feed and wrap’ strategy and as such the extra scan time needed to acquire research images is not anticipated to impact adversely on the neonate. At six months the neonate will likely require intubation for MRI as such the extra MRI scanning time will require an increase in anaesthetic time, this is likely to be in the region of </w:t>
      </w:r>
      <w:r w:rsidR="00FE4D35">
        <w:rPr>
          <w:rFonts w:asciiTheme="majorHAnsi" w:hAnsiTheme="majorHAnsi"/>
          <w:sz w:val="22"/>
          <w:szCs w:val="22"/>
          <w:lang w:val="en-US"/>
        </w:rPr>
        <w:t xml:space="preserve">twenty </w:t>
      </w:r>
      <w:r w:rsidRPr="00E52C42">
        <w:rPr>
          <w:rFonts w:asciiTheme="majorHAnsi" w:hAnsiTheme="majorHAnsi"/>
          <w:sz w:val="22"/>
          <w:szCs w:val="22"/>
          <w:lang w:val="en-US"/>
        </w:rPr>
        <w:t>minutes and does not pose any significant increase in risk for the neonate.</w:t>
      </w:r>
    </w:p>
    <w:p w14:paraId="1F03765F" w14:textId="77777777" w:rsidR="00765127" w:rsidRPr="000A74A2" w:rsidRDefault="00765127" w:rsidP="000A74A2">
      <w:pPr>
        <w:ind w:left="360"/>
        <w:rPr>
          <w:rFonts w:asciiTheme="majorHAnsi" w:hAnsiTheme="majorHAnsi"/>
        </w:rPr>
      </w:pPr>
    </w:p>
    <w:p w14:paraId="58448F43" w14:textId="26361578" w:rsidR="0001119E" w:rsidRPr="00171EA8" w:rsidRDefault="0001119E" w:rsidP="00787E3F">
      <w:pPr>
        <w:pStyle w:val="Heading2"/>
        <w:jc w:val="both"/>
        <w:rPr>
          <w:rFonts w:asciiTheme="majorHAnsi" w:hAnsiTheme="majorHAnsi" w:cs="Calibri"/>
          <w:sz w:val="22"/>
          <w:szCs w:val="22"/>
        </w:rPr>
      </w:pPr>
      <w:bookmarkStart w:id="48" w:name="_Toc354567245"/>
      <w:bookmarkStart w:id="49" w:name="_Toc298617655"/>
      <w:r w:rsidRPr="00171EA8">
        <w:rPr>
          <w:rFonts w:asciiTheme="majorHAnsi" w:hAnsiTheme="majorHAnsi" w:cs="Calibri"/>
          <w:sz w:val="22"/>
          <w:szCs w:val="22"/>
        </w:rPr>
        <w:t>Reporting Procedures for Serious Adverse Events</w:t>
      </w:r>
      <w:bookmarkEnd w:id="48"/>
      <w:bookmarkEnd w:id="49"/>
    </w:p>
    <w:p w14:paraId="69602112" w14:textId="77777777" w:rsidR="003229C5" w:rsidRPr="00171EA8" w:rsidRDefault="003229C5" w:rsidP="003229C5">
      <w:pPr>
        <w:rPr>
          <w:rFonts w:asciiTheme="majorHAnsi" w:hAnsiTheme="majorHAnsi"/>
          <w:sz w:val="22"/>
          <w:szCs w:val="22"/>
        </w:rPr>
      </w:pPr>
      <w:r w:rsidRPr="00171EA8">
        <w:rPr>
          <w:rFonts w:asciiTheme="majorHAnsi" w:hAnsiTheme="majorHAnsi"/>
          <w:sz w:val="22"/>
          <w:szCs w:val="22"/>
        </w:rPr>
        <w:t>The data monitoring group will consist of: 3 Neurosurgeons: Mr Kristian Aquilina, Mr Greg Hall + 1 further Surgeon independent of the trial; 1 Neonatologist and 1 Paediatric Anaesthetist. The group will meet routinely every four months to discuss all cases involved in the trial and on an as required basis in the event of an adverse event perceived to be influenced by the use of neuroendoscopy. With the help of 'Bliss' the Neonatal Charity we have been in contact with a number of families who have first hand experience of Neonatal IVH, they have proved invaluable in designing the parent information leaflets and we hope to recruit a parent to sit as a lay member on the data monitoring group.</w:t>
      </w:r>
    </w:p>
    <w:p w14:paraId="27E1A1F5" w14:textId="77777777" w:rsidR="003229C5" w:rsidRPr="00171EA8" w:rsidRDefault="003229C5" w:rsidP="003229C5">
      <w:pPr>
        <w:rPr>
          <w:rFonts w:asciiTheme="majorHAnsi" w:hAnsiTheme="majorHAnsi"/>
          <w:sz w:val="22"/>
          <w:szCs w:val="22"/>
        </w:rPr>
      </w:pPr>
    </w:p>
    <w:p w14:paraId="160EF57E" w14:textId="77777777" w:rsidR="003229C5" w:rsidRPr="00171EA8" w:rsidRDefault="003229C5" w:rsidP="003229C5">
      <w:pPr>
        <w:rPr>
          <w:rFonts w:asciiTheme="majorHAnsi" w:hAnsiTheme="majorHAnsi"/>
          <w:sz w:val="22"/>
          <w:szCs w:val="22"/>
        </w:rPr>
      </w:pPr>
      <w:r w:rsidRPr="00171EA8">
        <w:rPr>
          <w:rFonts w:asciiTheme="majorHAnsi" w:hAnsiTheme="majorHAnsi"/>
          <w:sz w:val="22"/>
          <w:szCs w:val="22"/>
        </w:rPr>
        <w:t>Key criteria for which we envisage stopping the research prematurely include:</w:t>
      </w:r>
    </w:p>
    <w:p w14:paraId="56ECB32C" w14:textId="77777777" w:rsidR="003229C5" w:rsidRPr="00171EA8" w:rsidRDefault="003229C5" w:rsidP="003229C5">
      <w:pPr>
        <w:rPr>
          <w:rFonts w:asciiTheme="majorHAnsi" w:hAnsiTheme="majorHAnsi"/>
          <w:sz w:val="22"/>
          <w:szCs w:val="22"/>
        </w:rPr>
      </w:pPr>
      <w:r w:rsidRPr="00171EA8">
        <w:rPr>
          <w:rFonts w:asciiTheme="majorHAnsi" w:hAnsiTheme="majorHAnsi"/>
          <w:sz w:val="22"/>
          <w:szCs w:val="22"/>
        </w:rPr>
        <w:t xml:space="preserve">     (a) Recurrent haemorrhage</w:t>
      </w:r>
    </w:p>
    <w:p w14:paraId="51A27500" w14:textId="77777777" w:rsidR="003229C5" w:rsidRPr="00171EA8" w:rsidRDefault="003229C5" w:rsidP="003229C5">
      <w:pPr>
        <w:rPr>
          <w:rFonts w:asciiTheme="majorHAnsi" w:hAnsiTheme="majorHAnsi"/>
          <w:sz w:val="22"/>
          <w:szCs w:val="22"/>
        </w:rPr>
      </w:pPr>
      <w:r w:rsidRPr="00171EA8">
        <w:rPr>
          <w:rFonts w:asciiTheme="majorHAnsi" w:hAnsiTheme="majorHAnsi"/>
          <w:sz w:val="22"/>
          <w:szCs w:val="22"/>
        </w:rPr>
        <w:t xml:space="preserve">     (b) Significant haemodynamic or electrolyte disturbance at the time of surgery - (for example persistent sodium imbalance beyond the normal range)</w:t>
      </w:r>
    </w:p>
    <w:p w14:paraId="606F6EEB" w14:textId="77777777" w:rsidR="003229C5" w:rsidRPr="00171EA8" w:rsidRDefault="003229C5" w:rsidP="003229C5">
      <w:pPr>
        <w:rPr>
          <w:rFonts w:asciiTheme="majorHAnsi" w:hAnsiTheme="majorHAnsi"/>
          <w:sz w:val="22"/>
          <w:szCs w:val="22"/>
        </w:rPr>
      </w:pPr>
      <w:r w:rsidRPr="00171EA8">
        <w:rPr>
          <w:rFonts w:asciiTheme="majorHAnsi" w:hAnsiTheme="majorHAnsi"/>
          <w:sz w:val="22"/>
          <w:szCs w:val="22"/>
        </w:rPr>
        <w:t xml:space="preserve">     (c) Parenchymal damage deemed to be as a result of neuroendoscopy</w:t>
      </w:r>
    </w:p>
    <w:p w14:paraId="5E2B3421" w14:textId="77777777" w:rsidR="003229C5" w:rsidRPr="00171EA8" w:rsidRDefault="003229C5" w:rsidP="003229C5">
      <w:pPr>
        <w:rPr>
          <w:rFonts w:asciiTheme="majorHAnsi" w:hAnsiTheme="majorHAnsi"/>
          <w:sz w:val="22"/>
          <w:szCs w:val="22"/>
        </w:rPr>
      </w:pPr>
    </w:p>
    <w:p w14:paraId="14EB622E" w14:textId="77777777" w:rsidR="005A4B44" w:rsidRPr="00171EA8" w:rsidRDefault="005A4B44" w:rsidP="00E31A52">
      <w:pPr>
        <w:pStyle w:val="Heading1"/>
        <w:jc w:val="both"/>
        <w:rPr>
          <w:rFonts w:asciiTheme="majorHAnsi" w:hAnsiTheme="majorHAnsi" w:cs="Calibri"/>
          <w:sz w:val="22"/>
          <w:szCs w:val="22"/>
        </w:rPr>
      </w:pPr>
      <w:bookmarkStart w:id="50" w:name="_Toc508037792"/>
      <w:bookmarkStart w:id="51" w:name="_Toc298617656"/>
      <w:r w:rsidRPr="00171EA8">
        <w:rPr>
          <w:rFonts w:asciiTheme="majorHAnsi" w:hAnsiTheme="majorHAnsi" w:cs="Calibri"/>
          <w:sz w:val="22"/>
          <w:szCs w:val="22"/>
        </w:rPr>
        <w:t>Statistics</w:t>
      </w:r>
      <w:bookmarkEnd w:id="50"/>
      <w:bookmarkEnd w:id="51"/>
    </w:p>
    <w:p w14:paraId="2522430C" w14:textId="77777777" w:rsidR="005A4B44" w:rsidRPr="00171EA8" w:rsidRDefault="005A4B44" w:rsidP="00E31A52">
      <w:pPr>
        <w:pStyle w:val="Heading2"/>
        <w:jc w:val="both"/>
        <w:rPr>
          <w:rFonts w:asciiTheme="majorHAnsi" w:hAnsiTheme="majorHAnsi" w:cs="Calibri"/>
          <w:sz w:val="22"/>
          <w:szCs w:val="22"/>
        </w:rPr>
      </w:pPr>
      <w:bookmarkStart w:id="52" w:name="_Toc508037794"/>
      <w:bookmarkStart w:id="53" w:name="_Toc298617657"/>
      <w:r w:rsidRPr="00171EA8">
        <w:rPr>
          <w:rFonts w:asciiTheme="majorHAnsi" w:hAnsiTheme="majorHAnsi" w:cs="Calibri"/>
          <w:sz w:val="22"/>
          <w:szCs w:val="22"/>
        </w:rPr>
        <w:t>Statistical methods to be employed</w:t>
      </w:r>
      <w:bookmarkEnd w:id="52"/>
      <w:r w:rsidR="00452605" w:rsidRPr="00171EA8">
        <w:rPr>
          <w:rFonts w:asciiTheme="majorHAnsi" w:hAnsiTheme="majorHAnsi" w:cs="Calibri"/>
          <w:sz w:val="22"/>
          <w:szCs w:val="22"/>
        </w:rPr>
        <w:t xml:space="preserve"> (plan of analysis)</w:t>
      </w:r>
      <w:bookmarkEnd w:id="53"/>
    </w:p>
    <w:p w14:paraId="2E27A716" w14:textId="77777777" w:rsidR="003229C5" w:rsidRPr="00171EA8" w:rsidRDefault="003229C5" w:rsidP="003229C5">
      <w:pPr>
        <w:rPr>
          <w:rFonts w:asciiTheme="majorHAnsi" w:hAnsiTheme="majorHAnsi"/>
          <w:sz w:val="22"/>
          <w:szCs w:val="22"/>
        </w:rPr>
      </w:pPr>
      <w:r w:rsidRPr="00171EA8">
        <w:rPr>
          <w:rFonts w:asciiTheme="majorHAnsi" w:hAnsiTheme="majorHAnsi"/>
          <w:sz w:val="22"/>
          <w:szCs w:val="22"/>
        </w:rPr>
        <w:t xml:space="preserve">Sample size and power calculations have been undertaken in collaboration with Ms Deborah Ridout Senior Research Fellow and Statistician at the Institute of Child Health. </w:t>
      </w:r>
    </w:p>
    <w:p w14:paraId="4241D314" w14:textId="77777777" w:rsidR="003229C5" w:rsidRPr="00171EA8" w:rsidRDefault="003229C5" w:rsidP="003229C5">
      <w:pPr>
        <w:rPr>
          <w:rFonts w:asciiTheme="majorHAnsi" w:hAnsiTheme="majorHAnsi"/>
          <w:sz w:val="22"/>
          <w:szCs w:val="22"/>
        </w:rPr>
      </w:pPr>
    </w:p>
    <w:p w14:paraId="724B892B" w14:textId="77777777" w:rsidR="003229C5" w:rsidRPr="00171EA8" w:rsidRDefault="003229C5" w:rsidP="003229C5">
      <w:pPr>
        <w:rPr>
          <w:rFonts w:asciiTheme="majorHAnsi" w:hAnsiTheme="majorHAnsi"/>
          <w:sz w:val="22"/>
          <w:szCs w:val="22"/>
        </w:rPr>
      </w:pPr>
      <w:r w:rsidRPr="00171EA8">
        <w:rPr>
          <w:rFonts w:asciiTheme="majorHAnsi" w:hAnsiTheme="majorHAnsi"/>
          <w:sz w:val="22"/>
          <w:szCs w:val="22"/>
        </w:rPr>
        <w:t xml:space="preserve">A preliminary study by Schulz et al 2014 demonstrated a significant (p*&lt;0.05) reduction in the rate of ventricular peritoneal shunting following neuroendoscopic ventricular lavage; Control group 100% shunt rate (10 out of 10 neonates): Neuroendoscopy group 57.9% shunt rate (11 out of 19 neonates): 42.1% reduction in the rate of VP shunting. </w:t>
      </w:r>
    </w:p>
    <w:p w14:paraId="56DA2DD5" w14:textId="77777777" w:rsidR="003229C5" w:rsidRPr="00171EA8" w:rsidRDefault="003229C5" w:rsidP="003229C5">
      <w:pPr>
        <w:rPr>
          <w:rFonts w:asciiTheme="majorHAnsi" w:hAnsiTheme="majorHAnsi"/>
          <w:sz w:val="22"/>
          <w:szCs w:val="22"/>
        </w:rPr>
      </w:pPr>
    </w:p>
    <w:p w14:paraId="0B1D1DEC" w14:textId="77777777" w:rsidR="003229C5" w:rsidRPr="00171EA8" w:rsidRDefault="003229C5" w:rsidP="003229C5">
      <w:pPr>
        <w:rPr>
          <w:rFonts w:asciiTheme="majorHAnsi" w:hAnsiTheme="majorHAnsi"/>
          <w:sz w:val="22"/>
          <w:szCs w:val="22"/>
        </w:rPr>
      </w:pPr>
      <w:r w:rsidRPr="00171EA8">
        <w:rPr>
          <w:rFonts w:asciiTheme="majorHAnsi" w:hAnsiTheme="majorHAnsi"/>
          <w:sz w:val="22"/>
          <w:szCs w:val="22"/>
        </w:rPr>
        <w:t xml:space="preserve">Based on a rate of shunting in the control group of 100% (Schulz et al 2014) and a rate of shunting in the intervention group of 60% (Schulz et al 2014) a group size of 20 will be required for 80% power and a group size of 24 will be required for 90% power. </w:t>
      </w:r>
    </w:p>
    <w:p w14:paraId="77119C88" w14:textId="77777777" w:rsidR="003229C5" w:rsidRPr="00171EA8" w:rsidRDefault="003229C5" w:rsidP="003229C5">
      <w:pPr>
        <w:rPr>
          <w:rFonts w:asciiTheme="majorHAnsi" w:hAnsiTheme="majorHAnsi"/>
          <w:sz w:val="22"/>
          <w:szCs w:val="22"/>
        </w:rPr>
      </w:pPr>
    </w:p>
    <w:p w14:paraId="79AEF747" w14:textId="77777777" w:rsidR="003229C5" w:rsidRPr="00171EA8" w:rsidRDefault="003229C5" w:rsidP="003229C5">
      <w:pPr>
        <w:rPr>
          <w:rFonts w:asciiTheme="majorHAnsi" w:hAnsiTheme="majorHAnsi"/>
          <w:sz w:val="22"/>
          <w:szCs w:val="22"/>
        </w:rPr>
      </w:pPr>
      <w:r w:rsidRPr="00171EA8">
        <w:rPr>
          <w:rFonts w:asciiTheme="majorHAnsi" w:hAnsiTheme="majorHAnsi"/>
          <w:sz w:val="22"/>
          <w:szCs w:val="22"/>
        </w:rPr>
        <w:t>A review of the rate of shunting following subgaleal shunt insertion at GOSH has revealed a shunt rate of 90% (unpublished data) therefore if we predict a 40% reduction in the rate of shunting i.e. rate of shunting in the control group 90% and a rate of shunting in the intervention group 50%, a group size of 25 will be required for 80% power and a group size of 31 will be required for 90% power.</w:t>
      </w:r>
    </w:p>
    <w:p w14:paraId="485151F5" w14:textId="77777777" w:rsidR="003229C5" w:rsidRPr="00171EA8" w:rsidRDefault="003229C5" w:rsidP="003229C5">
      <w:pPr>
        <w:rPr>
          <w:rFonts w:asciiTheme="majorHAnsi" w:hAnsiTheme="majorHAnsi"/>
          <w:sz w:val="22"/>
          <w:szCs w:val="22"/>
        </w:rPr>
      </w:pPr>
    </w:p>
    <w:p w14:paraId="72C204E2" w14:textId="77777777" w:rsidR="003229C5" w:rsidRPr="00171EA8" w:rsidRDefault="003229C5" w:rsidP="003229C5">
      <w:pPr>
        <w:rPr>
          <w:rFonts w:asciiTheme="majorHAnsi" w:hAnsiTheme="majorHAnsi"/>
          <w:sz w:val="22"/>
          <w:szCs w:val="22"/>
        </w:rPr>
      </w:pPr>
      <w:r w:rsidRPr="00171EA8">
        <w:rPr>
          <w:rFonts w:asciiTheme="majorHAnsi" w:hAnsiTheme="majorHAnsi"/>
          <w:sz w:val="22"/>
          <w:szCs w:val="22"/>
        </w:rPr>
        <w:t>A secondary objective of this research project is to determine if Neuroendoscopy improves long-term developmental outcome (Bayley outcome score at two years). By extrapolating the data published in the DRIFT study (Whitelaw et al 2010) we anticipate that a group size of 25 will detect a difference between the control and intervention arms with 80% power.</w:t>
      </w:r>
    </w:p>
    <w:p w14:paraId="18424CFD" w14:textId="77777777" w:rsidR="003229C5" w:rsidRPr="00171EA8" w:rsidRDefault="003229C5" w:rsidP="003229C5">
      <w:pPr>
        <w:rPr>
          <w:rFonts w:asciiTheme="majorHAnsi" w:hAnsiTheme="majorHAnsi"/>
          <w:sz w:val="22"/>
          <w:szCs w:val="22"/>
        </w:rPr>
      </w:pPr>
    </w:p>
    <w:p w14:paraId="756DEEDA" w14:textId="42903531" w:rsidR="003229C5" w:rsidRPr="00171EA8" w:rsidRDefault="003229C5" w:rsidP="003229C5">
      <w:pPr>
        <w:rPr>
          <w:rFonts w:asciiTheme="majorHAnsi" w:hAnsiTheme="majorHAnsi"/>
          <w:sz w:val="22"/>
          <w:szCs w:val="22"/>
        </w:rPr>
      </w:pPr>
      <w:r w:rsidRPr="00171EA8">
        <w:rPr>
          <w:rFonts w:asciiTheme="majorHAnsi" w:hAnsiTheme="majorHAnsi"/>
          <w:sz w:val="22"/>
          <w:szCs w:val="22"/>
        </w:rPr>
        <w:t>In summary based on the best available evidence and in collaboration with Ms Deborah Ridout (Senior Research Fellow and Statistician at the Institute of Child Health), we predict that a group size of 25 neonates (i.e. 25 neonates in the control arm &amp; 25 neonates in the intervention arm) will detect a 40% reduction in the rate of shunting  (as published by Schultz et al 2014) with 80 to 90% power. It will also be sufficiently powered to detect changes in the Bayley outcome scores at two years (on the basis of the data published in the DRIFT trial (Whitelaw et al 2010)).</w:t>
      </w:r>
    </w:p>
    <w:p w14:paraId="315563E1" w14:textId="77777777" w:rsidR="003229C5" w:rsidRPr="00171EA8" w:rsidRDefault="003229C5" w:rsidP="003229C5">
      <w:pPr>
        <w:rPr>
          <w:rFonts w:asciiTheme="majorHAnsi" w:hAnsiTheme="majorHAnsi"/>
          <w:sz w:val="22"/>
          <w:szCs w:val="22"/>
        </w:rPr>
      </w:pPr>
    </w:p>
    <w:p w14:paraId="3BFFCDC1" w14:textId="77777777" w:rsidR="00D245A3" w:rsidRPr="00171EA8" w:rsidRDefault="00D245A3" w:rsidP="00D245A3">
      <w:pPr>
        <w:rPr>
          <w:rFonts w:asciiTheme="majorHAnsi" w:hAnsiTheme="majorHAnsi"/>
          <w:sz w:val="22"/>
          <w:szCs w:val="22"/>
        </w:rPr>
      </w:pPr>
      <w:r w:rsidRPr="00171EA8">
        <w:rPr>
          <w:rFonts w:asciiTheme="majorHAnsi" w:hAnsiTheme="majorHAnsi"/>
          <w:sz w:val="22"/>
          <w:szCs w:val="22"/>
        </w:rPr>
        <w:t>The primary objective of this research project is to determine if endoscopic ventricular lavage reduces the rate of ventricular peritoneal shunting. To assess this we will use descriptive statistics and Fisher’s exact test to compare outcome in the two sample groups.</w:t>
      </w:r>
    </w:p>
    <w:p w14:paraId="5F8546BE" w14:textId="77777777" w:rsidR="00D245A3" w:rsidRPr="00171EA8" w:rsidRDefault="00D245A3" w:rsidP="00D245A3">
      <w:pPr>
        <w:rPr>
          <w:rFonts w:asciiTheme="majorHAnsi" w:hAnsiTheme="majorHAnsi"/>
          <w:sz w:val="22"/>
          <w:szCs w:val="22"/>
        </w:rPr>
      </w:pPr>
    </w:p>
    <w:p w14:paraId="16F7DADE" w14:textId="77777777" w:rsidR="00D245A3" w:rsidRPr="00171EA8" w:rsidRDefault="00D245A3" w:rsidP="00D245A3">
      <w:pPr>
        <w:rPr>
          <w:rFonts w:asciiTheme="majorHAnsi" w:hAnsiTheme="majorHAnsi"/>
          <w:sz w:val="22"/>
          <w:szCs w:val="22"/>
        </w:rPr>
      </w:pPr>
      <w:r w:rsidRPr="00171EA8">
        <w:rPr>
          <w:rFonts w:asciiTheme="majorHAnsi" w:hAnsiTheme="majorHAnsi"/>
          <w:sz w:val="22"/>
          <w:szCs w:val="22"/>
        </w:rPr>
        <w:t xml:space="preserve">To assess the secondary objectives we will utilise tests including Fisher’s exact test, unpaired Student’s T test, and Kaplan-Meier estimation, as appropriate. </w:t>
      </w:r>
    </w:p>
    <w:p w14:paraId="3D942315" w14:textId="77777777" w:rsidR="00D245A3" w:rsidRPr="00171EA8" w:rsidRDefault="00D245A3" w:rsidP="00D245A3">
      <w:pPr>
        <w:rPr>
          <w:rFonts w:asciiTheme="majorHAnsi" w:hAnsiTheme="majorHAnsi"/>
          <w:sz w:val="22"/>
          <w:szCs w:val="22"/>
        </w:rPr>
      </w:pPr>
    </w:p>
    <w:p w14:paraId="33E588BA" w14:textId="7712AB73" w:rsidR="003229C5" w:rsidRPr="00171EA8" w:rsidRDefault="00D245A3" w:rsidP="00D245A3">
      <w:pPr>
        <w:rPr>
          <w:rFonts w:asciiTheme="majorHAnsi" w:hAnsiTheme="majorHAnsi"/>
          <w:sz w:val="22"/>
          <w:szCs w:val="22"/>
        </w:rPr>
      </w:pPr>
      <w:r w:rsidRPr="00171EA8">
        <w:rPr>
          <w:rFonts w:asciiTheme="majorHAnsi" w:hAnsiTheme="majorHAnsi"/>
          <w:sz w:val="22"/>
          <w:szCs w:val="22"/>
        </w:rPr>
        <w:t xml:space="preserve">As a secondary analysis we will use multivariate logistic regression to detect and adjust for the impact of any significant baseline covariates unbalanced in randomization.  </w:t>
      </w:r>
    </w:p>
    <w:p w14:paraId="15711AA8" w14:textId="77777777" w:rsidR="003229C5" w:rsidRPr="00171EA8" w:rsidRDefault="003229C5" w:rsidP="003229C5">
      <w:pPr>
        <w:rPr>
          <w:rFonts w:asciiTheme="majorHAnsi" w:hAnsiTheme="majorHAnsi"/>
          <w:sz w:val="22"/>
          <w:szCs w:val="22"/>
        </w:rPr>
      </w:pPr>
    </w:p>
    <w:p w14:paraId="482DB164" w14:textId="6C138996" w:rsidR="003229C5" w:rsidRPr="00171EA8" w:rsidRDefault="000E32DC" w:rsidP="003229C5">
      <w:pPr>
        <w:pStyle w:val="Heading1"/>
        <w:jc w:val="both"/>
        <w:rPr>
          <w:rFonts w:asciiTheme="majorHAnsi" w:hAnsiTheme="majorHAnsi" w:cs="Calibri"/>
          <w:sz w:val="22"/>
          <w:szCs w:val="22"/>
          <w:lang w:val="en-US"/>
        </w:rPr>
      </w:pPr>
      <w:bookmarkStart w:id="54" w:name="_Toc298617658"/>
      <w:r w:rsidRPr="00171EA8">
        <w:rPr>
          <w:rFonts w:asciiTheme="majorHAnsi" w:hAnsiTheme="majorHAnsi" w:cs="Calibri"/>
          <w:sz w:val="22"/>
          <w:szCs w:val="22"/>
          <w:lang w:val="en-US"/>
        </w:rPr>
        <w:t>Data Management</w:t>
      </w:r>
      <w:bookmarkEnd w:id="54"/>
    </w:p>
    <w:p w14:paraId="49607964" w14:textId="77777777" w:rsidR="00061F68" w:rsidRPr="00171EA8" w:rsidRDefault="00061F68" w:rsidP="00E31A52">
      <w:pPr>
        <w:pStyle w:val="Heading2"/>
        <w:jc w:val="both"/>
        <w:rPr>
          <w:rFonts w:asciiTheme="majorHAnsi" w:hAnsiTheme="majorHAnsi" w:cs="Calibri"/>
          <w:sz w:val="22"/>
          <w:szCs w:val="22"/>
          <w:lang w:val="en-US"/>
        </w:rPr>
      </w:pPr>
      <w:bookmarkStart w:id="55" w:name="_Toc298617659"/>
      <w:r w:rsidRPr="00171EA8">
        <w:rPr>
          <w:rFonts w:asciiTheme="majorHAnsi" w:hAnsiTheme="majorHAnsi" w:cs="Calibri"/>
          <w:sz w:val="22"/>
          <w:szCs w:val="22"/>
          <w:lang w:val="en-US"/>
        </w:rPr>
        <w:t>Source Documents</w:t>
      </w:r>
      <w:bookmarkEnd w:id="55"/>
    </w:p>
    <w:p w14:paraId="3402170B" w14:textId="79C34C46" w:rsidR="00061F68" w:rsidRPr="00171EA8" w:rsidRDefault="00061F68" w:rsidP="00E31A52">
      <w:pPr>
        <w:jc w:val="both"/>
        <w:rPr>
          <w:rFonts w:asciiTheme="majorHAnsi" w:hAnsiTheme="majorHAnsi" w:cs="Calibri"/>
          <w:sz w:val="22"/>
          <w:szCs w:val="22"/>
          <w:lang w:val="en-US"/>
        </w:rPr>
      </w:pPr>
      <w:r w:rsidRPr="00171EA8">
        <w:rPr>
          <w:rFonts w:asciiTheme="majorHAnsi" w:hAnsiTheme="majorHAnsi" w:cs="Calibri"/>
          <w:sz w:val="22"/>
          <w:szCs w:val="22"/>
        </w:rPr>
        <w:t>All documents will be stored safely in confidential conditions. On all study-specific documents, other than the signed consent, the participant will be referred to by the study participant number/code, not by name</w:t>
      </w:r>
      <w:r w:rsidR="00D245A3" w:rsidRPr="00171EA8">
        <w:rPr>
          <w:rFonts w:asciiTheme="majorHAnsi" w:hAnsiTheme="majorHAnsi" w:cs="Calibri"/>
          <w:sz w:val="22"/>
          <w:szCs w:val="22"/>
        </w:rPr>
        <w:t>.</w:t>
      </w:r>
    </w:p>
    <w:p w14:paraId="4F3ACD1F" w14:textId="77777777" w:rsidR="00061F68" w:rsidRPr="00171EA8" w:rsidRDefault="00061F68" w:rsidP="00E31A52">
      <w:pPr>
        <w:pStyle w:val="Heading2"/>
        <w:jc w:val="both"/>
        <w:rPr>
          <w:rFonts w:asciiTheme="majorHAnsi" w:hAnsiTheme="majorHAnsi" w:cs="Calibri"/>
          <w:sz w:val="22"/>
          <w:szCs w:val="22"/>
        </w:rPr>
      </w:pPr>
      <w:bookmarkStart w:id="56" w:name="_Toc298617660"/>
      <w:r w:rsidRPr="00171EA8">
        <w:rPr>
          <w:rFonts w:asciiTheme="majorHAnsi" w:hAnsiTheme="majorHAnsi" w:cs="Calibri"/>
          <w:sz w:val="22"/>
          <w:szCs w:val="22"/>
        </w:rPr>
        <w:t>Direct Access to source data / documents</w:t>
      </w:r>
      <w:bookmarkEnd w:id="56"/>
    </w:p>
    <w:p w14:paraId="1DDC0D15" w14:textId="77777777" w:rsidR="00061F68" w:rsidRPr="00171EA8" w:rsidRDefault="00061F68" w:rsidP="00E31A52">
      <w:pPr>
        <w:jc w:val="both"/>
        <w:rPr>
          <w:rFonts w:asciiTheme="majorHAnsi" w:hAnsiTheme="majorHAnsi" w:cs="Calibri"/>
          <w:sz w:val="22"/>
          <w:szCs w:val="22"/>
        </w:rPr>
      </w:pPr>
      <w:r w:rsidRPr="00171EA8">
        <w:rPr>
          <w:rFonts w:asciiTheme="majorHAnsi" w:hAnsiTheme="majorHAnsi" w:cs="Calibri"/>
          <w:sz w:val="22"/>
          <w:szCs w:val="22"/>
        </w:rPr>
        <w:t xml:space="preserve">Only members of the </w:t>
      </w:r>
      <w:r w:rsidR="008A6C12" w:rsidRPr="00171EA8">
        <w:rPr>
          <w:rFonts w:asciiTheme="majorHAnsi" w:hAnsiTheme="majorHAnsi" w:cs="Calibri"/>
          <w:sz w:val="22"/>
          <w:szCs w:val="22"/>
        </w:rPr>
        <w:t>study</w:t>
      </w:r>
      <w:r w:rsidRPr="00171EA8">
        <w:rPr>
          <w:rFonts w:asciiTheme="majorHAnsi" w:hAnsiTheme="majorHAnsi" w:cs="Calibri"/>
          <w:sz w:val="22"/>
          <w:szCs w:val="22"/>
        </w:rPr>
        <w:t xml:space="preserve"> research team and </w:t>
      </w:r>
      <w:r w:rsidR="000E32DC" w:rsidRPr="00171EA8">
        <w:rPr>
          <w:rFonts w:asciiTheme="majorHAnsi" w:hAnsiTheme="majorHAnsi" w:cs="Calibri"/>
          <w:sz w:val="22"/>
          <w:szCs w:val="22"/>
        </w:rPr>
        <w:t xml:space="preserve">authorised representatives from the sponsor </w:t>
      </w:r>
      <w:r w:rsidRPr="00171EA8">
        <w:rPr>
          <w:rFonts w:asciiTheme="majorHAnsi" w:hAnsiTheme="majorHAnsi" w:cs="Calibri"/>
          <w:sz w:val="22"/>
          <w:szCs w:val="22"/>
        </w:rPr>
        <w:t xml:space="preserve">will have direct access to the source data and </w:t>
      </w:r>
      <w:r w:rsidR="008A6C12" w:rsidRPr="00171EA8">
        <w:rPr>
          <w:rFonts w:asciiTheme="majorHAnsi" w:hAnsiTheme="majorHAnsi" w:cs="Calibri"/>
          <w:sz w:val="22"/>
          <w:szCs w:val="22"/>
        </w:rPr>
        <w:t>study</w:t>
      </w:r>
      <w:r w:rsidRPr="00171EA8">
        <w:rPr>
          <w:rFonts w:asciiTheme="majorHAnsi" w:hAnsiTheme="majorHAnsi" w:cs="Calibri"/>
          <w:sz w:val="22"/>
          <w:szCs w:val="22"/>
        </w:rPr>
        <w:t xml:space="preserve"> documentation. All source data and </w:t>
      </w:r>
      <w:r w:rsidR="008A6C12" w:rsidRPr="00171EA8">
        <w:rPr>
          <w:rFonts w:asciiTheme="majorHAnsi" w:hAnsiTheme="majorHAnsi" w:cs="Calibri"/>
          <w:sz w:val="22"/>
          <w:szCs w:val="22"/>
        </w:rPr>
        <w:t>study</w:t>
      </w:r>
      <w:r w:rsidRPr="00171EA8">
        <w:rPr>
          <w:rFonts w:asciiTheme="majorHAnsi" w:hAnsiTheme="majorHAnsi" w:cs="Calibri"/>
          <w:sz w:val="22"/>
          <w:szCs w:val="22"/>
        </w:rPr>
        <w:t xml:space="preserve"> documentation will also be available to external auditors if and when required, and inspectors in the event of regulatory inspection. Access to the final data set will remain with the chief investigator</w:t>
      </w:r>
    </w:p>
    <w:p w14:paraId="1DEEAAE9" w14:textId="77777777" w:rsidR="003246ED" w:rsidRPr="00171EA8" w:rsidRDefault="003246ED" w:rsidP="00E31A52">
      <w:pPr>
        <w:pStyle w:val="Heading2"/>
        <w:jc w:val="both"/>
        <w:rPr>
          <w:rFonts w:asciiTheme="majorHAnsi" w:hAnsiTheme="majorHAnsi" w:cs="Calibri"/>
          <w:sz w:val="22"/>
          <w:szCs w:val="22"/>
        </w:rPr>
      </w:pPr>
      <w:bookmarkStart w:id="57" w:name="_Toc298617661"/>
      <w:r w:rsidRPr="00171EA8">
        <w:rPr>
          <w:rFonts w:asciiTheme="majorHAnsi" w:hAnsiTheme="majorHAnsi" w:cs="Calibri"/>
          <w:sz w:val="22"/>
          <w:szCs w:val="22"/>
        </w:rPr>
        <w:t>Data Recording and Record Keeping</w:t>
      </w:r>
      <w:bookmarkEnd w:id="57"/>
    </w:p>
    <w:p w14:paraId="41E7E13E" w14:textId="5BE26582" w:rsidR="000933D1" w:rsidRPr="00171EA8" w:rsidRDefault="00D245A3" w:rsidP="00E31A52">
      <w:pPr>
        <w:jc w:val="both"/>
        <w:rPr>
          <w:rFonts w:asciiTheme="majorHAnsi" w:hAnsiTheme="majorHAnsi" w:cs="Calibri"/>
          <w:sz w:val="22"/>
          <w:szCs w:val="22"/>
        </w:rPr>
      </w:pPr>
      <w:r w:rsidRPr="00171EA8">
        <w:rPr>
          <w:rFonts w:asciiTheme="majorHAnsi" w:hAnsiTheme="majorHAnsi" w:cs="Calibri"/>
          <w:sz w:val="22"/>
          <w:szCs w:val="22"/>
        </w:rPr>
        <w:t xml:space="preserve">All data will be recorded solely on GOSH computers within the hospital and stored on secure NHS servers in compliance with all data management protocols and stored for </w:t>
      </w:r>
      <w:r w:rsidR="00F56F13">
        <w:rPr>
          <w:rFonts w:asciiTheme="majorHAnsi" w:hAnsiTheme="majorHAnsi" w:cs="Calibri"/>
          <w:sz w:val="22"/>
          <w:szCs w:val="22"/>
        </w:rPr>
        <w:t xml:space="preserve">approximately </w:t>
      </w:r>
      <w:r w:rsidRPr="00171EA8">
        <w:rPr>
          <w:rFonts w:asciiTheme="majorHAnsi" w:hAnsiTheme="majorHAnsi" w:cs="Calibri"/>
          <w:sz w:val="22"/>
          <w:szCs w:val="22"/>
        </w:rPr>
        <w:t>ten years.</w:t>
      </w:r>
    </w:p>
    <w:p w14:paraId="0C178E09" w14:textId="0C4DCDA0" w:rsidR="00397EC2" w:rsidRPr="00171EA8" w:rsidRDefault="00397EC2" w:rsidP="00E31A52">
      <w:pPr>
        <w:pStyle w:val="Heading3"/>
        <w:jc w:val="both"/>
        <w:rPr>
          <w:rFonts w:asciiTheme="majorHAnsi" w:hAnsiTheme="majorHAnsi" w:cs="Calibri"/>
          <w:b/>
          <w:i w:val="0"/>
          <w:sz w:val="22"/>
          <w:szCs w:val="22"/>
          <w:u w:val="none"/>
        </w:rPr>
      </w:pPr>
      <w:r w:rsidRPr="00171EA8">
        <w:rPr>
          <w:rFonts w:asciiTheme="majorHAnsi" w:hAnsiTheme="majorHAnsi" w:cs="Calibri"/>
          <w:b/>
          <w:i w:val="0"/>
          <w:sz w:val="22"/>
          <w:szCs w:val="22"/>
          <w:u w:val="none"/>
        </w:rPr>
        <w:t>Archiving</w:t>
      </w:r>
    </w:p>
    <w:p w14:paraId="7EB0B014" w14:textId="77777777" w:rsidR="00397EC2" w:rsidRPr="00171EA8" w:rsidRDefault="00397EC2" w:rsidP="00E31A52">
      <w:pPr>
        <w:jc w:val="both"/>
        <w:rPr>
          <w:rFonts w:asciiTheme="majorHAnsi" w:hAnsiTheme="majorHAnsi" w:cs="Calibri"/>
          <w:sz w:val="22"/>
          <w:szCs w:val="22"/>
        </w:rPr>
      </w:pPr>
      <w:r w:rsidRPr="00171EA8">
        <w:rPr>
          <w:rFonts w:asciiTheme="majorHAnsi" w:hAnsiTheme="majorHAnsi" w:cs="Calibri"/>
          <w:sz w:val="22"/>
          <w:szCs w:val="22"/>
        </w:rPr>
        <w:t xml:space="preserve">Archiving will be authorised by the Sponsor following submission of the end of study report. </w:t>
      </w:r>
    </w:p>
    <w:p w14:paraId="0B21F861" w14:textId="167F63C2" w:rsidR="000933D1" w:rsidRPr="00E56385" w:rsidRDefault="00397EC2" w:rsidP="00E31A52">
      <w:pPr>
        <w:jc w:val="both"/>
        <w:rPr>
          <w:rFonts w:asciiTheme="majorHAnsi" w:hAnsiTheme="majorHAnsi" w:cs="Calibri"/>
          <w:sz w:val="22"/>
          <w:szCs w:val="22"/>
        </w:rPr>
      </w:pPr>
      <w:r w:rsidRPr="00171EA8">
        <w:rPr>
          <w:rFonts w:asciiTheme="majorHAnsi" w:hAnsiTheme="majorHAnsi" w:cs="Calibri"/>
          <w:sz w:val="22"/>
          <w:szCs w:val="22"/>
        </w:rPr>
        <w:t xml:space="preserve">Essential documents will be retained for </w:t>
      </w:r>
      <w:r w:rsidR="00F56F13">
        <w:rPr>
          <w:rFonts w:asciiTheme="majorHAnsi" w:hAnsiTheme="majorHAnsi" w:cs="Calibri"/>
          <w:sz w:val="22"/>
          <w:szCs w:val="22"/>
        </w:rPr>
        <w:t xml:space="preserve">approximately </w:t>
      </w:r>
      <w:r w:rsidRPr="00171EA8">
        <w:rPr>
          <w:rFonts w:asciiTheme="majorHAnsi" w:hAnsiTheme="majorHAnsi" w:cs="Calibri"/>
          <w:sz w:val="22"/>
          <w:szCs w:val="22"/>
        </w:rPr>
        <w:t>5 yea</w:t>
      </w:r>
      <w:r w:rsidR="00AB308C" w:rsidRPr="00171EA8">
        <w:rPr>
          <w:rFonts w:asciiTheme="majorHAnsi" w:hAnsiTheme="majorHAnsi" w:cs="Calibri"/>
          <w:sz w:val="22"/>
          <w:szCs w:val="22"/>
        </w:rPr>
        <w:t>rs after completion of the study</w:t>
      </w:r>
      <w:r w:rsidRPr="00171EA8">
        <w:rPr>
          <w:rFonts w:asciiTheme="majorHAnsi" w:hAnsiTheme="majorHAnsi" w:cs="Calibri"/>
          <w:sz w:val="22"/>
          <w:szCs w:val="22"/>
        </w:rPr>
        <w:t>. These</w:t>
      </w:r>
      <w:r w:rsidR="000B0C4A" w:rsidRPr="00171EA8">
        <w:rPr>
          <w:rFonts w:asciiTheme="majorHAnsi" w:hAnsiTheme="majorHAnsi" w:cs="Calibri"/>
          <w:sz w:val="22"/>
          <w:szCs w:val="22"/>
        </w:rPr>
        <w:t xml:space="preserve"> </w:t>
      </w:r>
      <w:r w:rsidRPr="00171EA8">
        <w:rPr>
          <w:rFonts w:asciiTheme="majorHAnsi" w:hAnsiTheme="majorHAnsi" w:cs="Calibri"/>
          <w:sz w:val="22"/>
          <w:szCs w:val="22"/>
        </w:rPr>
        <w:t>documents will be retained for longer if required by the applicable regulatory requirements</w:t>
      </w:r>
      <w:r w:rsidR="000B0C4A" w:rsidRPr="00171EA8">
        <w:rPr>
          <w:rFonts w:asciiTheme="majorHAnsi" w:hAnsiTheme="majorHAnsi" w:cs="Calibri"/>
          <w:sz w:val="22"/>
          <w:szCs w:val="22"/>
        </w:rPr>
        <w:t>.</w:t>
      </w:r>
    </w:p>
    <w:p w14:paraId="5253692D" w14:textId="2FAD81DF" w:rsidR="00061F68" w:rsidRPr="00171EA8" w:rsidRDefault="00061F68" w:rsidP="00E31A52">
      <w:pPr>
        <w:pStyle w:val="Heading1"/>
        <w:jc w:val="both"/>
        <w:rPr>
          <w:rFonts w:asciiTheme="majorHAnsi" w:hAnsiTheme="majorHAnsi" w:cs="Calibri"/>
          <w:sz w:val="22"/>
          <w:szCs w:val="22"/>
        </w:rPr>
      </w:pPr>
      <w:bookmarkStart w:id="58" w:name="_Toc283031882"/>
      <w:bookmarkStart w:id="59" w:name="_Toc283376419"/>
      <w:bookmarkStart w:id="60" w:name="_Toc298617662"/>
      <w:r w:rsidRPr="00171EA8">
        <w:rPr>
          <w:rFonts w:asciiTheme="majorHAnsi" w:hAnsiTheme="majorHAnsi" w:cs="Calibri"/>
          <w:sz w:val="22"/>
          <w:szCs w:val="22"/>
        </w:rPr>
        <w:t>Patient Confidentiality &amp; Data Protection</w:t>
      </w:r>
      <w:bookmarkEnd w:id="58"/>
      <w:bookmarkEnd w:id="59"/>
      <w:bookmarkEnd w:id="60"/>
    </w:p>
    <w:p w14:paraId="64F6B864" w14:textId="77777777" w:rsidR="00944432" w:rsidRPr="00171EA8" w:rsidRDefault="00061F68" w:rsidP="00D57833">
      <w:pPr>
        <w:jc w:val="both"/>
        <w:rPr>
          <w:rFonts w:asciiTheme="majorHAnsi" w:hAnsiTheme="majorHAnsi" w:cs="Calibri"/>
          <w:kern w:val="32"/>
          <w:sz w:val="22"/>
          <w:szCs w:val="22"/>
        </w:rPr>
      </w:pPr>
      <w:r w:rsidRPr="00171EA8">
        <w:rPr>
          <w:rFonts w:asciiTheme="majorHAnsi" w:hAnsiTheme="majorHAnsi" w:cs="Calibri"/>
          <w:kern w:val="32"/>
          <w:sz w:val="22"/>
          <w:szCs w:val="22"/>
        </w:rPr>
        <w:t>Patient identifiable data, including initials, date of birth and NHS number will be required for the registration process.</w:t>
      </w:r>
      <w:r w:rsidR="00944432" w:rsidRPr="00171EA8">
        <w:rPr>
          <w:rFonts w:asciiTheme="majorHAnsi" w:hAnsiTheme="majorHAnsi" w:cs="Calibri"/>
          <w:sz w:val="22"/>
          <w:szCs w:val="22"/>
          <w:lang w:bidi="en-US"/>
        </w:rPr>
        <w:t xml:space="preserve"> </w:t>
      </w:r>
      <w:r w:rsidR="00944432" w:rsidRPr="00171EA8">
        <w:rPr>
          <w:rFonts w:asciiTheme="majorHAnsi" w:hAnsiTheme="majorHAnsi" w:cs="Calibri"/>
          <w:kern w:val="32"/>
          <w:sz w:val="22"/>
          <w:szCs w:val="22"/>
        </w:rPr>
        <w:t xml:space="preserve">The </w:t>
      </w:r>
      <w:r w:rsidR="008A6C12" w:rsidRPr="00171EA8">
        <w:rPr>
          <w:rFonts w:asciiTheme="majorHAnsi" w:hAnsiTheme="majorHAnsi" w:cs="Calibri"/>
          <w:kern w:val="32"/>
          <w:sz w:val="22"/>
          <w:szCs w:val="22"/>
        </w:rPr>
        <w:t>study</w:t>
      </w:r>
      <w:r w:rsidR="00944432" w:rsidRPr="00171EA8">
        <w:rPr>
          <w:rFonts w:asciiTheme="majorHAnsi" w:hAnsiTheme="majorHAnsi" w:cs="Calibri"/>
          <w:kern w:val="32"/>
          <w:sz w:val="22"/>
          <w:szCs w:val="22"/>
        </w:rPr>
        <w:t xml:space="preserve"> staff will ensure that the participants’ anonymity is maintained.  The participants will be identified only by initials and a participants ID number on the CRF and any electronic database.  All documents will be stored securely and only accessible by </w:t>
      </w:r>
      <w:r w:rsidR="008A6C12" w:rsidRPr="00171EA8">
        <w:rPr>
          <w:rFonts w:asciiTheme="majorHAnsi" w:hAnsiTheme="majorHAnsi" w:cs="Calibri"/>
          <w:kern w:val="32"/>
          <w:sz w:val="22"/>
          <w:szCs w:val="22"/>
        </w:rPr>
        <w:t>study</w:t>
      </w:r>
      <w:r w:rsidR="00944432" w:rsidRPr="00171EA8">
        <w:rPr>
          <w:rFonts w:asciiTheme="majorHAnsi" w:hAnsiTheme="majorHAnsi" w:cs="Calibri"/>
          <w:kern w:val="32"/>
          <w:sz w:val="22"/>
          <w:szCs w:val="22"/>
        </w:rPr>
        <w:t xml:space="preserve"> staff and authorised personnel. The </w:t>
      </w:r>
      <w:r w:rsidR="008A6C12" w:rsidRPr="00171EA8">
        <w:rPr>
          <w:rFonts w:asciiTheme="majorHAnsi" w:hAnsiTheme="majorHAnsi" w:cs="Calibri"/>
          <w:kern w:val="32"/>
          <w:sz w:val="22"/>
          <w:szCs w:val="22"/>
        </w:rPr>
        <w:t>study</w:t>
      </w:r>
      <w:r w:rsidR="00944432" w:rsidRPr="00171EA8">
        <w:rPr>
          <w:rFonts w:asciiTheme="majorHAnsi" w:hAnsiTheme="majorHAnsi" w:cs="Calibri"/>
          <w:kern w:val="32"/>
          <w:sz w:val="22"/>
          <w:szCs w:val="22"/>
        </w:rPr>
        <w:t xml:space="preserve"> will comply with the Data Protection Act, which requires data to be anonymised as soon as it is practical to do so.</w:t>
      </w:r>
    </w:p>
    <w:p w14:paraId="680CB462" w14:textId="77777777" w:rsidR="00061F68" w:rsidRPr="00171EA8" w:rsidRDefault="00061F68" w:rsidP="00D57833">
      <w:pPr>
        <w:jc w:val="both"/>
        <w:rPr>
          <w:rFonts w:asciiTheme="majorHAnsi" w:hAnsiTheme="majorHAnsi" w:cs="Calibri"/>
          <w:kern w:val="32"/>
          <w:sz w:val="22"/>
          <w:szCs w:val="22"/>
        </w:rPr>
      </w:pPr>
      <w:r w:rsidRPr="00171EA8">
        <w:rPr>
          <w:rFonts w:asciiTheme="majorHAnsi" w:hAnsiTheme="majorHAnsi" w:cs="Calibri"/>
          <w:kern w:val="32"/>
          <w:sz w:val="22"/>
          <w:szCs w:val="22"/>
        </w:rPr>
        <w:t>Data will be stored in a secure manner and in accordance with the Data Protection Act 1998</w:t>
      </w:r>
      <w:r w:rsidR="00944432" w:rsidRPr="00171EA8">
        <w:rPr>
          <w:rFonts w:asciiTheme="majorHAnsi" w:hAnsiTheme="majorHAnsi" w:cs="Calibri"/>
          <w:kern w:val="32"/>
          <w:sz w:val="22"/>
          <w:szCs w:val="22"/>
        </w:rPr>
        <w:t>.</w:t>
      </w:r>
    </w:p>
    <w:p w14:paraId="4A710E8F" w14:textId="77777777" w:rsidR="004F61B0" w:rsidRDefault="004F61B0" w:rsidP="00E31A52">
      <w:pPr>
        <w:pStyle w:val="Heading1"/>
        <w:jc w:val="both"/>
        <w:rPr>
          <w:rFonts w:asciiTheme="majorHAnsi" w:hAnsiTheme="majorHAnsi" w:cs="Calibri"/>
          <w:sz w:val="22"/>
          <w:szCs w:val="22"/>
        </w:rPr>
      </w:pPr>
      <w:r w:rsidRPr="00171EA8">
        <w:rPr>
          <w:rFonts w:asciiTheme="majorHAnsi" w:hAnsiTheme="majorHAnsi" w:cs="Calibri"/>
          <w:sz w:val="22"/>
          <w:szCs w:val="22"/>
        </w:rPr>
        <w:t xml:space="preserve"> </w:t>
      </w:r>
      <w:bookmarkStart w:id="61" w:name="_Toc298617663"/>
      <w:r w:rsidRPr="00171EA8">
        <w:rPr>
          <w:rFonts w:asciiTheme="majorHAnsi" w:hAnsiTheme="majorHAnsi" w:cs="Calibri"/>
          <w:sz w:val="22"/>
          <w:szCs w:val="22"/>
        </w:rPr>
        <w:t>Sample Collection, Storage, Transfer and Analysis</w:t>
      </w:r>
      <w:bookmarkEnd w:id="61"/>
    </w:p>
    <w:p w14:paraId="05B4395B" w14:textId="77777777" w:rsidR="00FE4D35" w:rsidRPr="00A81664" w:rsidRDefault="00FE4D35" w:rsidP="00FE4D35">
      <w:pPr>
        <w:jc w:val="both"/>
        <w:rPr>
          <w:rFonts w:asciiTheme="majorHAnsi" w:hAnsiTheme="majorHAnsi"/>
          <w:b/>
          <w:sz w:val="22"/>
          <w:szCs w:val="22"/>
          <w:u w:val="single"/>
        </w:rPr>
      </w:pPr>
      <w:r w:rsidRPr="00A81664">
        <w:rPr>
          <w:rFonts w:asciiTheme="majorHAnsi" w:hAnsiTheme="majorHAnsi"/>
          <w:b/>
          <w:sz w:val="22"/>
          <w:szCs w:val="22"/>
          <w:u w:val="single"/>
        </w:rPr>
        <w:t>ANALYSIS OF CSF</w:t>
      </w:r>
    </w:p>
    <w:p w14:paraId="6E08FF05" w14:textId="00ED0479" w:rsidR="00FE4D35" w:rsidRDefault="00FE4D35" w:rsidP="00FE4D35">
      <w:pPr>
        <w:jc w:val="both"/>
        <w:rPr>
          <w:rFonts w:asciiTheme="majorHAnsi" w:hAnsiTheme="majorHAnsi"/>
          <w:sz w:val="22"/>
          <w:szCs w:val="22"/>
        </w:rPr>
      </w:pPr>
      <w:r w:rsidRPr="00171EA8">
        <w:rPr>
          <w:rFonts w:asciiTheme="majorHAnsi" w:hAnsiTheme="majorHAnsi"/>
          <w:sz w:val="22"/>
          <w:szCs w:val="22"/>
        </w:rPr>
        <w:t>Samples of CSF will be taken by the operating Neurosurgeon on initial cannulation of the ventricle</w:t>
      </w:r>
      <w:r>
        <w:rPr>
          <w:rFonts w:asciiTheme="majorHAnsi" w:hAnsiTheme="majorHAnsi"/>
          <w:sz w:val="22"/>
          <w:szCs w:val="22"/>
        </w:rPr>
        <w:t xml:space="preserve"> at the time of primary intervention for post haemorrhagic hydrocephalus and further at t</w:t>
      </w:r>
      <w:r w:rsidR="00BF42EC">
        <w:rPr>
          <w:rFonts w:asciiTheme="majorHAnsi" w:hAnsiTheme="majorHAnsi"/>
          <w:sz w:val="22"/>
          <w:szCs w:val="22"/>
        </w:rPr>
        <w:t>he time of ventricular peritoneal</w:t>
      </w:r>
      <w:r>
        <w:rPr>
          <w:rFonts w:asciiTheme="majorHAnsi" w:hAnsiTheme="majorHAnsi"/>
          <w:sz w:val="22"/>
          <w:szCs w:val="22"/>
        </w:rPr>
        <w:t xml:space="preserve"> shunt insertion (if VPS is deemed necessary)</w:t>
      </w:r>
      <w:r w:rsidRPr="00171EA8">
        <w:rPr>
          <w:rFonts w:asciiTheme="majorHAnsi" w:hAnsiTheme="majorHAnsi"/>
          <w:sz w:val="22"/>
          <w:szCs w:val="22"/>
        </w:rPr>
        <w:t>.</w:t>
      </w:r>
      <w:r>
        <w:rPr>
          <w:rFonts w:asciiTheme="majorHAnsi" w:hAnsiTheme="majorHAnsi"/>
          <w:sz w:val="22"/>
          <w:szCs w:val="22"/>
        </w:rPr>
        <w:t xml:space="preserve"> </w:t>
      </w:r>
      <w:r w:rsidR="00512B2E">
        <w:rPr>
          <w:rFonts w:asciiTheme="majorHAnsi" w:hAnsiTheme="majorHAnsi"/>
          <w:sz w:val="22"/>
          <w:szCs w:val="22"/>
        </w:rPr>
        <w:t>Samples will be stored for around ten years and used in future basic science research projects.</w:t>
      </w:r>
    </w:p>
    <w:p w14:paraId="6A2C6508" w14:textId="77777777" w:rsidR="00FE4D35" w:rsidRDefault="00FE4D35" w:rsidP="00FE4D35">
      <w:pPr>
        <w:jc w:val="both"/>
        <w:rPr>
          <w:rFonts w:asciiTheme="majorHAnsi" w:hAnsiTheme="majorHAnsi"/>
          <w:sz w:val="22"/>
          <w:szCs w:val="22"/>
        </w:rPr>
      </w:pPr>
    </w:p>
    <w:p w14:paraId="442CC922" w14:textId="77777777" w:rsidR="00FE4D35" w:rsidRPr="00A81664" w:rsidRDefault="00FE4D35" w:rsidP="00FE4D35">
      <w:pPr>
        <w:jc w:val="both"/>
        <w:rPr>
          <w:rFonts w:asciiTheme="majorHAnsi" w:hAnsiTheme="majorHAnsi"/>
          <w:sz w:val="22"/>
          <w:szCs w:val="22"/>
          <w:lang w:val="en-US"/>
        </w:rPr>
      </w:pPr>
      <w:r w:rsidRPr="00A81664">
        <w:rPr>
          <w:rFonts w:asciiTheme="majorHAnsi" w:hAnsiTheme="majorHAnsi"/>
          <w:sz w:val="22"/>
          <w:szCs w:val="22"/>
          <w:lang w:val="en-US"/>
        </w:rPr>
        <w:t xml:space="preserve">A sample of CSF is </w:t>
      </w:r>
      <w:r>
        <w:rPr>
          <w:rFonts w:asciiTheme="majorHAnsi" w:hAnsiTheme="majorHAnsi"/>
          <w:sz w:val="22"/>
          <w:szCs w:val="22"/>
          <w:lang w:val="en-US"/>
        </w:rPr>
        <w:t>routinely taken at both of the above</w:t>
      </w:r>
      <w:r w:rsidRPr="00A81664">
        <w:rPr>
          <w:rFonts w:asciiTheme="majorHAnsi" w:hAnsiTheme="majorHAnsi"/>
          <w:sz w:val="22"/>
          <w:szCs w:val="22"/>
          <w:lang w:val="en-US"/>
        </w:rPr>
        <w:t xml:space="preserve"> time</w:t>
      </w:r>
      <w:r>
        <w:rPr>
          <w:rFonts w:asciiTheme="majorHAnsi" w:hAnsiTheme="majorHAnsi"/>
          <w:sz w:val="22"/>
          <w:szCs w:val="22"/>
          <w:lang w:val="en-US"/>
        </w:rPr>
        <w:t xml:space="preserve"> points </w:t>
      </w:r>
      <w:r w:rsidRPr="00A81664">
        <w:rPr>
          <w:rFonts w:asciiTheme="majorHAnsi" w:hAnsiTheme="majorHAnsi"/>
          <w:sz w:val="22"/>
          <w:szCs w:val="22"/>
          <w:lang w:val="en-US"/>
        </w:rPr>
        <w:t>with the remainder of the CSF that is expressed discarded. As such what we propose is that rather than discarding this sampl</w:t>
      </w:r>
      <w:r>
        <w:rPr>
          <w:rFonts w:asciiTheme="majorHAnsi" w:hAnsiTheme="majorHAnsi"/>
          <w:sz w:val="22"/>
          <w:szCs w:val="22"/>
          <w:lang w:val="en-US"/>
        </w:rPr>
        <w:t>e we will take it for analysis.</w:t>
      </w:r>
    </w:p>
    <w:p w14:paraId="052D0668" w14:textId="77777777" w:rsidR="00FE4D35" w:rsidRPr="00A81664" w:rsidRDefault="00FE4D35" w:rsidP="00FE4D35">
      <w:pPr>
        <w:jc w:val="both"/>
        <w:rPr>
          <w:rFonts w:asciiTheme="majorHAnsi" w:hAnsiTheme="majorHAnsi"/>
          <w:sz w:val="22"/>
          <w:szCs w:val="22"/>
        </w:rPr>
      </w:pPr>
    </w:p>
    <w:p w14:paraId="2B5B6A39" w14:textId="77777777" w:rsidR="00FE4D35" w:rsidRDefault="00FE4D35" w:rsidP="00FE4D35">
      <w:pPr>
        <w:jc w:val="both"/>
        <w:rPr>
          <w:rFonts w:asciiTheme="majorHAnsi" w:hAnsiTheme="majorHAnsi"/>
          <w:sz w:val="22"/>
          <w:szCs w:val="22"/>
        </w:rPr>
      </w:pPr>
      <w:r w:rsidRPr="00A81664">
        <w:rPr>
          <w:rFonts w:asciiTheme="majorHAnsi" w:hAnsiTheme="majorHAnsi"/>
          <w:sz w:val="22"/>
          <w:szCs w:val="22"/>
        </w:rPr>
        <w:t>Samples of CSF will be collected in theatre and stored on ice, they will then be sent expediently to the histopathology lab where they will be spun down to separate the supernatant and cellular component. The cellular component will then be re-suspended in 2ml of CSF and the serum will be aliquoted into 300ul Eppendorf tubes for future analysis. All samples once prepared will be stored at -80</w:t>
      </w:r>
      <w:r w:rsidRPr="00A81664">
        <w:rPr>
          <w:rFonts w:asciiTheme="majorHAnsi" w:hAnsiTheme="majorHAnsi"/>
          <w:sz w:val="22"/>
          <w:szCs w:val="22"/>
          <w:vertAlign w:val="superscript"/>
        </w:rPr>
        <w:t>o</w:t>
      </w:r>
      <w:r w:rsidRPr="00A81664">
        <w:rPr>
          <w:rFonts w:asciiTheme="majorHAnsi" w:hAnsiTheme="majorHAnsi"/>
          <w:sz w:val="22"/>
          <w:szCs w:val="22"/>
        </w:rPr>
        <w:t xml:space="preserve">C in freezer space allocated by Professor Thomas Jacques until further analysis. Once 10 samples have been obtained the first round of analysis will be undertaken. </w:t>
      </w:r>
    </w:p>
    <w:p w14:paraId="6D06C726" w14:textId="77777777" w:rsidR="00FE4D35" w:rsidRDefault="00FE4D35" w:rsidP="00FE4D35">
      <w:pPr>
        <w:rPr>
          <w:rFonts w:asciiTheme="majorHAnsi" w:hAnsiTheme="majorHAnsi"/>
          <w:sz w:val="22"/>
          <w:szCs w:val="22"/>
        </w:rPr>
      </w:pPr>
      <w:r>
        <w:rPr>
          <w:rFonts w:asciiTheme="majorHAnsi" w:hAnsiTheme="majorHAnsi"/>
          <w:sz w:val="22"/>
          <w:szCs w:val="22"/>
        </w:rPr>
        <w:br w:type="page"/>
      </w:r>
    </w:p>
    <w:p w14:paraId="3812F0B8" w14:textId="77777777" w:rsidR="00FE4D35" w:rsidRPr="00A81664" w:rsidRDefault="00FE4D35" w:rsidP="00FE4D35">
      <w:pPr>
        <w:jc w:val="both"/>
        <w:rPr>
          <w:rFonts w:asciiTheme="majorHAnsi" w:hAnsiTheme="majorHAnsi"/>
          <w:sz w:val="22"/>
          <w:szCs w:val="22"/>
        </w:rPr>
      </w:pPr>
    </w:p>
    <w:p w14:paraId="49A99CAF" w14:textId="77777777" w:rsidR="00FE4D35" w:rsidRPr="00A81664" w:rsidRDefault="00FE4D35" w:rsidP="00FE4D35">
      <w:pPr>
        <w:jc w:val="both"/>
        <w:rPr>
          <w:rFonts w:asciiTheme="majorHAnsi" w:hAnsiTheme="majorHAnsi"/>
          <w:sz w:val="22"/>
          <w:szCs w:val="22"/>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6"/>
      </w:tblGrid>
      <w:tr w:rsidR="00FE4D35" w:rsidRPr="00A81664" w14:paraId="363EC547" w14:textId="77777777" w:rsidTr="00FE4D35">
        <w:trPr>
          <w:jc w:val="center"/>
        </w:trPr>
        <w:tc>
          <w:tcPr>
            <w:tcW w:w="8516" w:type="dxa"/>
            <w:vAlign w:val="center"/>
          </w:tcPr>
          <w:p w14:paraId="0AECB740" w14:textId="77777777" w:rsidR="00FE4D35" w:rsidRPr="00A81664" w:rsidRDefault="00FE4D35" w:rsidP="00FE4D35">
            <w:pPr>
              <w:jc w:val="both"/>
              <w:rPr>
                <w:rFonts w:asciiTheme="majorHAnsi" w:hAnsiTheme="majorHAnsi"/>
                <w:sz w:val="22"/>
                <w:lang w:val="en-GB"/>
              </w:rPr>
            </w:pPr>
            <w:r w:rsidRPr="000A74A2">
              <w:rPr>
                <w:rFonts w:asciiTheme="majorHAnsi" w:hAnsiTheme="majorHAnsi"/>
                <w:noProof/>
                <w:sz w:val="22"/>
              </w:rPr>
              <w:drawing>
                <wp:inline distT="0" distB="0" distL="0" distR="0" wp14:anchorId="1D71060D" wp14:editId="1401E67C">
                  <wp:extent cx="4645479" cy="2310493"/>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b) Schematic for CSF analysis.pdf"/>
                          <pic:cNvPicPr/>
                        </pic:nvPicPr>
                        <pic:blipFill rotWithShape="1">
                          <a:blip r:embed="rId11">
                            <a:extLst>
                              <a:ext uri="{28A0092B-C50C-407E-A947-70E740481C1C}">
                                <a14:useLocalDpi xmlns:a14="http://schemas.microsoft.com/office/drawing/2010/main" val="0"/>
                              </a:ext>
                            </a:extLst>
                          </a:blip>
                          <a:srcRect l="12238" t="5145" r="-384" b="63876"/>
                          <a:stretch/>
                        </pic:blipFill>
                        <pic:spPr bwMode="auto">
                          <a:xfrm>
                            <a:off x="0" y="0"/>
                            <a:ext cx="4645777" cy="2310641"/>
                          </a:xfrm>
                          <a:prstGeom prst="rect">
                            <a:avLst/>
                          </a:prstGeom>
                          <a:ln>
                            <a:noFill/>
                          </a:ln>
                          <a:extLst>
                            <a:ext uri="{53640926-AAD7-44d8-BBD7-CCE9431645EC}">
                              <a14:shadowObscured xmlns:a14="http://schemas.microsoft.com/office/drawing/2010/main"/>
                            </a:ext>
                          </a:extLst>
                        </pic:spPr>
                      </pic:pic>
                    </a:graphicData>
                  </a:graphic>
                </wp:inline>
              </w:drawing>
            </w:r>
          </w:p>
        </w:tc>
      </w:tr>
      <w:tr w:rsidR="00FE4D35" w:rsidRPr="00A81664" w14:paraId="5737A291" w14:textId="77777777" w:rsidTr="00FE4D35">
        <w:trPr>
          <w:jc w:val="center"/>
        </w:trPr>
        <w:tc>
          <w:tcPr>
            <w:tcW w:w="8516" w:type="dxa"/>
            <w:vAlign w:val="center"/>
          </w:tcPr>
          <w:p w14:paraId="21230305" w14:textId="77777777" w:rsidR="00FE4D35" w:rsidRPr="00E52C42" w:rsidRDefault="00FE4D35" w:rsidP="000A74A2">
            <w:pPr>
              <w:keepNext/>
              <w:spacing w:before="240" w:after="60"/>
              <w:jc w:val="both"/>
              <w:outlineLvl w:val="5"/>
              <w:rPr>
                <w:rFonts w:asciiTheme="majorHAnsi" w:hAnsiTheme="majorHAnsi"/>
                <w:b/>
                <w:sz w:val="16"/>
                <w:szCs w:val="16"/>
                <w:lang w:val="en-GB" w:bidi="ar-SA"/>
              </w:rPr>
            </w:pPr>
            <w:r w:rsidRPr="00E52C42">
              <w:rPr>
                <w:rFonts w:asciiTheme="majorHAnsi" w:hAnsiTheme="majorHAnsi"/>
                <w:sz w:val="16"/>
                <w:szCs w:val="16"/>
              </w:rPr>
              <w:t xml:space="preserve">Samples of CSF taken from neonates undergoing treatment for </w:t>
            </w:r>
            <w:r w:rsidRPr="00A81664">
              <w:rPr>
                <w:rFonts w:asciiTheme="majorHAnsi" w:hAnsiTheme="majorHAnsi"/>
                <w:sz w:val="16"/>
                <w:szCs w:val="16"/>
                <w:lang w:val="en-GB"/>
              </w:rPr>
              <w:t>post-haemorrhagic hydrocephalus</w:t>
            </w:r>
            <w:r>
              <w:rPr>
                <w:rFonts w:asciiTheme="majorHAnsi" w:hAnsiTheme="majorHAnsi"/>
                <w:sz w:val="16"/>
                <w:szCs w:val="16"/>
                <w:lang w:val="en-GB"/>
              </w:rPr>
              <w:t>,</w:t>
            </w:r>
            <w:r w:rsidRPr="00E52C42">
              <w:rPr>
                <w:rFonts w:asciiTheme="majorHAnsi" w:hAnsiTheme="majorHAnsi"/>
                <w:sz w:val="16"/>
                <w:szCs w:val="16"/>
              </w:rPr>
              <w:t xml:space="preserve"> Following collection samples are taken on ice to the lab for centrifugation. The supernatant is separated off, aliquoted into 300μl Eppendorf tubes, snap frozen in liquid nitrogen and stored at -80</w:t>
            </w:r>
            <w:r w:rsidRPr="00E52C42">
              <w:rPr>
                <w:rFonts w:asciiTheme="majorHAnsi" w:hAnsiTheme="majorHAnsi"/>
                <w:sz w:val="16"/>
                <w:szCs w:val="16"/>
                <w:vertAlign w:val="superscript"/>
              </w:rPr>
              <w:t>o</w:t>
            </w:r>
            <w:r w:rsidRPr="00E52C42">
              <w:rPr>
                <w:rFonts w:asciiTheme="majorHAnsi" w:hAnsiTheme="majorHAnsi"/>
                <w:sz w:val="16"/>
                <w:szCs w:val="16"/>
              </w:rPr>
              <w:t>C awaiting further analysis. The cellular component is re-suspended in 2ml of supernatant and similarly snap frozen and stored at -80 awaiting further analysis.</w:t>
            </w:r>
          </w:p>
        </w:tc>
      </w:tr>
    </w:tbl>
    <w:p w14:paraId="0C648705" w14:textId="77777777" w:rsidR="00FE4D35" w:rsidRPr="00A81664" w:rsidRDefault="00FE4D35" w:rsidP="00FE4D35">
      <w:pPr>
        <w:jc w:val="both"/>
        <w:rPr>
          <w:rFonts w:asciiTheme="majorHAnsi" w:hAnsiTheme="majorHAnsi"/>
          <w:sz w:val="22"/>
          <w:szCs w:val="22"/>
        </w:rPr>
      </w:pPr>
    </w:p>
    <w:p w14:paraId="079C8557" w14:textId="77777777" w:rsidR="00FE4D35" w:rsidRPr="00A81664" w:rsidRDefault="00FE4D35" w:rsidP="00FE4D35">
      <w:pPr>
        <w:jc w:val="both"/>
        <w:rPr>
          <w:rFonts w:asciiTheme="majorHAnsi" w:hAnsiTheme="majorHAnsi"/>
          <w:i/>
          <w:sz w:val="22"/>
          <w:szCs w:val="22"/>
        </w:rPr>
      </w:pPr>
      <w:r w:rsidRPr="00A81664">
        <w:rPr>
          <w:rFonts w:asciiTheme="majorHAnsi" w:hAnsiTheme="majorHAnsi"/>
          <w:i/>
          <w:sz w:val="22"/>
          <w:szCs w:val="22"/>
        </w:rPr>
        <w:t xml:space="preserve">Analysis of Micro RNA and cfDNA - </w:t>
      </w:r>
      <w:r w:rsidRPr="00A81664">
        <w:rPr>
          <w:rFonts w:asciiTheme="majorHAnsi" w:hAnsiTheme="majorHAnsi"/>
          <w:b/>
          <w:sz w:val="22"/>
          <w:szCs w:val="22"/>
        </w:rPr>
        <w:t>Undertaken in collaboration with Dr Ping Yip - Senior Lecturer – Queen Mary's University</w:t>
      </w:r>
    </w:p>
    <w:p w14:paraId="1AB408C4" w14:textId="77777777" w:rsidR="00FE4D35" w:rsidRPr="00A81664" w:rsidRDefault="00FE4D35" w:rsidP="00FE4D35">
      <w:pPr>
        <w:jc w:val="both"/>
        <w:rPr>
          <w:rFonts w:asciiTheme="majorHAnsi" w:hAnsiTheme="majorHAnsi"/>
          <w:sz w:val="22"/>
          <w:szCs w:val="22"/>
        </w:rPr>
      </w:pPr>
    </w:p>
    <w:p w14:paraId="07C0F67D" w14:textId="77777777" w:rsidR="00FE4D35" w:rsidRPr="00A81664" w:rsidRDefault="00FE4D35" w:rsidP="00FE4D35">
      <w:pPr>
        <w:jc w:val="both"/>
        <w:rPr>
          <w:rFonts w:asciiTheme="majorHAnsi" w:hAnsiTheme="majorHAnsi"/>
          <w:sz w:val="22"/>
          <w:szCs w:val="22"/>
        </w:rPr>
      </w:pPr>
      <w:r w:rsidRPr="00A81664">
        <w:rPr>
          <w:rFonts w:asciiTheme="majorHAnsi" w:hAnsiTheme="majorHAnsi"/>
          <w:sz w:val="22"/>
          <w:szCs w:val="22"/>
        </w:rPr>
        <w:t xml:space="preserve">MicroRNA analysis of CSF will be carried out similarly to as previously described </w:t>
      </w:r>
      <w:r w:rsidRPr="00A81664">
        <w:rPr>
          <w:rFonts w:asciiTheme="majorHAnsi" w:hAnsiTheme="majorHAnsi"/>
          <w:sz w:val="22"/>
          <w:szCs w:val="22"/>
        </w:rPr>
        <w:fldChar w:fldCharType="begin"/>
      </w:r>
      <w:r>
        <w:rPr>
          <w:rFonts w:asciiTheme="majorHAnsi" w:hAnsiTheme="majorHAnsi"/>
          <w:sz w:val="22"/>
          <w:szCs w:val="22"/>
        </w:rPr>
        <w:instrText xml:space="preserve"> ADDIN EN.CITE &lt;EndNote&gt;&lt;Cite&gt;&lt;Author&gt;Ponnusamy&lt;/Author&gt;&lt;Year&gt;2015&lt;/Year&gt;&lt;RecNum&gt;810&lt;/RecNum&gt;&lt;DisplayText&gt;&lt;style face="superscript"&gt;(22)&lt;/style&gt;&lt;/DisplayText&gt;&lt;record&gt;&lt;rec-number&gt;810&lt;/rec-number&gt;&lt;foreign-keys&gt;&lt;key app="EN" db-id="0wvdeee28f9wxnevexjxpt9ozfzaz9xwpt0f" timestamp="1479636225"&gt;810&lt;/key&gt;&lt;/foreign-keys&gt;&lt;ref-type name="Journal Article"&gt;17&lt;/ref-type&gt;&lt;contributors&gt;&lt;authors&gt;&lt;author&gt;Ponnusamy, Vennila&lt;/author&gt;&lt;author&gt;Kapellou, Olga&lt;/author&gt;&lt;author&gt;Yip, Ellen&lt;/author&gt;&lt;author&gt;Evanson, Jane&lt;/author&gt;&lt;author&gt;Wong, Liang-Fong&lt;/author&gt;&lt;author&gt;Michael-Titus, Adina&lt;/author&gt;&lt;author&gt;Yip, Ping K&lt;/author&gt;&lt;author&gt;Shah, Divyen K&lt;/author&gt;&lt;/authors&gt;&lt;/contributors&gt;&lt;titles&gt;&lt;title&gt;A study of microRNAs from dried blood spots in newborns after perinatal asphyxia: a simple and feasible biosampling method&lt;/title&gt;&lt;secondary-title&gt;Pediatric research&lt;/secondary-title&gt;&lt;/titles&gt;&lt;periodical&gt;&lt;full-title&gt;Pediatr Res&lt;/full-title&gt;&lt;abbr-1&gt;Pediatric research&lt;/abbr-1&gt;&lt;/periodical&gt;&lt;dates&gt;&lt;year&gt;2015&lt;/year&gt;&lt;/dates&gt;&lt;isbn&gt;0031-3998&lt;/isbn&gt;&lt;urls&gt;&lt;/urls&gt;&lt;/record&gt;&lt;/Cite&gt;&lt;/EndNote&gt;</w:instrText>
      </w:r>
      <w:r w:rsidRPr="00A81664">
        <w:rPr>
          <w:rFonts w:asciiTheme="majorHAnsi" w:hAnsiTheme="majorHAnsi"/>
          <w:sz w:val="22"/>
          <w:szCs w:val="22"/>
        </w:rPr>
        <w:fldChar w:fldCharType="separate"/>
      </w:r>
      <w:r w:rsidRPr="00516CD8">
        <w:rPr>
          <w:rFonts w:asciiTheme="majorHAnsi" w:hAnsiTheme="majorHAnsi"/>
          <w:noProof/>
          <w:sz w:val="22"/>
          <w:szCs w:val="22"/>
          <w:vertAlign w:val="superscript"/>
        </w:rPr>
        <w:t>(22)</w:t>
      </w:r>
      <w:r w:rsidRPr="00A81664">
        <w:rPr>
          <w:rFonts w:asciiTheme="majorHAnsi" w:hAnsiTheme="majorHAnsi"/>
          <w:sz w:val="22"/>
          <w:szCs w:val="22"/>
        </w:rPr>
        <w:fldChar w:fldCharType="end"/>
      </w:r>
      <w:r w:rsidRPr="00A81664">
        <w:rPr>
          <w:rFonts w:asciiTheme="majorHAnsi" w:hAnsiTheme="majorHAnsi"/>
          <w:sz w:val="22"/>
          <w:szCs w:val="22"/>
        </w:rPr>
        <w:t>. Briefly, total RNA containing microRNAs will be extracted from the cell-free CSF using the MirVana PARIS isolation kit. Thereafter, with a candidate approach and quantification will be carried out using TaqMan microRNA assay, which involve reverse transcription polymerase chain reaction. The expression levels of candidate microRNAs will be compared to clinical data.</w:t>
      </w:r>
    </w:p>
    <w:p w14:paraId="10BCBE21" w14:textId="77777777" w:rsidR="00FE4D35" w:rsidRPr="00A81664" w:rsidRDefault="00FE4D35" w:rsidP="00FE4D35">
      <w:pPr>
        <w:jc w:val="both"/>
        <w:rPr>
          <w:rFonts w:asciiTheme="majorHAnsi" w:hAnsiTheme="majorHAnsi"/>
          <w:sz w:val="22"/>
          <w:szCs w:val="22"/>
        </w:rPr>
      </w:pPr>
    </w:p>
    <w:p w14:paraId="33D6AB9D" w14:textId="77777777" w:rsidR="00FE4D35" w:rsidRPr="00A81664" w:rsidRDefault="00FE4D35" w:rsidP="00FE4D35">
      <w:pPr>
        <w:jc w:val="both"/>
        <w:rPr>
          <w:rFonts w:asciiTheme="majorHAnsi" w:hAnsiTheme="majorHAnsi"/>
          <w:sz w:val="22"/>
          <w:szCs w:val="22"/>
        </w:rPr>
      </w:pPr>
      <w:r w:rsidRPr="00A81664">
        <w:rPr>
          <w:rFonts w:asciiTheme="majorHAnsi" w:hAnsiTheme="majorHAnsi"/>
          <w:sz w:val="22"/>
          <w:szCs w:val="22"/>
        </w:rPr>
        <w:t xml:space="preserve">Cell free DNA analysis of CSF will be carried out similarly to previously described </w:t>
      </w:r>
      <w:r w:rsidRPr="00A81664">
        <w:rPr>
          <w:rFonts w:asciiTheme="majorHAnsi" w:hAnsiTheme="majorHAnsi"/>
          <w:sz w:val="22"/>
          <w:szCs w:val="22"/>
        </w:rPr>
        <w:fldChar w:fldCharType="begin"/>
      </w:r>
      <w:r>
        <w:rPr>
          <w:rFonts w:asciiTheme="majorHAnsi" w:hAnsiTheme="majorHAnsi"/>
          <w:sz w:val="22"/>
          <w:szCs w:val="22"/>
        </w:rPr>
        <w:instrText xml:space="preserve"> ADDIN EN.CITE &lt;EndNote&gt;&lt;Cite&gt;&lt;Author&gt;Pan&lt;/Author&gt;&lt;Year&gt;2015&lt;/Year&gt;&lt;RecNum&gt;817&lt;/RecNum&gt;&lt;DisplayText&gt;&lt;style face="superscript"&gt;(23 24)&lt;/style&gt;&lt;/DisplayText&gt;&lt;record&gt;&lt;rec-number&gt;817&lt;/rec-number&gt;&lt;foreign-keys&gt;&lt;key app="EN" db-id="0wvdeee28f9wxnevexjxpt9ozfzaz9xwpt0f" timestamp="1479637023"&gt;817&lt;/key&gt;&lt;/foreign-keys&gt;&lt;ref-type name="Journal Article"&gt;17&lt;/ref-type&gt;&lt;contributors&gt;&lt;authors&gt;&lt;author&gt;Pan, Wenying&lt;/author&gt;&lt;author&gt;Gu, Wei&lt;/author&gt;&lt;author&gt;Nagpal, Seema&lt;/author&gt;&lt;author&gt;Gephart, Melanie Hayden&lt;/author&gt;&lt;author&gt;Quake, Stephen R&lt;/author&gt;&lt;/authors&gt;&lt;/contributors&gt;&lt;titles&gt;&lt;title&gt;Brain tumor mutations detected in cerebral spinal fluid&lt;/title&gt;&lt;secondary-title&gt;Clinical chemistry&lt;/secondary-title&gt;&lt;/titles&gt;&lt;periodical&gt;&lt;full-title&gt;Clinical chemistry&lt;/full-title&gt;&lt;/periodical&gt;&lt;pages&gt;514-522&lt;/pages&gt;&lt;volume&gt;61&lt;/volume&gt;&lt;number&gt;3&lt;/number&gt;&lt;dates&gt;&lt;year&gt;2015&lt;/year&gt;&lt;/dates&gt;&lt;isbn&gt;0009-9147&lt;/isbn&gt;&lt;urls&gt;&lt;/urls&gt;&lt;/record&gt;&lt;/Cite&gt;&lt;Cite&gt;&lt;Author&gt;Devonshire&lt;/Author&gt;&lt;Year&gt;2014&lt;/Year&gt;&lt;RecNum&gt;821&lt;/RecNum&gt;&lt;record&gt;&lt;rec-number&gt;821&lt;/rec-number&gt;&lt;foreign-keys&gt;&lt;key app="EN" db-id="0wvdeee28f9wxnevexjxpt9ozfzaz9xwpt0f" timestamp="1479639320"&gt;821&lt;/key&gt;&lt;/foreign-keys&gt;&lt;ref-type name="Journal Article"&gt;17&lt;/ref-type&gt;&lt;contributors&gt;&lt;authors&gt;&lt;author&gt;Devonshire, Alison S&lt;/author&gt;&lt;author&gt;Whale, Alexandra S&lt;/author&gt;&lt;author&gt;Gutteridge, Alice&lt;/author&gt;&lt;author&gt;Jones, Gerwyn&lt;/author&gt;&lt;author&gt;Cowen, Simon&lt;/author&gt;&lt;author&gt;Foy, Carole A&lt;/author&gt;&lt;author&gt;Huggett, Jim F&lt;/author&gt;&lt;/authors&gt;&lt;/contributors&gt;&lt;titles&gt;&lt;title&gt;Towards standardisation of cell-free DNA measurement in plasma: controls for extraction efficiency, fragment size bias and quantification&lt;/title&gt;&lt;secondary-title&gt;Analytical and bioanalytical chemistry&lt;/secondary-title&gt;&lt;/titles&gt;&lt;periodical&gt;&lt;full-title&gt;Analytical and bioanalytical chemistry&lt;/full-title&gt;&lt;/periodical&gt;&lt;pages&gt;6499-6512&lt;/pages&gt;&lt;volume&gt;406&lt;/volume&gt;&lt;number&gt;26&lt;/number&gt;&lt;dates&gt;&lt;year&gt;2014&lt;/year&gt;&lt;/dates&gt;&lt;isbn&gt;1618-2642&lt;/isbn&gt;&lt;urls&gt;&lt;/urls&gt;&lt;/record&gt;&lt;/Cite&gt;&lt;/EndNote&gt;</w:instrText>
      </w:r>
      <w:r w:rsidRPr="00A81664">
        <w:rPr>
          <w:rFonts w:asciiTheme="majorHAnsi" w:hAnsiTheme="majorHAnsi"/>
          <w:sz w:val="22"/>
          <w:szCs w:val="22"/>
        </w:rPr>
        <w:fldChar w:fldCharType="separate"/>
      </w:r>
      <w:r w:rsidRPr="00516CD8">
        <w:rPr>
          <w:rFonts w:asciiTheme="majorHAnsi" w:hAnsiTheme="majorHAnsi"/>
          <w:noProof/>
          <w:sz w:val="22"/>
          <w:szCs w:val="22"/>
          <w:vertAlign w:val="superscript"/>
        </w:rPr>
        <w:t>(23 24)</w:t>
      </w:r>
      <w:r w:rsidRPr="00A81664">
        <w:rPr>
          <w:rFonts w:asciiTheme="majorHAnsi" w:hAnsiTheme="majorHAnsi"/>
          <w:sz w:val="22"/>
          <w:szCs w:val="22"/>
        </w:rPr>
        <w:fldChar w:fldCharType="end"/>
      </w:r>
      <w:r w:rsidRPr="00A81664">
        <w:rPr>
          <w:rFonts w:asciiTheme="majorHAnsi" w:hAnsiTheme="majorHAnsi"/>
          <w:sz w:val="22"/>
          <w:szCs w:val="22"/>
        </w:rPr>
        <w:t>. Briefly, total DNA within the cell-free CSF will be extracted using the QIAamp circulating nucleic acid kit. Thereafter, real-time qPCR assays for candidate genomic targets will be compared to clinical data.</w:t>
      </w:r>
    </w:p>
    <w:p w14:paraId="4D8285A5" w14:textId="77777777" w:rsidR="00FE4D35" w:rsidRPr="00A81664" w:rsidRDefault="00FE4D35" w:rsidP="00FE4D35">
      <w:pPr>
        <w:jc w:val="both"/>
        <w:rPr>
          <w:rFonts w:asciiTheme="majorHAnsi" w:hAnsiTheme="majorHAnsi"/>
          <w:sz w:val="22"/>
          <w:szCs w:val="22"/>
        </w:rPr>
      </w:pPr>
    </w:p>
    <w:p w14:paraId="234DDC17" w14:textId="77777777" w:rsidR="00FE4D35" w:rsidRPr="00A81664" w:rsidRDefault="00FE4D35" w:rsidP="00FE4D35">
      <w:pPr>
        <w:jc w:val="both"/>
        <w:rPr>
          <w:rFonts w:asciiTheme="majorHAnsi" w:hAnsiTheme="majorHAnsi"/>
          <w:b/>
          <w:sz w:val="22"/>
          <w:szCs w:val="22"/>
        </w:rPr>
      </w:pPr>
      <w:r w:rsidRPr="00A81664">
        <w:rPr>
          <w:rFonts w:asciiTheme="majorHAnsi" w:hAnsiTheme="majorHAnsi"/>
          <w:i/>
          <w:sz w:val="22"/>
          <w:szCs w:val="22"/>
        </w:rPr>
        <w:t xml:space="preserve">Analysis of Lipidome – </w:t>
      </w:r>
      <w:r w:rsidRPr="00A81664">
        <w:rPr>
          <w:rFonts w:asciiTheme="majorHAnsi" w:hAnsiTheme="majorHAnsi"/>
          <w:b/>
          <w:sz w:val="22"/>
          <w:szCs w:val="22"/>
        </w:rPr>
        <w:t>Undertaken in collaboration with Ms Vicky Jones – PhD Student – Imperial College London</w:t>
      </w:r>
    </w:p>
    <w:p w14:paraId="7D012D54" w14:textId="77777777" w:rsidR="00FE4D35" w:rsidRPr="00A81664" w:rsidRDefault="00FE4D35" w:rsidP="00FE4D35">
      <w:pPr>
        <w:jc w:val="both"/>
        <w:rPr>
          <w:rFonts w:asciiTheme="majorHAnsi" w:hAnsiTheme="majorHAnsi"/>
          <w:b/>
          <w:sz w:val="22"/>
          <w:szCs w:val="22"/>
        </w:rPr>
      </w:pPr>
    </w:p>
    <w:p w14:paraId="3134DA97" w14:textId="77777777" w:rsidR="00FE4D35" w:rsidRPr="00A81664" w:rsidRDefault="00FE4D35" w:rsidP="00FE4D35">
      <w:pPr>
        <w:jc w:val="both"/>
        <w:rPr>
          <w:rFonts w:asciiTheme="majorHAnsi" w:hAnsiTheme="majorHAnsi"/>
          <w:sz w:val="22"/>
          <w:szCs w:val="22"/>
        </w:rPr>
      </w:pPr>
      <w:r w:rsidRPr="00A81664">
        <w:rPr>
          <w:rFonts w:asciiTheme="majorHAnsi" w:hAnsiTheme="majorHAnsi"/>
          <w:sz w:val="22"/>
          <w:szCs w:val="22"/>
        </w:rPr>
        <w:t xml:space="preserve">LC-MS (liquid chromatography mass spectrometry) will be used to analyse CSF samples taken from patients. Lipid extraction will be achieved with an isopropanol/hexane extraction method followed by the Bligh and Dyer extraction method </w:t>
      </w:r>
      <w:r w:rsidRPr="00A81664">
        <w:rPr>
          <w:rFonts w:asciiTheme="majorHAnsi" w:hAnsiTheme="majorHAnsi"/>
          <w:sz w:val="22"/>
          <w:szCs w:val="22"/>
        </w:rPr>
        <w:fldChar w:fldCharType="begin"/>
      </w:r>
      <w:r>
        <w:rPr>
          <w:rFonts w:asciiTheme="majorHAnsi" w:hAnsiTheme="majorHAnsi"/>
          <w:sz w:val="22"/>
          <w:szCs w:val="22"/>
        </w:rPr>
        <w:instrText xml:space="preserve"> ADDIN EN.CITE &lt;EndNote&gt;&lt;Cite&gt;&lt;Author&gt;Bligh&lt;/Author&gt;&lt;Year&gt;1959&lt;/Year&gt;&lt;RecNum&gt;824&lt;/RecNum&gt;&lt;DisplayText&gt;&lt;style face="superscript"&gt;(25)&lt;/style&gt;&lt;/DisplayText&gt;&lt;record&gt;&lt;rec-number&gt;824&lt;/rec-number&gt;&lt;foreign-keys&gt;&lt;key app="EN" db-id="0wvdeee28f9wxnevexjxpt9ozfzaz9xwpt0f" timestamp="1479818430"&gt;824&lt;/key&gt;&lt;/foreign-keys&gt;&lt;ref-type name="Journal Article"&gt;17&lt;/ref-type&gt;&lt;contributors&gt;&lt;authors&gt;&lt;author&gt;Bligh, E Graham&lt;/author&gt;&lt;author&gt;Dyer, W Justin&lt;/author&gt;&lt;/authors&gt;&lt;/contributors&gt;&lt;titles&gt;&lt;title&gt;A rapid method of total lipid extraction and purification&lt;/title&gt;&lt;secondary-title&gt;Canadian journal of biochemistry and physiology&lt;/secondary-title&gt;&lt;/titles&gt;&lt;periodical&gt;&lt;full-title&gt;Canadian journal of biochemistry and physiology&lt;/full-title&gt;&lt;/periodical&gt;&lt;pages&gt;911-917&lt;/pages&gt;&lt;volume&gt;37&lt;/volume&gt;&lt;number&gt;8&lt;/number&gt;&lt;dates&gt;&lt;year&gt;1959&lt;/year&gt;&lt;/dates&gt;&lt;isbn&gt;0576-5544&lt;/isbn&gt;&lt;urls&gt;&lt;/urls&gt;&lt;/record&gt;&lt;/Cite&gt;&lt;/EndNote&gt;</w:instrText>
      </w:r>
      <w:r w:rsidRPr="00A81664">
        <w:rPr>
          <w:rFonts w:asciiTheme="majorHAnsi" w:hAnsiTheme="majorHAnsi"/>
          <w:sz w:val="22"/>
          <w:szCs w:val="22"/>
        </w:rPr>
        <w:fldChar w:fldCharType="separate"/>
      </w:r>
      <w:r w:rsidRPr="00516CD8">
        <w:rPr>
          <w:rFonts w:asciiTheme="majorHAnsi" w:hAnsiTheme="majorHAnsi"/>
          <w:noProof/>
          <w:sz w:val="22"/>
          <w:szCs w:val="22"/>
          <w:vertAlign w:val="superscript"/>
        </w:rPr>
        <w:t>(25)</w:t>
      </w:r>
      <w:r w:rsidRPr="00A81664">
        <w:rPr>
          <w:rFonts w:asciiTheme="majorHAnsi" w:hAnsiTheme="majorHAnsi"/>
          <w:sz w:val="22"/>
          <w:szCs w:val="22"/>
        </w:rPr>
        <w:fldChar w:fldCharType="end"/>
      </w:r>
      <w:r w:rsidRPr="00A81664">
        <w:rPr>
          <w:rFonts w:asciiTheme="majorHAnsi" w:hAnsiTheme="majorHAnsi"/>
          <w:sz w:val="22"/>
          <w:szCs w:val="22"/>
        </w:rPr>
        <w:t>. Separation will be achieved with mobile phase A (water based) and mobile phase B (isopropyl alcohol based) and run with a timed separation regimen. Lipid indentification will be performed with Lipidfinder and Lipidmaps (LIPID MAPS ® Lipidomics Gateway).</w:t>
      </w:r>
    </w:p>
    <w:p w14:paraId="53B29C0F" w14:textId="77777777" w:rsidR="00FE4D35" w:rsidRPr="00A81664" w:rsidRDefault="00FE4D35" w:rsidP="00FE4D35">
      <w:pPr>
        <w:jc w:val="both"/>
        <w:rPr>
          <w:rFonts w:asciiTheme="majorHAnsi" w:hAnsiTheme="majorHAnsi"/>
          <w:sz w:val="22"/>
          <w:szCs w:val="22"/>
        </w:rPr>
      </w:pPr>
    </w:p>
    <w:p w14:paraId="0619D70D" w14:textId="77777777" w:rsidR="00FE4D35" w:rsidRPr="00A81664" w:rsidRDefault="00FE4D35" w:rsidP="00FE4D35">
      <w:pPr>
        <w:jc w:val="both"/>
        <w:rPr>
          <w:rFonts w:asciiTheme="majorHAnsi" w:hAnsiTheme="majorHAnsi"/>
          <w:b/>
          <w:sz w:val="22"/>
          <w:szCs w:val="22"/>
        </w:rPr>
      </w:pPr>
      <w:r w:rsidRPr="00A81664">
        <w:rPr>
          <w:rFonts w:asciiTheme="majorHAnsi" w:hAnsiTheme="majorHAnsi"/>
          <w:i/>
          <w:sz w:val="22"/>
          <w:szCs w:val="22"/>
        </w:rPr>
        <w:t>Analysis of the Cellular component</w:t>
      </w:r>
      <w:r w:rsidRPr="00A81664">
        <w:rPr>
          <w:rFonts w:asciiTheme="majorHAnsi" w:hAnsiTheme="majorHAnsi"/>
          <w:sz w:val="22"/>
          <w:szCs w:val="22"/>
        </w:rPr>
        <w:t xml:space="preserve"> – </w:t>
      </w:r>
      <w:r w:rsidRPr="00A81664">
        <w:rPr>
          <w:rFonts w:asciiTheme="majorHAnsi" w:hAnsiTheme="majorHAnsi"/>
          <w:b/>
          <w:sz w:val="22"/>
          <w:szCs w:val="22"/>
        </w:rPr>
        <w:t>Undertaken in collaboration with Dr Axel Heep – Senior Clinical Lecturer – University of Bristol</w:t>
      </w:r>
    </w:p>
    <w:p w14:paraId="285BBAE8" w14:textId="77777777" w:rsidR="00FE4D35" w:rsidRPr="00A81664" w:rsidRDefault="00FE4D35" w:rsidP="00FE4D35">
      <w:pPr>
        <w:jc w:val="both"/>
        <w:rPr>
          <w:rFonts w:asciiTheme="majorHAnsi" w:hAnsiTheme="majorHAnsi"/>
          <w:b/>
          <w:sz w:val="22"/>
          <w:szCs w:val="22"/>
        </w:rPr>
      </w:pPr>
    </w:p>
    <w:p w14:paraId="621E1E10" w14:textId="77777777" w:rsidR="00FE4D35" w:rsidRPr="00A81664" w:rsidRDefault="00FE4D35" w:rsidP="00FE4D35">
      <w:pPr>
        <w:jc w:val="both"/>
        <w:rPr>
          <w:rFonts w:asciiTheme="majorHAnsi" w:hAnsiTheme="majorHAnsi"/>
          <w:sz w:val="22"/>
          <w:szCs w:val="22"/>
        </w:rPr>
      </w:pPr>
      <w:r w:rsidRPr="00A81664">
        <w:rPr>
          <w:rFonts w:asciiTheme="majorHAnsi" w:hAnsiTheme="majorHAnsi"/>
          <w:sz w:val="22"/>
          <w:szCs w:val="22"/>
        </w:rPr>
        <w:t>Magnetic (MACS) or Fluorescence activated cell sorting (FACS) will be employed to isolate specific cell populations from the CSF, for example the transmembrane protein CD133 which has been shown to be expressed with high specificity within the proximal domain of the lateral ventricle</w:t>
      </w:r>
      <w:r w:rsidRPr="00A81664">
        <w:rPr>
          <w:rFonts w:asciiTheme="majorHAnsi" w:hAnsiTheme="majorHAnsi"/>
          <w:sz w:val="22"/>
          <w:szCs w:val="22"/>
        </w:rPr>
        <w:fldChar w:fldCharType="begin">
          <w:fldData xml:space="preserve">PEVuZE5vdGU+PENpdGU+PEF1dGhvcj5GdWVudGVhbGJhPC9BdXRob3I+PFllYXI+MjAxMjwvWWVh
cj48UmVjTnVtPjQzNDwvUmVjTnVtPjxEaXNwbGF5VGV4dD48c3R5bGUgZmFjZT0ic3VwZXJzY3Jp
cHQiPigyNiAyNyk8L3N0eWxlPjwvRGlzcGxheVRleHQ+PHJlY29yZD48cmVjLW51bWJlcj40MzQ8
L3JlYy1udW1iZXI+PGZvcmVpZ24ta2V5cz48a2V5IGFwcD0iRU4iIGRiLWlkPSIwd3ZkZWVlMjhm
OXd4bmV2ZXhqeHB0OW96Znphejl4d3B0MGYiIHRpbWVzdGFtcD0iMTQyNzQ1MjMzNiI+NDM0PC9r
ZXk+PC9mb3JlaWduLWtleXM+PHJlZi10eXBlIG5hbWU9IkpvdXJuYWwgQXJ0aWNsZSI+MTc8L3Jl
Zi10eXBlPjxjb250cmlidXRvcnM+PGF1dGhvcnM+PGF1dGhvcj5GdWVudGVhbGJhLCBMLiBDLjwv
YXV0aG9yPjxhdXRob3I+T2Jlcm5pZXIsIEsuPC9hdXRob3I+PGF1dGhvcj5BbHZhcmV6LUJ1eWxs
YSwgQS48L2F1dGhvcj48L2F1dGhvcnM+PHRyYW5zbGF0ZWQtYXV0aG9ycz48YXV0aG9yPkNlbGwg
U3RlbSwgQ2VsbDwvYXV0aG9yPjwvdHJhbnNsYXRlZC1hdXRob3JzPjwvY29udHJpYnV0b3JzPjxh
dXRoLWFkZHJlc3M+QWx2YXJlei1CdXlsbGEsIEEmI3hEO1VuaXYgQ2FsaWYgU2FuIEZyYW5jaXNj
bywgRGVwdCBOZXVyb2wgU3VyZywgU2FuIEZyYW5jaXNjbywgQ0EgOTQxNDMgVVNBJiN4RDtVbml2
IENhbGlmIFNhbiBGcmFuY2lzY28sIERlcHQgTmV1cm9sIFN1cmcsIFNhbiBGcmFuY2lzY28sIENB
IDk0MTQzIFVTQSYjeEQ7VW5pdiBDYWxpZiBTYW4gRnJhbmNpc2NvLCBEZXB0IE5ldXJvbCBTdXJn
LCBTYW4gRnJhbmNpc2NvLCBDQSA5NDE0MyBVU0EmI3hEO1VuaXYgQ2FsaWYgU2FuIEZyYW5jaXNj
bywgSW5zdCBSZWdlbmVyYXQgTWVkLCBTYW4gRnJhbmNpc2NvLCBDQSA5NDE0MyBVU0E8L2F1dGgt
YWRkcmVzcz48dGl0bGVzPjx0aXRsZT5BZHVsdCBOZXVyYWwgU3RlbSBDZWxscyBCcmlkZ2UgVGhl
aXIgTmljaGU8L3RpdGxlPjxzZWNvbmRhcnktdGl0bGU+Q2VsbCBTdGVtIENlbGw8L3NlY29uZGFy
eS10aXRsZT48YWx0LXRpdGxlPkNlbGwgU3RlbSBDZWxsPC9hbHQtdGl0bGU+PC90aXRsZXM+PHBl
cmlvZGljYWw+PGZ1bGwtdGl0bGU+Q2VsbCBTdGVtIENlbGw8L2Z1bGwtdGl0bGU+PC9wZXJpb2Rp
Y2FsPjxhbHQtcGVyaW9kaWNhbD48ZnVsbC10aXRsZT5DZWxsIFN0ZW0gQ2VsbDwvZnVsbC10aXRs
ZT48L2FsdC1wZXJpb2RpY2FsPjxwYWdlcz42OTgtNzA4PC9wYWdlcz48dm9sdW1lPjEwPC92b2x1
bWU+PG51bWJlcj42PC9udW1iZXI+PGtleXdvcmRzPjxrZXl3b3JkPmVwaWRlcm1hbC1ncm93dGgt
ZmFjdG9yPC9rZXl3b3JkPjxrZXl3b3JkPnBvc3RuYXRhbCBkZW50YXRlIGd5cnVzPC9rZXl3b3Jk
PjxrZXl3b3JkPmxvbmctdGVybSBwb3RlbnRpYXRpb248L2tleXdvcmQ+PGtleXdvcmQ+aGlwcG9j
YW1wYWwgbmV1cm9nZW5lc2lzPC9rZXl3b3JkPjxrZXl3b3JkPnN1YnZlbnRyaWN1bGFyIHpvbmU8
L2tleXdvcmQ+PGtleXdvcmQ+dmFzY3VsYXIgbmljaGU8L2tleXdvcmQ+PGtleXdvcmQ+cHJvZ2Vu
aXRvciBjZWxsczwva2V5d29yZD48a2V5d29yZD5zb25pYyBoZWRnZWhvZzwva2V5d29yZD48a2V5
d29yZD5zZWxmLXJlbmV3YWw8L2tleXdvcmQ+PGtleXdvcmQ+Y2VyZWJyb3NwaW5hbC1mbHVpZDwv
a2V5d29yZD48L2tleXdvcmRzPjxkYXRlcz48eWVhcj4yMDEyPC95ZWFyPjxwdWItZGF0ZXM+PGRh
dGU+SnVuIDE0PC9kYXRlPjwvcHViLWRhdGVzPjwvZGF0ZXM+PGlzYm4+MTkzNC01OTA5PC9pc2Ju
PjxhY2Nlc3Npb24tbnVtPldPUzowMDAzMDU3Njg0MDAwMTY8L2FjY2Vzc2lvbi1udW0+PHVybHM+
PHJlbGF0ZWQtdXJscz48dXJsPiZsdDtHbyB0byBJU0kmZ3Q7Oi8vV09TOjAwMDMwNTc2ODQwMDAx
NjwvdXJsPjwvcmVsYXRlZC11cmxzPjwvdXJscz48ZWxlY3Ryb25pYy1yZXNvdXJjZS1udW0+RE9J
IDEwLjEwMTYvai5zdGVtLjIwMTIuMDUuMDEyPC9lbGVjdHJvbmljLXJlc291cmNlLW51bT48cmVt
b3RlLWRhdGFiYXNlLXByb3ZpZGVyPjIwMTIgSnVuIDE0PC9yZW1vdGUtZGF0YWJhc2UtcHJvdmlk
ZXI+PGxhbmd1YWdlPkVuZ2xpc2g8L2xhbmd1YWdlPjwvcmVjb3JkPjwvQ2l0ZT48Q2l0ZT48QXV0
aG9yPlBmZW5uaW5nZXI8L0F1dGhvcj48UmVjTnVtPjM5NjwvUmVjTnVtPjxyZWNvcmQ+PHJlYy1u
dW1iZXI+Mzk2PC9yZWMtbnVtYmVyPjxmb3JlaWduLWtleXM+PGtleSBhcHA9IkVOIiBkYi1pZD0i
MHd2ZGVlZTI4Zjl3eG5ldmV4anhwdDlvemZ6YXo5eHdwdDBmIiB0aW1lc3RhbXA9IjE0MjU1NzM5
ODYiPjM5Njwva2V5PjwvZm9yZWlnbi1rZXlzPjxyZWYtdHlwZSBuYW1lPSJKb3VybmFsIEFydGlj
bGUiPjE3PC9yZWYtdHlwZT48Y29udHJpYnV0b3JzPjxhdXRob3JzPjxhdXRob3I+UGZlbm5pbmdl
ciwgQy4gVi48L2F1dGhvcj48YXV0aG9yPlJvc2NodXBraW5hIFQgRmF1IC0gSGVydHdpZywgRmFs
azwvYXV0aG9yPjxhdXRob3I+SGVydHdpZyBGIEZhdSAtIEtvdHR3aXR6LCBEZW5pc2U8L2F1dGhv
cj48YXV0aG9yPktvdHR3aXR6IEQgRmF1IC0gRW5nbHVuZCwgRWxpc2FiZXQ8L2F1dGhvcj48YXV0
aG9yPkVuZ2x1bmQgRSBGYXUgLSBCZW5nem9uLCBKb2hhbjwvYXV0aG9yPjxhdXRob3I+QmVuZ3pv
biBKIEZhdSAtIEphY29ic2VuLCBTdGVuIEVpcmlrPC9hdXRob3I+PGF1dGhvcj5KYWNvYnNlbiBT
ZSBGYXUgLSBOdWJlciwgVWxyaWtlIEEuPC9hdXRob3I+PGF1dGhvcj5OdWJlciwgVS4gQS48L2F1
dGhvcj48L2F1dGhvcnM+PHRyYW5zbGF0ZWQtYXV0aG9ycz48YXV0aG9yPkNhbmNlciwgUmVzPC9h
dXRob3I+PC90cmFuc2xhdGVkLWF1dGhvcnM+PC9jb250cmlidXRvcnM+PGF1dGgtYWRkcmVzcz5M
dW5kIFN0cmF0ZWdpYyBSZXNlYXJjaCBDZW50ZXIgZm9yIFN0ZW0gQ2VsbCBCaW9sb2d5LCBMdW5k
IFVuaXZlcnNpdHksIFN3ZWRlbi4gRkFVIC0gUm9zY2h1cGtpbmEsIFRlb25hPC9hdXRoLWFkZHJl
c3M+PHRpdGxlcz48dGl0bGU+Q0QxMzMgaXMgbm90IHByZXNlbnQgb24gbmV1cm9nZW5pYyBhc3Ry
b2N5dGVzIGluIHRoZSBhZHVsdCBzdWJ2ZW50cmljdWxhciB6b25lLCBidXQgb24gZW1icnlvbmlj
IG5ldXJhbCBzdGVtIGNlbGxzLCBlcGVuZHltYWwgY2VsbHMsIGFuZCBnbGlvYmxhc3RvbWEgY2Vs
bHM8L3RpdGxlPjwvdGl0bGVzPjxudW1iZXI+MDAwOC01NDcyIChQcmludCk8L251bWJlcj48ZGF0
ZXM+PHB1Yi1kYXRlcz48ZGF0ZT4yMDA3MDYxOCBEQ09NLSAyMDA3MDkyNTwvZGF0ZT48L3B1Yi1k
YXRlcz48L2RhdGVzPjx1cmxzPjwvdXJscz48cmVtb3RlLWRhdGFiYXNlLXByb3ZpZGVyPjIwMDcg
SnVuIDE1PC9yZW1vdGUtZGF0YWJhc2UtcHJvdmlkZXI+PHJlc2VhcmNoLW5vdGVzPjAgKEFDMTMz
IGFudGlnZW4pJiN4RDswIChBbnRpZ2VucywgQ0QpJiN4RDswIChHbHljb3Byb3RlaW5zKSYjeEQ7
MCAoUGVwdGlkZXMpPC9yZXNlYXJjaC1ub3Rlcz48bGFuZ3VhZ2U+ZW5nPC9sYW5ndWFnZT48L3Jl
Y29yZD48L0NpdGU+PC9FbmROb3RlPgB=
</w:fldData>
        </w:fldChar>
      </w:r>
      <w:r>
        <w:rPr>
          <w:rFonts w:asciiTheme="majorHAnsi" w:hAnsiTheme="majorHAnsi"/>
          <w:sz w:val="22"/>
          <w:szCs w:val="22"/>
        </w:rPr>
        <w:instrText xml:space="preserve"> ADDIN EN.CITE </w:instrText>
      </w:r>
      <w:r>
        <w:rPr>
          <w:rFonts w:asciiTheme="majorHAnsi" w:hAnsiTheme="majorHAnsi"/>
          <w:sz w:val="22"/>
          <w:szCs w:val="22"/>
        </w:rPr>
        <w:fldChar w:fldCharType="begin">
          <w:fldData xml:space="preserve">PEVuZE5vdGU+PENpdGU+PEF1dGhvcj5GdWVudGVhbGJhPC9BdXRob3I+PFllYXI+MjAxMjwvWWVh
cj48UmVjTnVtPjQzNDwvUmVjTnVtPjxEaXNwbGF5VGV4dD48c3R5bGUgZmFjZT0ic3VwZXJzY3Jp
cHQiPigyNiAyNyk8L3N0eWxlPjwvRGlzcGxheVRleHQ+PHJlY29yZD48cmVjLW51bWJlcj40MzQ8
L3JlYy1udW1iZXI+PGZvcmVpZ24ta2V5cz48a2V5IGFwcD0iRU4iIGRiLWlkPSIwd3ZkZWVlMjhm
OXd4bmV2ZXhqeHB0OW96Znphejl4d3B0MGYiIHRpbWVzdGFtcD0iMTQyNzQ1MjMzNiI+NDM0PC9r
ZXk+PC9mb3JlaWduLWtleXM+PHJlZi10eXBlIG5hbWU9IkpvdXJuYWwgQXJ0aWNsZSI+MTc8L3Jl
Zi10eXBlPjxjb250cmlidXRvcnM+PGF1dGhvcnM+PGF1dGhvcj5GdWVudGVhbGJhLCBMLiBDLjwv
YXV0aG9yPjxhdXRob3I+T2Jlcm5pZXIsIEsuPC9hdXRob3I+PGF1dGhvcj5BbHZhcmV6LUJ1eWxs
YSwgQS48L2F1dGhvcj48L2F1dGhvcnM+PHRyYW5zbGF0ZWQtYXV0aG9ycz48YXV0aG9yPkNlbGwg
U3RlbSwgQ2VsbDwvYXV0aG9yPjwvdHJhbnNsYXRlZC1hdXRob3JzPjwvY29udHJpYnV0b3JzPjxh
dXRoLWFkZHJlc3M+QWx2YXJlei1CdXlsbGEsIEEmI3hEO1VuaXYgQ2FsaWYgU2FuIEZyYW5jaXNj
bywgRGVwdCBOZXVyb2wgU3VyZywgU2FuIEZyYW5jaXNjbywgQ0EgOTQxNDMgVVNBJiN4RDtVbml2
IENhbGlmIFNhbiBGcmFuY2lzY28sIERlcHQgTmV1cm9sIFN1cmcsIFNhbiBGcmFuY2lzY28sIENB
IDk0MTQzIFVTQSYjeEQ7VW5pdiBDYWxpZiBTYW4gRnJhbmNpc2NvLCBEZXB0IE5ldXJvbCBTdXJn
LCBTYW4gRnJhbmNpc2NvLCBDQSA5NDE0MyBVU0EmI3hEO1VuaXYgQ2FsaWYgU2FuIEZyYW5jaXNj
bywgSW5zdCBSZWdlbmVyYXQgTWVkLCBTYW4gRnJhbmNpc2NvLCBDQSA5NDE0MyBVU0E8L2F1dGgt
YWRkcmVzcz48dGl0bGVzPjx0aXRsZT5BZHVsdCBOZXVyYWwgU3RlbSBDZWxscyBCcmlkZ2UgVGhl
aXIgTmljaGU8L3RpdGxlPjxzZWNvbmRhcnktdGl0bGU+Q2VsbCBTdGVtIENlbGw8L3NlY29uZGFy
eS10aXRsZT48YWx0LXRpdGxlPkNlbGwgU3RlbSBDZWxsPC9hbHQtdGl0bGU+PC90aXRsZXM+PHBl
cmlvZGljYWw+PGZ1bGwtdGl0bGU+Q2VsbCBTdGVtIENlbGw8L2Z1bGwtdGl0bGU+PC9wZXJpb2Rp
Y2FsPjxhbHQtcGVyaW9kaWNhbD48ZnVsbC10aXRsZT5DZWxsIFN0ZW0gQ2VsbDwvZnVsbC10aXRs
ZT48L2FsdC1wZXJpb2RpY2FsPjxwYWdlcz42OTgtNzA4PC9wYWdlcz48dm9sdW1lPjEwPC92b2x1
bWU+PG51bWJlcj42PC9udW1iZXI+PGtleXdvcmRzPjxrZXl3b3JkPmVwaWRlcm1hbC1ncm93dGgt
ZmFjdG9yPC9rZXl3b3JkPjxrZXl3b3JkPnBvc3RuYXRhbCBkZW50YXRlIGd5cnVzPC9rZXl3b3Jk
PjxrZXl3b3JkPmxvbmctdGVybSBwb3RlbnRpYXRpb248L2tleXdvcmQ+PGtleXdvcmQ+aGlwcG9j
YW1wYWwgbmV1cm9nZW5lc2lzPC9rZXl3b3JkPjxrZXl3b3JkPnN1YnZlbnRyaWN1bGFyIHpvbmU8
L2tleXdvcmQ+PGtleXdvcmQ+dmFzY3VsYXIgbmljaGU8L2tleXdvcmQ+PGtleXdvcmQ+cHJvZ2Vu
aXRvciBjZWxsczwva2V5d29yZD48a2V5d29yZD5zb25pYyBoZWRnZWhvZzwva2V5d29yZD48a2V5
d29yZD5zZWxmLXJlbmV3YWw8L2tleXdvcmQ+PGtleXdvcmQ+Y2VyZWJyb3NwaW5hbC1mbHVpZDwv
a2V5d29yZD48L2tleXdvcmRzPjxkYXRlcz48eWVhcj4yMDEyPC95ZWFyPjxwdWItZGF0ZXM+PGRh
dGU+SnVuIDE0PC9kYXRlPjwvcHViLWRhdGVzPjwvZGF0ZXM+PGlzYm4+MTkzNC01OTA5PC9pc2Ju
PjxhY2Nlc3Npb24tbnVtPldPUzowMDAzMDU3Njg0MDAwMTY8L2FjY2Vzc2lvbi1udW0+PHVybHM+
PHJlbGF0ZWQtdXJscz48dXJsPiZsdDtHbyB0byBJU0kmZ3Q7Oi8vV09TOjAwMDMwNTc2ODQwMDAx
NjwvdXJsPjwvcmVsYXRlZC11cmxzPjwvdXJscz48ZWxlY3Ryb25pYy1yZXNvdXJjZS1udW0+RE9J
IDEwLjEwMTYvai5zdGVtLjIwMTIuMDUuMDEyPC9lbGVjdHJvbmljLXJlc291cmNlLW51bT48cmVt
b3RlLWRhdGFiYXNlLXByb3ZpZGVyPjIwMTIgSnVuIDE0PC9yZW1vdGUtZGF0YWJhc2UtcHJvdmlk
ZXI+PGxhbmd1YWdlPkVuZ2xpc2g8L2xhbmd1YWdlPjwvcmVjb3JkPjwvQ2l0ZT48Q2l0ZT48QXV0
aG9yPlBmZW5uaW5nZXI8L0F1dGhvcj48UmVjTnVtPjM5NjwvUmVjTnVtPjxyZWNvcmQ+PHJlYy1u
dW1iZXI+Mzk2PC9yZWMtbnVtYmVyPjxmb3JlaWduLWtleXM+PGtleSBhcHA9IkVOIiBkYi1pZD0i
MHd2ZGVlZTI4Zjl3eG5ldmV4anhwdDlvemZ6YXo5eHdwdDBmIiB0aW1lc3RhbXA9IjE0MjU1NzM5
ODYiPjM5Njwva2V5PjwvZm9yZWlnbi1rZXlzPjxyZWYtdHlwZSBuYW1lPSJKb3VybmFsIEFydGlj
bGUiPjE3PC9yZWYtdHlwZT48Y29udHJpYnV0b3JzPjxhdXRob3JzPjxhdXRob3I+UGZlbm5pbmdl
ciwgQy4gVi48L2F1dGhvcj48YXV0aG9yPlJvc2NodXBraW5hIFQgRmF1IC0gSGVydHdpZywgRmFs
azwvYXV0aG9yPjxhdXRob3I+SGVydHdpZyBGIEZhdSAtIEtvdHR3aXR6LCBEZW5pc2U8L2F1dGhv
cj48YXV0aG9yPktvdHR3aXR6IEQgRmF1IC0gRW5nbHVuZCwgRWxpc2FiZXQ8L2F1dGhvcj48YXV0
aG9yPkVuZ2x1bmQgRSBGYXUgLSBCZW5nem9uLCBKb2hhbjwvYXV0aG9yPjxhdXRob3I+QmVuZ3pv
biBKIEZhdSAtIEphY29ic2VuLCBTdGVuIEVpcmlrPC9hdXRob3I+PGF1dGhvcj5KYWNvYnNlbiBT
ZSBGYXUgLSBOdWJlciwgVWxyaWtlIEEuPC9hdXRob3I+PGF1dGhvcj5OdWJlciwgVS4gQS48L2F1
dGhvcj48L2F1dGhvcnM+PHRyYW5zbGF0ZWQtYXV0aG9ycz48YXV0aG9yPkNhbmNlciwgUmVzPC9h
dXRob3I+PC90cmFuc2xhdGVkLWF1dGhvcnM+PC9jb250cmlidXRvcnM+PGF1dGgtYWRkcmVzcz5M
dW5kIFN0cmF0ZWdpYyBSZXNlYXJjaCBDZW50ZXIgZm9yIFN0ZW0gQ2VsbCBCaW9sb2d5LCBMdW5k
IFVuaXZlcnNpdHksIFN3ZWRlbi4gRkFVIC0gUm9zY2h1cGtpbmEsIFRlb25hPC9hdXRoLWFkZHJl
c3M+PHRpdGxlcz48dGl0bGU+Q0QxMzMgaXMgbm90IHByZXNlbnQgb24gbmV1cm9nZW5pYyBhc3Ry
b2N5dGVzIGluIHRoZSBhZHVsdCBzdWJ2ZW50cmljdWxhciB6b25lLCBidXQgb24gZW1icnlvbmlj
IG5ldXJhbCBzdGVtIGNlbGxzLCBlcGVuZHltYWwgY2VsbHMsIGFuZCBnbGlvYmxhc3RvbWEgY2Vs
bHM8L3RpdGxlPjwvdGl0bGVzPjxudW1iZXI+MDAwOC01NDcyIChQcmludCk8L251bWJlcj48ZGF0
ZXM+PHB1Yi1kYXRlcz48ZGF0ZT4yMDA3MDYxOCBEQ09NLSAyMDA3MDkyNTwvZGF0ZT48L3B1Yi1k
YXRlcz48L2RhdGVzPjx1cmxzPjwvdXJscz48cmVtb3RlLWRhdGFiYXNlLXByb3ZpZGVyPjIwMDcg
SnVuIDE1PC9yZW1vdGUtZGF0YWJhc2UtcHJvdmlkZXI+PHJlc2VhcmNoLW5vdGVzPjAgKEFDMTMz
IGFudGlnZW4pJiN4RDswIChBbnRpZ2VucywgQ0QpJiN4RDswIChHbHljb3Byb3RlaW5zKSYjeEQ7
MCAoUGVwdGlkZXMpPC9yZXNlYXJjaC1ub3Rlcz48bGFuZ3VhZ2U+ZW5nPC9sYW5ndWFnZT48L3Jl
Y29yZD48L0NpdGU+PC9FbmROb3RlPgB=
</w:fldData>
        </w:fldChar>
      </w:r>
      <w:r>
        <w:rPr>
          <w:rFonts w:asciiTheme="majorHAnsi" w:hAnsiTheme="majorHAnsi"/>
          <w:sz w:val="22"/>
          <w:szCs w:val="22"/>
        </w:rPr>
        <w:instrText xml:space="preserve"> ADDIN EN.CITE.DATA </w:instrText>
      </w:r>
      <w:r>
        <w:rPr>
          <w:rFonts w:asciiTheme="majorHAnsi" w:hAnsiTheme="majorHAnsi"/>
          <w:sz w:val="22"/>
          <w:szCs w:val="22"/>
        </w:rPr>
      </w:r>
      <w:r>
        <w:rPr>
          <w:rFonts w:asciiTheme="majorHAnsi" w:hAnsiTheme="majorHAnsi"/>
          <w:sz w:val="22"/>
          <w:szCs w:val="22"/>
        </w:rPr>
        <w:fldChar w:fldCharType="end"/>
      </w:r>
      <w:r w:rsidRPr="00A81664">
        <w:rPr>
          <w:rFonts w:asciiTheme="majorHAnsi" w:hAnsiTheme="majorHAnsi"/>
          <w:sz w:val="22"/>
          <w:szCs w:val="22"/>
        </w:rPr>
      </w:r>
      <w:r w:rsidRPr="00A81664">
        <w:rPr>
          <w:rFonts w:asciiTheme="majorHAnsi" w:hAnsiTheme="majorHAnsi"/>
          <w:sz w:val="22"/>
          <w:szCs w:val="22"/>
        </w:rPr>
        <w:fldChar w:fldCharType="separate"/>
      </w:r>
      <w:r w:rsidRPr="00516CD8">
        <w:rPr>
          <w:rFonts w:asciiTheme="majorHAnsi" w:hAnsiTheme="majorHAnsi"/>
          <w:noProof/>
          <w:sz w:val="22"/>
          <w:szCs w:val="22"/>
          <w:vertAlign w:val="superscript"/>
        </w:rPr>
        <w:t>(26 27)</w:t>
      </w:r>
      <w:r w:rsidRPr="00A81664">
        <w:rPr>
          <w:rFonts w:asciiTheme="majorHAnsi" w:hAnsiTheme="majorHAnsi"/>
          <w:sz w:val="22"/>
          <w:szCs w:val="22"/>
        </w:rPr>
        <w:fldChar w:fldCharType="end"/>
      </w:r>
    </w:p>
    <w:p w14:paraId="3874261A" w14:textId="77777777" w:rsidR="00FE4D35" w:rsidRPr="00A81664" w:rsidRDefault="00FE4D35" w:rsidP="00FE4D35">
      <w:pPr>
        <w:jc w:val="both"/>
        <w:rPr>
          <w:rFonts w:asciiTheme="majorHAnsi" w:hAnsiTheme="majorHAnsi"/>
          <w:sz w:val="22"/>
          <w:szCs w:val="22"/>
        </w:rPr>
      </w:pPr>
    </w:p>
    <w:p w14:paraId="5AE68890" w14:textId="77777777" w:rsidR="00FE4D35" w:rsidRPr="00A81664" w:rsidRDefault="00FE4D35" w:rsidP="00FE4D35">
      <w:pPr>
        <w:jc w:val="both"/>
        <w:rPr>
          <w:rFonts w:asciiTheme="majorHAnsi" w:hAnsiTheme="majorHAnsi"/>
          <w:sz w:val="22"/>
          <w:szCs w:val="22"/>
          <w:lang w:val="en-US"/>
        </w:rPr>
      </w:pPr>
      <w:r w:rsidRPr="00A81664">
        <w:rPr>
          <w:rFonts w:asciiTheme="majorHAnsi" w:hAnsiTheme="majorHAnsi"/>
          <w:sz w:val="22"/>
          <w:szCs w:val="22"/>
        </w:rPr>
        <w:t xml:space="preserve"> RNA will then be extracted from the</w:t>
      </w:r>
      <w:r w:rsidRPr="00A81664">
        <w:rPr>
          <w:rFonts w:asciiTheme="majorHAnsi" w:hAnsiTheme="majorHAnsi"/>
          <w:sz w:val="22"/>
          <w:szCs w:val="22"/>
          <w:vertAlign w:val="superscript"/>
        </w:rPr>
        <w:t xml:space="preserve"> </w:t>
      </w:r>
      <w:r w:rsidRPr="00A81664">
        <w:rPr>
          <w:rFonts w:asciiTheme="majorHAnsi" w:hAnsiTheme="majorHAnsi"/>
          <w:sz w:val="22"/>
          <w:szCs w:val="22"/>
        </w:rPr>
        <w:t xml:space="preserve">cell pellet using the RNeasy® kit supplied by Quiagen™. If necessary, amplification of the extracted RNA will be performed using </w:t>
      </w:r>
      <w:r w:rsidRPr="00A81664">
        <w:rPr>
          <w:rFonts w:asciiTheme="majorHAnsi" w:hAnsiTheme="majorHAnsi"/>
          <w:sz w:val="22"/>
          <w:szCs w:val="22"/>
          <w:lang w:val="en-US"/>
        </w:rPr>
        <w:t>the QuantiTect Whole Transcriptome Kit and analysis of the amplified cDNA product will be undertaken.</w:t>
      </w:r>
    </w:p>
    <w:p w14:paraId="5911E356" w14:textId="77777777" w:rsidR="00FE4D35" w:rsidRPr="00171EA8" w:rsidRDefault="00FE4D35" w:rsidP="00FE4D35">
      <w:pPr>
        <w:jc w:val="both"/>
        <w:rPr>
          <w:rFonts w:asciiTheme="majorHAnsi" w:hAnsiTheme="majorHAnsi"/>
          <w:sz w:val="22"/>
          <w:szCs w:val="22"/>
        </w:rPr>
      </w:pPr>
    </w:p>
    <w:p w14:paraId="1E4B5115" w14:textId="77777777" w:rsidR="00FE4D35" w:rsidRPr="00E52C42" w:rsidRDefault="00FE4D35" w:rsidP="00FE4D35">
      <w:pPr>
        <w:jc w:val="both"/>
        <w:rPr>
          <w:rFonts w:asciiTheme="majorHAnsi" w:hAnsiTheme="majorHAnsi"/>
          <w:b/>
          <w:sz w:val="22"/>
          <w:szCs w:val="22"/>
        </w:rPr>
      </w:pPr>
      <w:r>
        <w:rPr>
          <w:rFonts w:asciiTheme="majorHAnsi" w:hAnsiTheme="majorHAnsi"/>
          <w:b/>
          <w:sz w:val="22"/>
          <w:szCs w:val="22"/>
        </w:rPr>
        <w:t>ANALYSIS OF BLOOD SAMPLES</w:t>
      </w:r>
    </w:p>
    <w:p w14:paraId="0344E93B" w14:textId="4A724940" w:rsidR="00FE4D35" w:rsidRPr="000A74A2" w:rsidRDefault="00FE4D35" w:rsidP="000A74A2">
      <w:r w:rsidRPr="00171EA8">
        <w:rPr>
          <w:rFonts w:asciiTheme="majorHAnsi" w:hAnsiTheme="majorHAnsi"/>
          <w:sz w:val="22"/>
          <w:szCs w:val="22"/>
        </w:rPr>
        <w:t>Preoperative blood samples will be taken by a trained phlebotomist as part of the standard preoperative work up for theatre.</w:t>
      </w:r>
      <w:r>
        <w:rPr>
          <w:rFonts w:asciiTheme="majorHAnsi" w:hAnsiTheme="majorHAnsi"/>
          <w:sz w:val="22"/>
          <w:szCs w:val="22"/>
        </w:rPr>
        <w:t xml:space="preserve"> </w:t>
      </w:r>
      <w:r w:rsidRPr="00171EA8">
        <w:rPr>
          <w:rFonts w:asciiTheme="majorHAnsi" w:hAnsiTheme="majorHAnsi"/>
          <w:sz w:val="22"/>
          <w:szCs w:val="22"/>
        </w:rPr>
        <w:t>In the first instance blood will be sent for Haptoglobin phenotyping to determine if there is correlation between haptoglobin phenotype and outcome.</w:t>
      </w:r>
    </w:p>
    <w:p w14:paraId="6022669A" w14:textId="77777777" w:rsidR="00061F68" w:rsidRPr="00171EA8" w:rsidRDefault="00061F68" w:rsidP="00E31A52">
      <w:pPr>
        <w:pStyle w:val="Heading1"/>
        <w:jc w:val="both"/>
        <w:rPr>
          <w:rFonts w:asciiTheme="majorHAnsi" w:hAnsiTheme="majorHAnsi" w:cs="Calibri"/>
          <w:sz w:val="22"/>
          <w:szCs w:val="22"/>
        </w:rPr>
      </w:pPr>
      <w:bookmarkStart w:id="62" w:name="_Toc251937212"/>
      <w:bookmarkStart w:id="63" w:name="_Toc251937364"/>
      <w:bookmarkStart w:id="64" w:name="_Toc251938397"/>
      <w:bookmarkStart w:id="65" w:name="_Toc251938548"/>
      <w:bookmarkStart w:id="66" w:name="_Toc251938699"/>
      <w:bookmarkStart w:id="67" w:name="_Toc251940152"/>
      <w:bookmarkStart w:id="68" w:name="_Toc251940644"/>
      <w:bookmarkStart w:id="69" w:name="_Toc251937213"/>
      <w:bookmarkStart w:id="70" w:name="_Toc251937365"/>
      <w:bookmarkStart w:id="71" w:name="_Toc251938398"/>
      <w:bookmarkStart w:id="72" w:name="_Toc251938549"/>
      <w:bookmarkStart w:id="73" w:name="_Toc251938700"/>
      <w:bookmarkStart w:id="74" w:name="_Toc251940153"/>
      <w:bookmarkStart w:id="75" w:name="_Toc251940645"/>
      <w:bookmarkStart w:id="76" w:name="_Toc347393715"/>
      <w:bookmarkStart w:id="77" w:name="_Toc298617664"/>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171EA8">
        <w:rPr>
          <w:rFonts w:asciiTheme="majorHAnsi" w:hAnsiTheme="majorHAnsi" w:cs="Calibri"/>
          <w:sz w:val="22"/>
          <w:szCs w:val="22"/>
        </w:rPr>
        <w:t>Financial Information and Insurance</w:t>
      </w:r>
      <w:bookmarkEnd w:id="76"/>
      <w:bookmarkEnd w:id="77"/>
    </w:p>
    <w:p w14:paraId="651AB113" w14:textId="249F4398" w:rsidR="004F61B0" w:rsidRPr="00171EA8" w:rsidRDefault="00894E7E" w:rsidP="00E31A52">
      <w:pPr>
        <w:jc w:val="both"/>
        <w:rPr>
          <w:rFonts w:asciiTheme="majorHAnsi" w:hAnsiTheme="majorHAnsi" w:cs="Calibri"/>
          <w:kern w:val="32"/>
          <w:sz w:val="22"/>
          <w:szCs w:val="22"/>
        </w:rPr>
      </w:pPr>
      <w:r w:rsidRPr="00171EA8">
        <w:rPr>
          <w:rFonts w:asciiTheme="majorHAnsi" w:hAnsiTheme="majorHAnsi" w:cs="Calibri"/>
          <w:kern w:val="32"/>
          <w:sz w:val="22"/>
          <w:szCs w:val="22"/>
        </w:rPr>
        <w:t xml:space="preserve">The costs of the study will be met in house by the Neurosurgery department at GOSH. </w:t>
      </w:r>
      <w:r w:rsidR="00061F68" w:rsidRPr="00171EA8">
        <w:rPr>
          <w:rFonts w:asciiTheme="majorHAnsi" w:hAnsiTheme="majorHAnsi" w:cs="Calibri"/>
          <w:kern w:val="32"/>
          <w:sz w:val="22"/>
          <w:szCs w:val="22"/>
        </w:rPr>
        <w:t>Cover for negligent harm will be provided by the Great Ormond S</w:t>
      </w:r>
      <w:r w:rsidR="00944432" w:rsidRPr="00171EA8">
        <w:rPr>
          <w:rFonts w:asciiTheme="majorHAnsi" w:hAnsiTheme="majorHAnsi" w:cs="Calibri"/>
          <w:kern w:val="32"/>
          <w:sz w:val="22"/>
          <w:szCs w:val="22"/>
        </w:rPr>
        <w:t>treet Hospital for Children NHS</w:t>
      </w:r>
      <w:r w:rsidR="00681479" w:rsidRPr="00171EA8">
        <w:rPr>
          <w:rFonts w:asciiTheme="majorHAnsi" w:hAnsiTheme="majorHAnsi" w:cs="Calibri"/>
          <w:kern w:val="32"/>
          <w:sz w:val="22"/>
          <w:szCs w:val="22"/>
        </w:rPr>
        <w:t xml:space="preserve"> Foundation</w:t>
      </w:r>
      <w:r w:rsidR="00944432" w:rsidRPr="00171EA8">
        <w:rPr>
          <w:rFonts w:asciiTheme="majorHAnsi" w:hAnsiTheme="majorHAnsi" w:cs="Calibri"/>
          <w:kern w:val="32"/>
          <w:sz w:val="22"/>
          <w:szCs w:val="22"/>
        </w:rPr>
        <w:t xml:space="preserve"> </w:t>
      </w:r>
      <w:r w:rsidR="00061F68" w:rsidRPr="00171EA8">
        <w:rPr>
          <w:rFonts w:asciiTheme="majorHAnsi" w:hAnsiTheme="majorHAnsi" w:cs="Calibri"/>
          <w:kern w:val="32"/>
          <w:sz w:val="22"/>
          <w:szCs w:val="22"/>
        </w:rPr>
        <w:t xml:space="preserve">Trust through the Clinical Negligent Scheme for Trusts (CNST). </w:t>
      </w:r>
    </w:p>
    <w:p w14:paraId="4C0806EF" w14:textId="77777777" w:rsidR="00770A18" w:rsidRPr="00171EA8" w:rsidRDefault="00770A18" w:rsidP="00E31A52">
      <w:pPr>
        <w:pStyle w:val="Heading1"/>
        <w:jc w:val="both"/>
        <w:rPr>
          <w:rFonts w:asciiTheme="majorHAnsi" w:hAnsiTheme="majorHAnsi" w:cs="Calibri"/>
          <w:sz w:val="22"/>
          <w:szCs w:val="22"/>
        </w:rPr>
      </w:pPr>
      <w:bookmarkStart w:id="78" w:name="_Toc298617665"/>
      <w:r w:rsidRPr="00171EA8">
        <w:rPr>
          <w:rFonts w:asciiTheme="majorHAnsi" w:hAnsiTheme="majorHAnsi" w:cs="Calibri"/>
          <w:sz w:val="22"/>
          <w:szCs w:val="22"/>
        </w:rPr>
        <w:t>Publications Policy</w:t>
      </w:r>
      <w:bookmarkEnd w:id="78"/>
    </w:p>
    <w:p w14:paraId="6E63E2EA" w14:textId="40BD428B" w:rsidR="00900588" w:rsidRPr="00E56385" w:rsidRDefault="00894E7E" w:rsidP="00E56385">
      <w:pPr>
        <w:widowControl w:val="0"/>
        <w:autoSpaceDE w:val="0"/>
        <w:autoSpaceDN w:val="0"/>
        <w:adjustRightInd w:val="0"/>
        <w:spacing w:after="240" w:line="280" w:lineRule="atLeast"/>
        <w:jc w:val="both"/>
        <w:rPr>
          <w:rFonts w:asciiTheme="majorHAnsi" w:hAnsiTheme="majorHAnsi" w:cs="Times"/>
          <w:sz w:val="22"/>
          <w:szCs w:val="22"/>
          <w:lang w:val="en-US"/>
        </w:rPr>
      </w:pPr>
      <w:r w:rsidRPr="00171EA8">
        <w:rPr>
          <w:rFonts w:asciiTheme="majorHAnsi" w:hAnsiTheme="majorHAnsi" w:cs="Arial"/>
          <w:sz w:val="22"/>
          <w:szCs w:val="22"/>
          <w:lang w:val="en-US"/>
        </w:rPr>
        <w:t xml:space="preserve">Results of the study will be disseminated via social media portals through our collaboration with Bliss - the Neonatal Charity. Parents of children enrolled in the study will also be given the opportunity to receive updates regarding the progress of the study. </w:t>
      </w:r>
      <w:r w:rsidRPr="00171EA8">
        <w:rPr>
          <w:rFonts w:asciiTheme="majorHAnsi" w:hAnsiTheme="majorHAnsi"/>
          <w:sz w:val="22"/>
          <w:szCs w:val="22"/>
        </w:rPr>
        <w:t>The results of the study will be published in peer review journals and presented at relevant national and international conferences.</w:t>
      </w:r>
    </w:p>
    <w:p w14:paraId="30E9DC0B" w14:textId="10F912D2" w:rsidR="00D75D49" w:rsidRPr="00171EA8" w:rsidRDefault="00900588" w:rsidP="00D75D49">
      <w:pPr>
        <w:pStyle w:val="Heading1"/>
        <w:jc w:val="both"/>
        <w:rPr>
          <w:rFonts w:asciiTheme="majorHAnsi" w:hAnsiTheme="majorHAnsi" w:cs="Calibri"/>
          <w:sz w:val="22"/>
          <w:szCs w:val="22"/>
        </w:rPr>
      </w:pPr>
      <w:bookmarkStart w:id="79" w:name="_Toc298617666"/>
      <w:r w:rsidRPr="00171EA8">
        <w:rPr>
          <w:rFonts w:asciiTheme="majorHAnsi" w:hAnsiTheme="majorHAnsi" w:cs="Calibri"/>
          <w:sz w:val="22"/>
          <w:szCs w:val="22"/>
        </w:rPr>
        <w:t>References</w:t>
      </w:r>
      <w:bookmarkEnd w:id="79"/>
    </w:p>
    <w:p w14:paraId="0728E6F1" w14:textId="77777777" w:rsidR="000221E8" w:rsidRPr="000221E8" w:rsidRDefault="00F56F13" w:rsidP="000221E8">
      <w:pPr>
        <w:pStyle w:val="EndNoteBibliography"/>
        <w:ind w:left="720" w:hanging="720"/>
        <w:rPr>
          <w:noProof/>
        </w:rPr>
      </w:pPr>
      <w:r w:rsidRPr="00E56385">
        <w:rPr>
          <w:rFonts w:asciiTheme="majorHAnsi" w:hAnsiTheme="majorHAnsi"/>
          <w:sz w:val="20"/>
        </w:rPr>
        <w:fldChar w:fldCharType="begin"/>
      </w:r>
      <w:r w:rsidRPr="00E56385">
        <w:rPr>
          <w:rFonts w:asciiTheme="majorHAnsi" w:hAnsiTheme="majorHAnsi"/>
          <w:sz w:val="20"/>
        </w:rPr>
        <w:instrText xml:space="preserve"> ADDIN EN.REFLIST </w:instrText>
      </w:r>
      <w:r w:rsidRPr="00E56385">
        <w:rPr>
          <w:rFonts w:asciiTheme="majorHAnsi" w:hAnsiTheme="majorHAnsi"/>
          <w:sz w:val="20"/>
        </w:rPr>
        <w:fldChar w:fldCharType="separate"/>
      </w:r>
      <w:r w:rsidR="000221E8" w:rsidRPr="000221E8">
        <w:rPr>
          <w:noProof/>
        </w:rPr>
        <w:t>1. Ballabh P. Intraventricular hemorrhage in premature infants: mechanism of disease. Pediatric research 2010;</w:t>
      </w:r>
      <w:r w:rsidR="000221E8" w:rsidRPr="000221E8">
        <w:rPr>
          <w:b/>
          <w:noProof/>
        </w:rPr>
        <w:t>67</w:t>
      </w:r>
      <w:r w:rsidR="000221E8" w:rsidRPr="000221E8">
        <w:rPr>
          <w:noProof/>
        </w:rPr>
        <w:t>(1):1-8.</w:t>
      </w:r>
    </w:p>
    <w:p w14:paraId="4728B052" w14:textId="77777777" w:rsidR="000221E8" w:rsidRPr="000221E8" w:rsidRDefault="000221E8" w:rsidP="000221E8">
      <w:pPr>
        <w:pStyle w:val="EndNoteBibliography"/>
        <w:ind w:left="720" w:hanging="720"/>
        <w:rPr>
          <w:noProof/>
        </w:rPr>
      </w:pPr>
      <w:r w:rsidRPr="000221E8">
        <w:rPr>
          <w:noProof/>
        </w:rPr>
        <w:t>2. Robinson S. Neonatal posthemorrhagic hydrocephalus from prematurity: pathophysiology and current treatment concepts. J Neurosurg Pediatr 2012;</w:t>
      </w:r>
      <w:r w:rsidRPr="000221E8">
        <w:rPr>
          <w:b/>
          <w:noProof/>
        </w:rPr>
        <w:t>9</w:t>
      </w:r>
      <w:r w:rsidRPr="000221E8">
        <w:rPr>
          <w:noProof/>
        </w:rPr>
        <w:t>(1933-0715 (Electronic)):242-58.</w:t>
      </w:r>
    </w:p>
    <w:p w14:paraId="664125D5" w14:textId="77777777" w:rsidR="000221E8" w:rsidRPr="000221E8" w:rsidRDefault="000221E8" w:rsidP="000221E8">
      <w:pPr>
        <w:pStyle w:val="EndNoteBibliography"/>
        <w:ind w:left="720" w:hanging="720"/>
        <w:rPr>
          <w:noProof/>
        </w:rPr>
      </w:pPr>
      <w:r w:rsidRPr="000221E8">
        <w:rPr>
          <w:noProof/>
        </w:rPr>
        <w:t>3. Bassan H, Limperopoulos C, Visconti K, et al. Neurodevelopmental outcome in survivors of periventricular hemorrhagic infarction. Pediatrics 2007;</w:t>
      </w:r>
      <w:r w:rsidRPr="000221E8">
        <w:rPr>
          <w:b/>
          <w:noProof/>
        </w:rPr>
        <w:t>120</w:t>
      </w:r>
      <w:r w:rsidRPr="000221E8">
        <w:rPr>
          <w:noProof/>
        </w:rPr>
        <w:t>(4):785-92.</w:t>
      </w:r>
    </w:p>
    <w:p w14:paraId="1228AA21" w14:textId="77777777" w:rsidR="000221E8" w:rsidRPr="000221E8" w:rsidRDefault="000221E8" w:rsidP="000221E8">
      <w:pPr>
        <w:pStyle w:val="EndNoteBibliography"/>
        <w:ind w:left="720" w:hanging="720"/>
        <w:rPr>
          <w:noProof/>
        </w:rPr>
      </w:pPr>
      <w:r w:rsidRPr="000221E8">
        <w:rPr>
          <w:noProof/>
        </w:rPr>
        <w:t>4. Fleiss B, Gressens P. Tertiary mechanisms of brain damage: a new hope for treatment of cerebral palsy? Lancet Neurol 2012;</w:t>
      </w:r>
      <w:r w:rsidRPr="000221E8">
        <w:rPr>
          <w:b/>
          <w:noProof/>
        </w:rPr>
        <w:t>11</w:t>
      </w:r>
      <w:r w:rsidRPr="000221E8">
        <w:rPr>
          <w:noProof/>
        </w:rPr>
        <w:t>(6):556-66.</w:t>
      </w:r>
    </w:p>
    <w:p w14:paraId="7E2DE68D" w14:textId="77777777" w:rsidR="000221E8" w:rsidRPr="000221E8" w:rsidRDefault="000221E8" w:rsidP="000221E8">
      <w:pPr>
        <w:pStyle w:val="EndNoteBibliography"/>
        <w:ind w:left="720" w:hanging="720"/>
        <w:rPr>
          <w:noProof/>
        </w:rPr>
      </w:pPr>
      <w:r w:rsidRPr="000221E8">
        <w:rPr>
          <w:noProof/>
        </w:rPr>
        <w:t>5. Whitelaw A, Christie S, Pople I. Transforming growth factor-beta1: a possible signal molecule for posthemorrhagic hydrocephalus? Pediatric research 1999;</w:t>
      </w:r>
      <w:r w:rsidRPr="000221E8">
        <w:rPr>
          <w:b/>
          <w:noProof/>
        </w:rPr>
        <w:t>46</w:t>
      </w:r>
      <w:r w:rsidRPr="000221E8">
        <w:rPr>
          <w:noProof/>
        </w:rPr>
        <w:t>(5):576-80.</w:t>
      </w:r>
    </w:p>
    <w:p w14:paraId="159FC197" w14:textId="77777777" w:rsidR="000221E8" w:rsidRPr="000221E8" w:rsidRDefault="000221E8" w:rsidP="000221E8">
      <w:pPr>
        <w:pStyle w:val="EndNoteBibliography"/>
        <w:ind w:left="720" w:hanging="720"/>
        <w:rPr>
          <w:noProof/>
        </w:rPr>
      </w:pPr>
      <w:r w:rsidRPr="000221E8">
        <w:rPr>
          <w:noProof/>
        </w:rPr>
        <w:t>6. Volpe JJ. Brain injury in premature infants: a complex amalgam of destructive and developmental disturbances. Lancet Neurol 2009;</w:t>
      </w:r>
      <w:r w:rsidRPr="000221E8">
        <w:rPr>
          <w:b/>
          <w:noProof/>
        </w:rPr>
        <w:t>8</w:t>
      </w:r>
      <w:r w:rsidRPr="000221E8">
        <w:rPr>
          <w:noProof/>
        </w:rPr>
        <w:t>(1):110-24.</w:t>
      </w:r>
    </w:p>
    <w:p w14:paraId="0847953B" w14:textId="77777777" w:rsidR="000221E8" w:rsidRPr="000221E8" w:rsidRDefault="000221E8" w:rsidP="000221E8">
      <w:pPr>
        <w:pStyle w:val="EndNoteBibliography"/>
        <w:ind w:left="720" w:hanging="720"/>
        <w:rPr>
          <w:noProof/>
        </w:rPr>
      </w:pPr>
      <w:r w:rsidRPr="000221E8">
        <w:rPr>
          <w:noProof/>
        </w:rPr>
        <w:t>7. Chua CO, Chahboune H, Braun A, et al. Consequences of intraventricular hemorrhage in a rabbit pup model. Stroke 2009;</w:t>
      </w:r>
      <w:r w:rsidRPr="000221E8">
        <w:rPr>
          <w:b/>
          <w:noProof/>
        </w:rPr>
        <w:t>40</w:t>
      </w:r>
      <w:r w:rsidRPr="000221E8">
        <w:rPr>
          <w:noProof/>
        </w:rPr>
        <w:t>(10):3369-77.</w:t>
      </w:r>
    </w:p>
    <w:p w14:paraId="268BF426" w14:textId="77777777" w:rsidR="000221E8" w:rsidRPr="000221E8" w:rsidRDefault="000221E8" w:rsidP="000221E8">
      <w:pPr>
        <w:pStyle w:val="EndNoteBibliography"/>
        <w:ind w:left="720" w:hanging="720"/>
        <w:rPr>
          <w:noProof/>
        </w:rPr>
      </w:pPr>
      <w:r w:rsidRPr="000221E8">
        <w:rPr>
          <w:noProof/>
        </w:rPr>
        <w:t>8. Lekic T, Manaenko A, Rolland W, et al. Rodent neonatal germinal matrix hemorrhage mimics the human brain injury, neurological consequences, and post-hemorrhagic hydrocephalus. Exp Neurol 2012;</w:t>
      </w:r>
      <w:r w:rsidRPr="000221E8">
        <w:rPr>
          <w:b/>
          <w:noProof/>
        </w:rPr>
        <w:t>236</w:t>
      </w:r>
      <w:r w:rsidRPr="000221E8">
        <w:rPr>
          <w:noProof/>
        </w:rPr>
        <w:t>(1):69-78.</w:t>
      </w:r>
    </w:p>
    <w:p w14:paraId="1A7DE013" w14:textId="77777777" w:rsidR="000221E8" w:rsidRPr="000221E8" w:rsidRDefault="000221E8" w:rsidP="000221E8">
      <w:pPr>
        <w:pStyle w:val="EndNoteBibliography"/>
        <w:ind w:left="720" w:hanging="720"/>
        <w:rPr>
          <w:noProof/>
        </w:rPr>
      </w:pPr>
      <w:r w:rsidRPr="000221E8">
        <w:rPr>
          <w:noProof/>
        </w:rPr>
        <w:t>9. Juliet PA, Frost EE, Balasubramaniam J, et al. Toxic effect of blood components on perinatal rat subventricular zone cells and oligodendrocyte precursor cell proliferation, differentiation and migration in culture. J Neurochem 2009;</w:t>
      </w:r>
      <w:r w:rsidRPr="000221E8">
        <w:rPr>
          <w:b/>
          <w:noProof/>
        </w:rPr>
        <w:t>109</w:t>
      </w:r>
      <w:r w:rsidRPr="000221E8">
        <w:rPr>
          <w:noProof/>
        </w:rPr>
        <w:t>(5):1285-99.</w:t>
      </w:r>
    </w:p>
    <w:p w14:paraId="1A0D7D49" w14:textId="77777777" w:rsidR="000221E8" w:rsidRPr="000221E8" w:rsidRDefault="000221E8" w:rsidP="000221E8">
      <w:pPr>
        <w:pStyle w:val="EndNoteBibliography"/>
        <w:ind w:left="720" w:hanging="720"/>
        <w:rPr>
          <w:noProof/>
        </w:rPr>
      </w:pPr>
      <w:r w:rsidRPr="000221E8">
        <w:rPr>
          <w:noProof/>
        </w:rPr>
        <w:t>10. Whitelaw A, Pople I, Cherian S, et al. Phase 1 trial of prevention of hydrocephalus after intraventricular hemorrhage in newborn infants by drainage, irrigation, and fibrinolytic therapy. Pediatrics 2003;</w:t>
      </w:r>
      <w:r w:rsidRPr="000221E8">
        <w:rPr>
          <w:b/>
          <w:noProof/>
        </w:rPr>
        <w:t>111</w:t>
      </w:r>
      <w:r w:rsidRPr="000221E8">
        <w:rPr>
          <w:noProof/>
        </w:rPr>
        <w:t>(4):759-65.</w:t>
      </w:r>
    </w:p>
    <w:p w14:paraId="3141373A" w14:textId="77777777" w:rsidR="000221E8" w:rsidRPr="000221E8" w:rsidRDefault="000221E8" w:rsidP="000221E8">
      <w:pPr>
        <w:pStyle w:val="EndNoteBibliography"/>
        <w:ind w:left="720" w:hanging="720"/>
        <w:rPr>
          <w:noProof/>
        </w:rPr>
      </w:pPr>
      <w:r w:rsidRPr="000221E8">
        <w:rPr>
          <w:noProof/>
        </w:rPr>
        <w:t>11. Whitelaw A, Jary S, Kmita G, et al. Randomized trial of drainage, irrigation and fibrinolytic therapy for premature infants with posthemorrhagic ventricular dilatation: developmental outcome at 2 years. Pediatrics 2010;</w:t>
      </w:r>
      <w:r w:rsidRPr="000221E8">
        <w:rPr>
          <w:b/>
          <w:noProof/>
        </w:rPr>
        <w:t>125</w:t>
      </w:r>
      <w:r w:rsidRPr="000221E8">
        <w:rPr>
          <w:noProof/>
        </w:rPr>
        <w:t>(4):e852-e58.</w:t>
      </w:r>
    </w:p>
    <w:p w14:paraId="20564062" w14:textId="77777777" w:rsidR="000221E8" w:rsidRPr="000221E8" w:rsidRDefault="000221E8" w:rsidP="000221E8">
      <w:pPr>
        <w:pStyle w:val="EndNoteBibliography"/>
        <w:ind w:left="720" w:hanging="720"/>
        <w:rPr>
          <w:noProof/>
        </w:rPr>
      </w:pPr>
      <w:r w:rsidRPr="000221E8">
        <w:rPr>
          <w:noProof/>
        </w:rPr>
        <w:t>12. Schulz M, Buhrer C, Pohl-Schickinger A, et al. Neuroendoscopic lavage for the treatment of intraventricular hemorrhage and hydrocephalus in neonates. J Neurosurg Pediatr 2014;</w:t>
      </w:r>
      <w:r w:rsidRPr="000221E8">
        <w:rPr>
          <w:b/>
          <w:noProof/>
        </w:rPr>
        <w:t>13</w:t>
      </w:r>
      <w:r w:rsidRPr="000221E8">
        <w:rPr>
          <w:noProof/>
        </w:rPr>
        <w:t>(6):626-35.</w:t>
      </w:r>
    </w:p>
    <w:p w14:paraId="2516E735" w14:textId="77777777" w:rsidR="000221E8" w:rsidRPr="000221E8" w:rsidRDefault="000221E8" w:rsidP="000221E8">
      <w:pPr>
        <w:pStyle w:val="EndNoteBibliography"/>
        <w:ind w:left="720" w:hanging="720"/>
        <w:rPr>
          <w:noProof/>
        </w:rPr>
      </w:pPr>
      <w:r w:rsidRPr="000221E8">
        <w:rPr>
          <w:noProof/>
        </w:rPr>
        <w:t>13. McClendon E, Chen K, Gong X, et al. Prenatal cerebral ischemia triggers dysmaturation of caudate projection neurons. Annals of neurology 2014;</w:t>
      </w:r>
      <w:r w:rsidRPr="000221E8">
        <w:rPr>
          <w:b/>
          <w:noProof/>
        </w:rPr>
        <w:t>75</w:t>
      </w:r>
      <w:r w:rsidRPr="000221E8">
        <w:rPr>
          <w:noProof/>
        </w:rPr>
        <w:t>(4):508-24.</w:t>
      </w:r>
    </w:p>
    <w:p w14:paraId="630824C9" w14:textId="77777777" w:rsidR="000221E8" w:rsidRPr="000221E8" w:rsidRDefault="000221E8" w:rsidP="000221E8">
      <w:pPr>
        <w:pStyle w:val="EndNoteBibliography"/>
        <w:ind w:left="720" w:hanging="720"/>
        <w:rPr>
          <w:noProof/>
        </w:rPr>
      </w:pPr>
      <w:r w:rsidRPr="000221E8">
        <w:rPr>
          <w:noProof/>
        </w:rPr>
        <w:t>14. Vinall J, Grunau RE, Brant R, et al. Slower postnatal growth is associated with delayed cerebral cortical maturation in preterm newborns. Science translational medicine 2013;</w:t>
      </w:r>
      <w:r w:rsidRPr="000221E8">
        <w:rPr>
          <w:b/>
          <w:noProof/>
        </w:rPr>
        <w:t>5</w:t>
      </w:r>
      <w:r w:rsidRPr="000221E8">
        <w:rPr>
          <w:noProof/>
        </w:rPr>
        <w:t>(168):168ra8-68ra8.</w:t>
      </w:r>
    </w:p>
    <w:p w14:paraId="49BA28DC" w14:textId="77777777" w:rsidR="000221E8" w:rsidRPr="000221E8" w:rsidRDefault="000221E8" w:rsidP="000221E8">
      <w:pPr>
        <w:pStyle w:val="EndNoteBibliography"/>
        <w:ind w:left="720" w:hanging="720"/>
        <w:rPr>
          <w:noProof/>
        </w:rPr>
      </w:pPr>
      <w:r w:rsidRPr="000221E8">
        <w:rPr>
          <w:noProof/>
        </w:rPr>
        <w:t>15. Molnár Z, Rutherford M. Brain Maturation After Preterm Birth. Science translational medicine 2013;</w:t>
      </w:r>
      <w:r w:rsidRPr="000221E8">
        <w:rPr>
          <w:b/>
          <w:noProof/>
        </w:rPr>
        <w:t>5</w:t>
      </w:r>
      <w:r w:rsidRPr="000221E8">
        <w:rPr>
          <w:noProof/>
        </w:rPr>
        <w:t>(168):168ps2.</w:t>
      </w:r>
    </w:p>
    <w:p w14:paraId="75497FB2" w14:textId="77777777" w:rsidR="000221E8" w:rsidRPr="000221E8" w:rsidRDefault="000221E8" w:rsidP="000221E8">
      <w:pPr>
        <w:pStyle w:val="EndNoteBibliography"/>
        <w:ind w:left="720" w:hanging="720"/>
        <w:rPr>
          <w:noProof/>
        </w:rPr>
      </w:pPr>
      <w:r w:rsidRPr="000221E8">
        <w:rPr>
          <w:noProof/>
        </w:rPr>
        <w:t>16. Sancak S, Gursoy T, Karatekin G, et al. Effect of Intraventricular Hemorrhage on Cerebellar Growth in Preterm Neonates. The Cerebellum 2016:1-6.</w:t>
      </w:r>
    </w:p>
    <w:p w14:paraId="274AE08B" w14:textId="77777777" w:rsidR="000221E8" w:rsidRPr="000221E8" w:rsidRDefault="000221E8" w:rsidP="000221E8">
      <w:pPr>
        <w:pStyle w:val="EndNoteBibliography"/>
        <w:ind w:left="720" w:hanging="720"/>
        <w:rPr>
          <w:noProof/>
        </w:rPr>
      </w:pPr>
      <w:r w:rsidRPr="000221E8">
        <w:rPr>
          <w:noProof/>
        </w:rPr>
        <w:t>17. Patra K, Wilson-Costello D, Taylor HG, et al. Grades I-II intraventricular hemorrhage in extremely low birth weight infants: Effects on neurodevelopment. The Journal of Pediatrics 2006;</w:t>
      </w:r>
      <w:r w:rsidRPr="000221E8">
        <w:rPr>
          <w:b/>
          <w:noProof/>
        </w:rPr>
        <w:t>149</w:t>
      </w:r>
      <w:r w:rsidRPr="000221E8">
        <w:rPr>
          <w:noProof/>
        </w:rPr>
        <w:t>(2):169-73.</w:t>
      </w:r>
    </w:p>
    <w:p w14:paraId="30FE8DC9" w14:textId="77777777" w:rsidR="000221E8" w:rsidRPr="000221E8" w:rsidRDefault="000221E8" w:rsidP="000221E8">
      <w:pPr>
        <w:pStyle w:val="EndNoteBibliography"/>
        <w:ind w:left="720" w:hanging="720"/>
        <w:rPr>
          <w:noProof/>
        </w:rPr>
      </w:pPr>
      <w:r w:rsidRPr="000221E8">
        <w:rPr>
          <w:noProof/>
        </w:rPr>
        <w:t>18. O'shea TM, Allred EN, Kuban KCK, et al. Intraventricular Hemorrhage and Developmental Outcomes at 24 Months of Age in Extremely Preterm Infants. Journal of Child Neurology 2012;</w:t>
      </w:r>
      <w:r w:rsidRPr="000221E8">
        <w:rPr>
          <w:b/>
          <w:noProof/>
        </w:rPr>
        <w:t>27</w:t>
      </w:r>
      <w:r w:rsidRPr="000221E8">
        <w:rPr>
          <w:noProof/>
        </w:rPr>
        <w:t>(1):22-29.</w:t>
      </w:r>
    </w:p>
    <w:p w14:paraId="257E8F79" w14:textId="77777777" w:rsidR="000221E8" w:rsidRPr="000221E8" w:rsidRDefault="000221E8" w:rsidP="000221E8">
      <w:pPr>
        <w:pStyle w:val="EndNoteBibliography"/>
        <w:ind w:left="720" w:hanging="720"/>
        <w:rPr>
          <w:noProof/>
        </w:rPr>
      </w:pPr>
      <w:r w:rsidRPr="000221E8">
        <w:rPr>
          <w:noProof/>
        </w:rPr>
        <w:t>19. Wy PA, Rettiganti M, Li J, et al. Impact of intraventricular hemorrhage on cognitive and behavioral outcomes at 18 years of age in low birth weight preterm infants. Journal of Perinatology 2015.</w:t>
      </w:r>
    </w:p>
    <w:p w14:paraId="1AC611A7" w14:textId="77777777" w:rsidR="000221E8" w:rsidRPr="000221E8" w:rsidRDefault="000221E8" w:rsidP="000221E8">
      <w:pPr>
        <w:pStyle w:val="EndNoteBibliography"/>
        <w:ind w:left="720" w:hanging="720"/>
        <w:rPr>
          <w:noProof/>
        </w:rPr>
      </w:pPr>
      <w:r w:rsidRPr="000221E8">
        <w:rPr>
          <w:noProof/>
        </w:rPr>
        <w:t>20. Inder TE. Neurodevelopmental impact of low-grade intraventricular hemorrhage in very preterm infants. Journal of Pediatrics 2006;</w:t>
      </w:r>
      <w:r w:rsidRPr="000221E8">
        <w:rPr>
          <w:b/>
          <w:noProof/>
        </w:rPr>
        <w:t>149</w:t>
      </w:r>
      <w:r w:rsidRPr="000221E8">
        <w:rPr>
          <w:noProof/>
        </w:rPr>
        <w:t>(0022-3476 (Print)):152-54.</w:t>
      </w:r>
    </w:p>
    <w:p w14:paraId="68A46022" w14:textId="77777777" w:rsidR="000221E8" w:rsidRPr="000221E8" w:rsidRDefault="000221E8" w:rsidP="000221E8">
      <w:pPr>
        <w:pStyle w:val="EndNoteBibliography"/>
        <w:ind w:left="720" w:hanging="720"/>
        <w:rPr>
          <w:noProof/>
        </w:rPr>
      </w:pPr>
      <w:r w:rsidRPr="000221E8">
        <w:rPr>
          <w:noProof/>
        </w:rPr>
        <w:t>21. Fleiss B, Guillot PV, Titomanlio L, et al. Stem cell therapy for neonatal brain injury. Clinics in perinatology 2014;</w:t>
      </w:r>
      <w:r w:rsidRPr="000221E8">
        <w:rPr>
          <w:b/>
          <w:noProof/>
        </w:rPr>
        <w:t>41</w:t>
      </w:r>
      <w:r w:rsidRPr="000221E8">
        <w:rPr>
          <w:noProof/>
        </w:rPr>
        <w:t>(1):133-48.</w:t>
      </w:r>
    </w:p>
    <w:p w14:paraId="154FA7F1" w14:textId="77777777" w:rsidR="000221E8" w:rsidRPr="000221E8" w:rsidRDefault="000221E8" w:rsidP="000221E8">
      <w:pPr>
        <w:pStyle w:val="EndNoteBibliography"/>
        <w:ind w:left="720" w:hanging="720"/>
        <w:rPr>
          <w:noProof/>
        </w:rPr>
      </w:pPr>
      <w:r w:rsidRPr="000221E8">
        <w:rPr>
          <w:noProof/>
        </w:rPr>
        <w:t>22. Ponnusamy V, Kapellou O, Yip E, et al. A study of microRNAs from dried blood spots in newborns after perinatal asphyxia: a simple and feasible biosampling method. Pediatric research 2015.</w:t>
      </w:r>
    </w:p>
    <w:p w14:paraId="5EA79E93" w14:textId="77777777" w:rsidR="000221E8" w:rsidRPr="000221E8" w:rsidRDefault="000221E8" w:rsidP="000221E8">
      <w:pPr>
        <w:pStyle w:val="EndNoteBibliography"/>
        <w:ind w:left="720" w:hanging="720"/>
        <w:rPr>
          <w:noProof/>
        </w:rPr>
      </w:pPr>
      <w:r w:rsidRPr="000221E8">
        <w:rPr>
          <w:noProof/>
        </w:rPr>
        <w:t>23. Pan W, Gu W, Nagpal S, et al. Brain tumor mutations detected in cerebral spinal fluid. Clinical chemistry 2015;</w:t>
      </w:r>
      <w:r w:rsidRPr="000221E8">
        <w:rPr>
          <w:b/>
          <w:noProof/>
        </w:rPr>
        <w:t>61</w:t>
      </w:r>
      <w:r w:rsidRPr="000221E8">
        <w:rPr>
          <w:noProof/>
        </w:rPr>
        <w:t>(3):514-22.</w:t>
      </w:r>
    </w:p>
    <w:p w14:paraId="5396189F" w14:textId="77777777" w:rsidR="000221E8" w:rsidRPr="000221E8" w:rsidRDefault="000221E8" w:rsidP="000221E8">
      <w:pPr>
        <w:pStyle w:val="EndNoteBibliography"/>
        <w:ind w:left="720" w:hanging="720"/>
        <w:rPr>
          <w:noProof/>
        </w:rPr>
      </w:pPr>
      <w:r w:rsidRPr="000221E8">
        <w:rPr>
          <w:noProof/>
        </w:rPr>
        <w:t>24. Devonshire AS, Whale AS, Gutteridge A, et al. Towards standardisation of cell-free DNA measurement in plasma: controls for extraction efficiency, fragment size bias and quantification. Analytical and bioanalytical chemistry 2014;</w:t>
      </w:r>
      <w:r w:rsidRPr="000221E8">
        <w:rPr>
          <w:b/>
          <w:noProof/>
        </w:rPr>
        <w:t>406</w:t>
      </w:r>
      <w:r w:rsidRPr="000221E8">
        <w:rPr>
          <w:noProof/>
        </w:rPr>
        <w:t>(26):6499-512.</w:t>
      </w:r>
    </w:p>
    <w:p w14:paraId="56754E0F" w14:textId="77777777" w:rsidR="000221E8" w:rsidRPr="000221E8" w:rsidRDefault="000221E8" w:rsidP="000221E8">
      <w:pPr>
        <w:pStyle w:val="EndNoteBibliography"/>
        <w:ind w:left="720" w:hanging="720"/>
        <w:rPr>
          <w:noProof/>
        </w:rPr>
      </w:pPr>
      <w:r w:rsidRPr="000221E8">
        <w:rPr>
          <w:noProof/>
        </w:rPr>
        <w:t>25. Bligh EG, Dyer WJ. A rapid method of total lipid extraction and purification. Canadian journal of biochemistry and physiology 1959;</w:t>
      </w:r>
      <w:r w:rsidRPr="000221E8">
        <w:rPr>
          <w:b/>
          <w:noProof/>
        </w:rPr>
        <w:t>37</w:t>
      </w:r>
      <w:r w:rsidRPr="000221E8">
        <w:rPr>
          <w:noProof/>
        </w:rPr>
        <w:t>(8):911-17.</w:t>
      </w:r>
    </w:p>
    <w:p w14:paraId="5D13EEE1" w14:textId="77777777" w:rsidR="000221E8" w:rsidRPr="000221E8" w:rsidRDefault="000221E8" w:rsidP="000221E8">
      <w:pPr>
        <w:pStyle w:val="EndNoteBibliography"/>
        <w:ind w:left="720" w:hanging="720"/>
        <w:rPr>
          <w:noProof/>
        </w:rPr>
      </w:pPr>
      <w:r w:rsidRPr="000221E8">
        <w:rPr>
          <w:noProof/>
        </w:rPr>
        <w:t>26. Fuentealba LC, Obernier K, Alvarez-Buylla A. Adult Neural Stem Cells Bridge Their Niche. Cell Stem Cell 2012;</w:t>
      </w:r>
      <w:r w:rsidRPr="000221E8">
        <w:rPr>
          <w:b/>
          <w:noProof/>
        </w:rPr>
        <w:t>10</w:t>
      </w:r>
      <w:r w:rsidRPr="000221E8">
        <w:rPr>
          <w:noProof/>
        </w:rPr>
        <w:t>(6):698-708.</w:t>
      </w:r>
    </w:p>
    <w:p w14:paraId="46886246" w14:textId="77777777" w:rsidR="000221E8" w:rsidRPr="000221E8" w:rsidRDefault="000221E8" w:rsidP="000221E8">
      <w:pPr>
        <w:pStyle w:val="EndNoteBibliography"/>
        <w:ind w:left="720" w:hanging="720"/>
        <w:rPr>
          <w:noProof/>
        </w:rPr>
      </w:pPr>
      <w:r w:rsidRPr="000221E8">
        <w:rPr>
          <w:noProof/>
        </w:rPr>
        <w:t>27. Pfenninger CV, Roschupkina T Fau - Hertwig F, Hertwig F Fau - Kottwitz D, et al. CD133 is not present on neurogenic astrocytes in the adult subventricular zone, but on embryonic neural stem cells, ependymal cells, and glioblastoma cells. (0008-5472 (Print)).</w:t>
      </w:r>
    </w:p>
    <w:p w14:paraId="5E032B15" w14:textId="4495EBEB" w:rsidR="00A57C6C" w:rsidRDefault="00F56F13" w:rsidP="00E56385">
      <w:pPr>
        <w:rPr>
          <w:rFonts w:asciiTheme="majorHAnsi" w:hAnsiTheme="majorHAnsi"/>
          <w:sz w:val="20"/>
        </w:rPr>
      </w:pPr>
      <w:r w:rsidRPr="00E56385">
        <w:rPr>
          <w:rFonts w:asciiTheme="majorHAnsi" w:hAnsiTheme="majorHAnsi"/>
          <w:sz w:val="20"/>
        </w:rPr>
        <w:fldChar w:fldCharType="end"/>
      </w:r>
      <w:bookmarkStart w:id="80" w:name="_Toc354567279"/>
      <w:bookmarkStart w:id="81" w:name="_Toc298617667"/>
    </w:p>
    <w:p w14:paraId="4931ECF8" w14:textId="3A98BF23" w:rsidR="009B464C" w:rsidRPr="00E56385" w:rsidRDefault="00D75D49" w:rsidP="00E56385">
      <w:pPr>
        <w:rPr>
          <w:rFonts w:asciiTheme="majorHAnsi" w:hAnsiTheme="majorHAnsi" w:cs="Calibri"/>
          <w:b/>
          <w:sz w:val="22"/>
          <w:szCs w:val="22"/>
        </w:rPr>
      </w:pPr>
      <w:r w:rsidRPr="00E56385">
        <w:rPr>
          <w:rFonts w:asciiTheme="majorHAnsi" w:hAnsiTheme="majorHAnsi" w:cs="Calibri"/>
          <w:b/>
          <w:sz w:val="22"/>
          <w:szCs w:val="22"/>
        </w:rPr>
        <w:t>Appendix</w:t>
      </w:r>
      <w:r w:rsidR="009B464C" w:rsidRPr="00E56385">
        <w:rPr>
          <w:rFonts w:asciiTheme="majorHAnsi" w:hAnsiTheme="majorHAnsi" w:cs="Calibri"/>
          <w:b/>
          <w:sz w:val="22"/>
          <w:szCs w:val="22"/>
        </w:rPr>
        <w:t>:  Schedule of Procedures</w:t>
      </w:r>
      <w:bookmarkEnd w:id="80"/>
      <w:bookmarkEnd w:id="81"/>
    </w:p>
    <w:p w14:paraId="1B5CC33B" w14:textId="77777777" w:rsidR="009B464C" w:rsidRPr="00171EA8" w:rsidRDefault="009B464C" w:rsidP="00E31A52">
      <w:pPr>
        <w:jc w:val="both"/>
        <w:rPr>
          <w:rFonts w:asciiTheme="majorHAnsi" w:hAnsiTheme="majorHAnsi" w:cs="Calibri"/>
          <w:kern w:val="32"/>
          <w:sz w:val="22"/>
          <w:szCs w:val="22"/>
        </w:rPr>
      </w:pPr>
    </w:p>
    <w:p w14:paraId="0A3FEBFA" w14:textId="41BF3F02" w:rsidR="002D48F6" w:rsidRPr="00171EA8" w:rsidRDefault="002D48F6" w:rsidP="00CA4200">
      <w:pPr>
        <w:jc w:val="both"/>
        <w:rPr>
          <w:rFonts w:asciiTheme="majorHAnsi" w:hAnsiTheme="majorHAnsi" w:cs="Calibri"/>
          <w:kern w:val="32"/>
          <w:sz w:val="22"/>
          <w:szCs w:val="22"/>
        </w:rPr>
      </w:pPr>
      <w:r w:rsidRPr="00171EA8">
        <w:rPr>
          <w:rFonts w:asciiTheme="majorHAnsi" w:hAnsiTheme="majorHAnsi" w:cs="Calibri"/>
          <w:kern w:val="32"/>
          <w:sz w:val="22"/>
          <w:szCs w:val="22"/>
        </w:rPr>
        <w:t>Screening</w:t>
      </w:r>
      <w:r w:rsidR="000B5AC2" w:rsidRPr="00171EA8">
        <w:rPr>
          <w:rFonts w:asciiTheme="majorHAnsi" w:hAnsiTheme="majorHAnsi" w:cs="Calibri"/>
          <w:kern w:val="32"/>
          <w:sz w:val="22"/>
          <w:szCs w:val="22"/>
        </w:rPr>
        <w:t xml:space="preserve"> at local Hospital </w:t>
      </w:r>
      <w:r w:rsidR="000B5AC2" w:rsidRPr="00171EA8">
        <w:rPr>
          <w:rFonts w:asciiTheme="majorHAnsi" w:hAnsiTheme="majorHAnsi" w:cs="Calibri"/>
          <w:kern w:val="32"/>
          <w:sz w:val="22"/>
          <w:szCs w:val="22"/>
        </w:rPr>
        <w:tab/>
      </w:r>
      <w:r w:rsidRPr="00171EA8">
        <w:rPr>
          <w:rFonts w:asciiTheme="majorHAnsi" w:hAnsiTheme="majorHAnsi" w:cs="Calibri"/>
          <w:kern w:val="32"/>
          <w:sz w:val="22"/>
          <w:szCs w:val="22"/>
        </w:rPr>
        <w:t>Twice weekly USS</w:t>
      </w:r>
    </w:p>
    <w:p w14:paraId="514C86D3" w14:textId="60E102BF" w:rsidR="002D48F6" w:rsidRPr="00171EA8" w:rsidRDefault="002D48F6" w:rsidP="00CA4200">
      <w:pPr>
        <w:jc w:val="both"/>
        <w:rPr>
          <w:rFonts w:asciiTheme="majorHAnsi" w:hAnsiTheme="majorHAnsi" w:cs="Calibri"/>
          <w:kern w:val="32"/>
          <w:sz w:val="22"/>
          <w:szCs w:val="22"/>
        </w:rPr>
      </w:pPr>
      <w:r w:rsidRPr="00171EA8">
        <w:rPr>
          <w:rFonts w:asciiTheme="majorHAnsi" w:hAnsiTheme="majorHAnsi" w:cs="Calibri"/>
          <w:kern w:val="32"/>
          <w:sz w:val="22"/>
          <w:szCs w:val="22"/>
        </w:rPr>
        <w:tab/>
      </w:r>
      <w:r w:rsidRPr="00171EA8">
        <w:rPr>
          <w:rFonts w:asciiTheme="majorHAnsi" w:hAnsiTheme="majorHAnsi" w:cs="Calibri"/>
          <w:kern w:val="32"/>
          <w:sz w:val="22"/>
          <w:szCs w:val="22"/>
        </w:rPr>
        <w:tab/>
      </w:r>
      <w:r w:rsidR="000B5AC2" w:rsidRPr="00171EA8">
        <w:rPr>
          <w:rFonts w:asciiTheme="majorHAnsi" w:hAnsiTheme="majorHAnsi" w:cs="Calibri"/>
          <w:kern w:val="32"/>
          <w:sz w:val="22"/>
          <w:szCs w:val="22"/>
        </w:rPr>
        <w:tab/>
      </w:r>
      <w:r w:rsidR="000B5AC2" w:rsidRPr="00171EA8">
        <w:rPr>
          <w:rFonts w:asciiTheme="majorHAnsi" w:hAnsiTheme="majorHAnsi" w:cs="Calibri"/>
          <w:kern w:val="32"/>
          <w:sz w:val="22"/>
          <w:szCs w:val="22"/>
        </w:rPr>
        <w:tab/>
      </w:r>
      <w:r w:rsidRPr="00171EA8">
        <w:rPr>
          <w:rFonts w:asciiTheme="majorHAnsi" w:hAnsiTheme="majorHAnsi" w:cs="Calibri"/>
          <w:kern w:val="32"/>
          <w:sz w:val="22"/>
          <w:szCs w:val="22"/>
        </w:rPr>
        <w:t xml:space="preserve">LP if VI </w:t>
      </w:r>
      <w:r w:rsidR="000B5AC2" w:rsidRPr="00171EA8">
        <w:rPr>
          <w:rFonts w:asciiTheme="majorHAnsi" w:hAnsiTheme="majorHAnsi" w:cs="Calibri"/>
          <w:kern w:val="32"/>
          <w:sz w:val="22"/>
          <w:szCs w:val="22"/>
        </w:rPr>
        <w:t>&gt;97% centile +4mm</w:t>
      </w:r>
    </w:p>
    <w:p w14:paraId="76B66B54" w14:textId="33333D1E" w:rsidR="000B5AC2" w:rsidRPr="00171EA8" w:rsidRDefault="000B5AC2" w:rsidP="00CA4200">
      <w:pPr>
        <w:jc w:val="both"/>
        <w:rPr>
          <w:rFonts w:asciiTheme="majorHAnsi" w:hAnsiTheme="majorHAnsi" w:cs="Calibri"/>
          <w:kern w:val="32"/>
          <w:sz w:val="22"/>
          <w:szCs w:val="22"/>
        </w:rPr>
      </w:pPr>
      <w:r w:rsidRPr="00171EA8">
        <w:rPr>
          <w:rFonts w:asciiTheme="majorHAnsi" w:hAnsiTheme="majorHAnsi" w:cs="Calibri"/>
          <w:kern w:val="32"/>
          <w:sz w:val="22"/>
          <w:szCs w:val="22"/>
        </w:rPr>
        <w:tab/>
      </w:r>
      <w:r w:rsidRPr="00171EA8">
        <w:rPr>
          <w:rFonts w:asciiTheme="majorHAnsi" w:hAnsiTheme="majorHAnsi" w:cs="Calibri"/>
          <w:kern w:val="32"/>
          <w:sz w:val="22"/>
          <w:szCs w:val="22"/>
        </w:rPr>
        <w:tab/>
      </w:r>
      <w:r w:rsidRPr="00171EA8">
        <w:rPr>
          <w:rFonts w:asciiTheme="majorHAnsi" w:hAnsiTheme="majorHAnsi" w:cs="Calibri"/>
          <w:kern w:val="32"/>
          <w:sz w:val="22"/>
          <w:szCs w:val="22"/>
        </w:rPr>
        <w:tab/>
      </w:r>
      <w:r w:rsidRPr="00171EA8">
        <w:rPr>
          <w:rFonts w:asciiTheme="majorHAnsi" w:hAnsiTheme="majorHAnsi" w:cs="Calibri"/>
          <w:kern w:val="32"/>
          <w:sz w:val="22"/>
          <w:szCs w:val="22"/>
        </w:rPr>
        <w:tab/>
        <w:t>If progressive VI despite LP then referral to Neurosurgery</w:t>
      </w:r>
    </w:p>
    <w:p w14:paraId="1CF51721" w14:textId="77777777" w:rsidR="000B5AC2" w:rsidRPr="00171EA8" w:rsidRDefault="000B5AC2" w:rsidP="00CA4200">
      <w:pPr>
        <w:jc w:val="both"/>
        <w:rPr>
          <w:rFonts w:asciiTheme="majorHAnsi" w:hAnsiTheme="majorHAnsi" w:cs="Calibri"/>
          <w:kern w:val="32"/>
          <w:sz w:val="22"/>
          <w:szCs w:val="22"/>
        </w:rPr>
      </w:pPr>
    </w:p>
    <w:p w14:paraId="50BA7FCE" w14:textId="2DF8DE2E" w:rsidR="009B464C" w:rsidRPr="008A70E0" w:rsidRDefault="000B5AC2" w:rsidP="00CA4200">
      <w:pPr>
        <w:jc w:val="both"/>
        <w:rPr>
          <w:rFonts w:asciiTheme="majorHAnsi" w:hAnsiTheme="majorHAnsi" w:cs="Calibri"/>
          <w:kern w:val="32"/>
          <w:sz w:val="22"/>
          <w:szCs w:val="22"/>
        </w:rPr>
      </w:pPr>
      <w:r w:rsidRPr="00171EA8">
        <w:rPr>
          <w:rFonts w:asciiTheme="majorHAnsi" w:hAnsiTheme="majorHAnsi" w:cs="Calibri"/>
          <w:kern w:val="32"/>
          <w:sz w:val="22"/>
          <w:szCs w:val="22"/>
        </w:rPr>
        <w:t>Baseline</w:t>
      </w:r>
      <w:r w:rsidRPr="00171EA8">
        <w:rPr>
          <w:rFonts w:asciiTheme="majorHAnsi" w:hAnsiTheme="majorHAnsi" w:cs="Calibri"/>
          <w:kern w:val="32"/>
          <w:sz w:val="22"/>
          <w:szCs w:val="22"/>
        </w:rPr>
        <w:tab/>
      </w:r>
      <w:r w:rsidRPr="00171EA8">
        <w:rPr>
          <w:rFonts w:asciiTheme="majorHAnsi" w:hAnsiTheme="majorHAnsi" w:cs="Calibri"/>
          <w:kern w:val="32"/>
          <w:sz w:val="22"/>
          <w:szCs w:val="22"/>
        </w:rPr>
        <w:tab/>
      </w:r>
      <w:r w:rsidRPr="00171EA8">
        <w:rPr>
          <w:rFonts w:asciiTheme="majorHAnsi" w:hAnsiTheme="majorHAnsi" w:cs="Calibri"/>
          <w:kern w:val="32"/>
          <w:sz w:val="22"/>
          <w:szCs w:val="22"/>
        </w:rPr>
        <w:tab/>
        <w:t>Laboratory tests including – FBC, U&amp;E, Clotting &amp; G&amp;S</w:t>
      </w:r>
    </w:p>
    <w:p w14:paraId="74F6FC59" w14:textId="77777777" w:rsidR="000B5AC2" w:rsidRPr="00171EA8" w:rsidRDefault="000B5AC2" w:rsidP="00CA4200">
      <w:pPr>
        <w:jc w:val="both"/>
        <w:rPr>
          <w:rFonts w:asciiTheme="majorHAnsi" w:hAnsiTheme="majorHAnsi" w:cs="Calibri"/>
          <w:i/>
          <w:kern w:val="32"/>
          <w:sz w:val="22"/>
          <w:szCs w:val="22"/>
        </w:rPr>
      </w:pPr>
    </w:p>
    <w:p w14:paraId="5F779649" w14:textId="77777777" w:rsidR="00E56385" w:rsidRDefault="000B5AC2" w:rsidP="00E56385">
      <w:pPr>
        <w:jc w:val="both"/>
        <w:rPr>
          <w:rFonts w:asciiTheme="majorHAnsi" w:hAnsiTheme="majorHAnsi" w:cs="Calibri"/>
          <w:kern w:val="32"/>
          <w:sz w:val="22"/>
          <w:szCs w:val="22"/>
        </w:rPr>
      </w:pPr>
      <w:r w:rsidRPr="00171EA8">
        <w:rPr>
          <w:rFonts w:asciiTheme="majorHAnsi" w:hAnsiTheme="majorHAnsi" w:cs="Calibri"/>
          <w:kern w:val="32"/>
          <w:sz w:val="22"/>
          <w:szCs w:val="22"/>
        </w:rPr>
        <w:t>Randomisation</w:t>
      </w:r>
      <w:r w:rsidRPr="00171EA8">
        <w:rPr>
          <w:rFonts w:asciiTheme="majorHAnsi" w:hAnsiTheme="majorHAnsi" w:cs="Calibri"/>
          <w:kern w:val="32"/>
          <w:sz w:val="22"/>
          <w:szCs w:val="22"/>
        </w:rPr>
        <w:tab/>
      </w:r>
      <w:r w:rsidRPr="00171EA8">
        <w:rPr>
          <w:rFonts w:asciiTheme="majorHAnsi" w:hAnsiTheme="majorHAnsi" w:cs="Calibri"/>
          <w:kern w:val="32"/>
          <w:sz w:val="22"/>
          <w:szCs w:val="22"/>
        </w:rPr>
        <w:tab/>
      </w:r>
      <w:r w:rsidR="00E56385">
        <w:rPr>
          <w:rFonts w:asciiTheme="majorHAnsi" w:hAnsiTheme="majorHAnsi" w:cs="Calibri"/>
          <w:kern w:val="32"/>
          <w:sz w:val="22"/>
          <w:szCs w:val="22"/>
        </w:rPr>
        <w:tab/>
      </w:r>
      <w:r w:rsidR="00EB3D86" w:rsidRPr="00171EA8">
        <w:rPr>
          <w:rFonts w:asciiTheme="majorHAnsi" w:hAnsiTheme="majorHAnsi" w:cs="Calibri"/>
          <w:kern w:val="32"/>
          <w:sz w:val="22"/>
          <w:szCs w:val="22"/>
        </w:rPr>
        <w:t xml:space="preserve">Sealed envelope system – two arms: </w:t>
      </w:r>
    </w:p>
    <w:p w14:paraId="303B5889" w14:textId="5A81B8E4" w:rsidR="00E56385" w:rsidRDefault="00E56385" w:rsidP="00E56385">
      <w:pPr>
        <w:pStyle w:val="ListParagraph"/>
        <w:numPr>
          <w:ilvl w:val="0"/>
          <w:numId w:val="34"/>
        </w:numPr>
        <w:rPr>
          <w:rFonts w:asciiTheme="majorHAnsi" w:hAnsiTheme="majorHAnsi" w:cs="Calibri"/>
          <w:kern w:val="32"/>
        </w:rPr>
      </w:pPr>
      <w:r>
        <w:rPr>
          <w:rFonts w:asciiTheme="majorHAnsi" w:hAnsiTheme="majorHAnsi" w:cs="Calibri"/>
          <w:kern w:val="32"/>
        </w:rPr>
        <w:t>Control = Ventricular Subgaleal Shunt (VSG)</w:t>
      </w:r>
    </w:p>
    <w:p w14:paraId="423BE575" w14:textId="6FC0527D" w:rsidR="000B5AC2" w:rsidRDefault="00EB3D86" w:rsidP="00E56385">
      <w:pPr>
        <w:pStyle w:val="ListParagraph"/>
        <w:numPr>
          <w:ilvl w:val="0"/>
          <w:numId w:val="34"/>
        </w:numPr>
        <w:rPr>
          <w:rFonts w:asciiTheme="majorHAnsi" w:hAnsiTheme="majorHAnsi" w:cs="Calibri"/>
          <w:kern w:val="32"/>
        </w:rPr>
      </w:pPr>
      <w:r w:rsidRPr="00E56385">
        <w:rPr>
          <w:rFonts w:asciiTheme="majorHAnsi" w:hAnsiTheme="majorHAnsi" w:cs="Calibri"/>
          <w:kern w:val="32"/>
        </w:rPr>
        <w:t>Intervention = Endoscopic clot lavage + VSG</w:t>
      </w:r>
    </w:p>
    <w:p w14:paraId="1BC1F021" w14:textId="4CF5F216" w:rsidR="00E56385" w:rsidRDefault="00E56385" w:rsidP="00E56385">
      <w:pPr>
        <w:rPr>
          <w:rFonts w:asciiTheme="majorHAnsi" w:hAnsiTheme="majorHAnsi" w:cs="Calibri"/>
          <w:kern w:val="32"/>
          <w:sz w:val="22"/>
        </w:rPr>
      </w:pPr>
      <w:r w:rsidRPr="00E56385">
        <w:rPr>
          <w:rFonts w:asciiTheme="majorHAnsi" w:hAnsiTheme="majorHAnsi" w:cs="Calibri"/>
          <w:kern w:val="32"/>
          <w:sz w:val="22"/>
        </w:rPr>
        <w:t>Operative in</w:t>
      </w:r>
      <w:r>
        <w:rPr>
          <w:rFonts w:asciiTheme="majorHAnsi" w:hAnsiTheme="majorHAnsi" w:cs="Calibri"/>
          <w:kern w:val="32"/>
          <w:sz w:val="22"/>
        </w:rPr>
        <w:t>tervention</w:t>
      </w:r>
      <w:r>
        <w:rPr>
          <w:rFonts w:asciiTheme="majorHAnsi" w:hAnsiTheme="majorHAnsi" w:cs="Calibri"/>
          <w:kern w:val="32"/>
          <w:sz w:val="22"/>
        </w:rPr>
        <w:tab/>
      </w:r>
      <w:r>
        <w:rPr>
          <w:rFonts w:asciiTheme="majorHAnsi" w:hAnsiTheme="majorHAnsi" w:cs="Calibri"/>
          <w:kern w:val="32"/>
          <w:sz w:val="22"/>
        </w:rPr>
        <w:tab/>
        <w:t>Up to a maximum of 2mls of blood taken and stored for analysis</w:t>
      </w:r>
    </w:p>
    <w:p w14:paraId="3D9EF685" w14:textId="313CE67C" w:rsidR="00E56385" w:rsidRPr="00E56385" w:rsidRDefault="00E56385" w:rsidP="00E56385">
      <w:pPr>
        <w:rPr>
          <w:rFonts w:asciiTheme="majorHAnsi" w:hAnsiTheme="majorHAnsi" w:cs="Calibri"/>
          <w:kern w:val="32"/>
          <w:sz w:val="22"/>
        </w:rPr>
      </w:pPr>
      <w:r>
        <w:rPr>
          <w:rFonts w:asciiTheme="majorHAnsi" w:hAnsiTheme="majorHAnsi" w:cs="Calibri"/>
          <w:kern w:val="32"/>
          <w:sz w:val="22"/>
        </w:rPr>
        <w:tab/>
      </w:r>
      <w:r>
        <w:rPr>
          <w:rFonts w:asciiTheme="majorHAnsi" w:hAnsiTheme="majorHAnsi" w:cs="Calibri"/>
          <w:kern w:val="32"/>
          <w:sz w:val="22"/>
        </w:rPr>
        <w:tab/>
      </w:r>
      <w:r>
        <w:rPr>
          <w:rFonts w:asciiTheme="majorHAnsi" w:hAnsiTheme="majorHAnsi" w:cs="Calibri"/>
          <w:kern w:val="32"/>
          <w:sz w:val="22"/>
        </w:rPr>
        <w:tab/>
      </w:r>
      <w:r>
        <w:rPr>
          <w:rFonts w:asciiTheme="majorHAnsi" w:hAnsiTheme="majorHAnsi" w:cs="Calibri"/>
          <w:kern w:val="32"/>
          <w:sz w:val="22"/>
        </w:rPr>
        <w:tab/>
        <w:t>Up to a maximum of 10mls of CSF taken and stored for analysis</w:t>
      </w:r>
    </w:p>
    <w:p w14:paraId="2177EC01" w14:textId="77777777" w:rsidR="00EB3D86" w:rsidRPr="00171EA8" w:rsidRDefault="00EB3D86" w:rsidP="00CA4200">
      <w:pPr>
        <w:jc w:val="both"/>
        <w:rPr>
          <w:rFonts w:asciiTheme="majorHAnsi" w:hAnsiTheme="majorHAnsi" w:cs="Calibri"/>
          <w:kern w:val="32"/>
          <w:sz w:val="22"/>
          <w:szCs w:val="22"/>
        </w:rPr>
      </w:pPr>
    </w:p>
    <w:p w14:paraId="63FD135D" w14:textId="7B900096" w:rsidR="008A70E0" w:rsidRDefault="00E56385" w:rsidP="00CA4200">
      <w:pPr>
        <w:jc w:val="both"/>
        <w:rPr>
          <w:rFonts w:asciiTheme="majorHAnsi" w:hAnsiTheme="majorHAnsi" w:cs="Calibri"/>
          <w:kern w:val="32"/>
          <w:sz w:val="22"/>
          <w:szCs w:val="22"/>
        </w:rPr>
      </w:pPr>
      <w:r>
        <w:rPr>
          <w:rFonts w:asciiTheme="majorHAnsi" w:hAnsiTheme="majorHAnsi" w:cs="Calibri"/>
          <w:kern w:val="32"/>
          <w:sz w:val="22"/>
          <w:szCs w:val="22"/>
        </w:rPr>
        <w:t>Inpatient monitoring @ GOSH</w:t>
      </w:r>
    </w:p>
    <w:p w14:paraId="3B248E45" w14:textId="72366D42" w:rsidR="00EB3D86" w:rsidRPr="00171EA8" w:rsidRDefault="00EB3D86" w:rsidP="00CA4200">
      <w:pPr>
        <w:jc w:val="both"/>
        <w:rPr>
          <w:rFonts w:asciiTheme="majorHAnsi" w:hAnsiTheme="majorHAnsi" w:cs="Calibri"/>
          <w:kern w:val="32"/>
          <w:sz w:val="22"/>
          <w:szCs w:val="22"/>
        </w:rPr>
      </w:pPr>
      <w:r w:rsidRPr="00171EA8">
        <w:rPr>
          <w:rFonts w:asciiTheme="majorHAnsi" w:hAnsiTheme="majorHAnsi" w:cs="Calibri"/>
          <w:kern w:val="32"/>
          <w:sz w:val="22"/>
          <w:szCs w:val="22"/>
        </w:rPr>
        <w:tab/>
      </w:r>
      <w:r w:rsidRPr="00171EA8">
        <w:rPr>
          <w:rFonts w:asciiTheme="majorHAnsi" w:hAnsiTheme="majorHAnsi" w:cs="Calibri"/>
          <w:kern w:val="32"/>
          <w:sz w:val="22"/>
          <w:szCs w:val="22"/>
        </w:rPr>
        <w:tab/>
      </w:r>
      <w:r w:rsidRPr="00171EA8">
        <w:rPr>
          <w:rFonts w:asciiTheme="majorHAnsi" w:hAnsiTheme="majorHAnsi" w:cs="Calibri"/>
          <w:kern w:val="32"/>
          <w:sz w:val="22"/>
          <w:szCs w:val="22"/>
        </w:rPr>
        <w:tab/>
      </w:r>
      <w:r w:rsidRPr="00171EA8">
        <w:rPr>
          <w:rFonts w:asciiTheme="majorHAnsi" w:hAnsiTheme="majorHAnsi" w:cs="Calibri"/>
          <w:kern w:val="32"/>
          <w:sz w:val="22"/>
          <w:szCs w:val="22"/>
        </w:rPr>
        <w:tab/>
        <w:t>Twice weekly USS</w:t>
      </w:r>
    </w:p>
    <w:p w14:paraId="41A1AB53" w14:textId="07401626" w:rsidR="00EB3D86" w:rsidRDefault="00EB3D86" w:rsidP="00CA4200">
      <w:pPr>
        <w:jc w:val="both"/>
        <w:rPr>
          <w:rFonts w:asciiTheme="majorHAnsi" w:hAnsiTheme="majorHAnsi" w:cs="Calibri"/>
          <w:kern w:val="32"/>
          <w:sz w:val="22"/>
          <w:szCs w:val="22"/>
        </w:rPr>
      </w:pPr>
      <w:r w:rsidRPr="00171EA8">
        <w:rPr>
          <w:rFonts w:asciiTheme="majorHAnsi" w:hAnsiTheme="majorHAnsi" w:cs="Calibri"/>
          <w:kern w:val="32"/>
          <w:sz w:val="22"/>
          <w:szCs w:val="22"/>
        </w:rPr>
        <w:tab/>
      </w:r>
      <w:r w:rsidRPr="00171EA8">
        <w:rPr>
          <w:rFonts w:asciiTheme="majorHAnsi" w:hAnsiTheme="majorHAnsi" w:cs="Calibri"/>
          <w:kern w:val="32"/>
          <w:sz w:val="22"/>
          <w:szCs w:val="22"/>
        </w:rPr>
        <w:tab/>
      </w:r>
      <w:r w:rsidRPr="00171EA8">
        <w:rPr>
          <w:rFonts w:asciiTheme="majorHAnsi" w:hAnsiTheme="majorHAnsi" w:cs="Calibri"/>
          <w:kern w:val="32"/>
          <w:sz w:val="22"/>
          <w:szCs w:val="22"/>
        </w:rPr>
        <w:tab/>
      </w:r>
      <w:r w:rsidRPr="00171EA8">
        <w:rPr>
          <w:rFonts w:asciiTheme="majorHAnsi" w:hAnsiTheme="majorHAnsi" w:cs="Calibri"/>
          <w:kern w:val="32"/>
          <w:sz w:val="22"/>
          <w:szCs w:val="22"/>
        </w:rPr>
        <w:tab/>
        <w:t>Daily ward / wound review</w:t>
      </w:r>
    </w:p>
    <w:p w14:paraId="45043977" w14:textId="2D3BE6AB" w:rsidR="007D70A6" w:rsidRPr="00171EA8" w:rsidRDefault="007D70A6" w:rsidP="00CA4200">
      <w:pPr>
        <w:jc w:val="both"/>
        <w:rPr>
          <w:rFonts w:asciiTheme="majorHAnsi" w:hAnsiTheme="majorHAnsi" w:cs="Calibri"/>
          <w:kern w:val="32"/>
          <w:sz w:val="22"/>
          <w:szCs w:val="22"/>
        </w:rPr>
      </w:pPr>
      <w:r>
        <w:rPr>
          <w:rFonts w:asciiTheme="majorHAnsi" w:hAnsiTheme="majorHAnsi" w:cs="Calibri"/>
          <w:kern w:val="32"/>
          <w:sz w:val="22"/>
          <w:szCs w:val="22"/>
        </w:rPr>
        <w:tab/>
      </w:r>
      <w:r>
        <w:rPr>
          <w:rFonts w:asciiTheme="majorHAnsi" w:hAnsiTheme="majorHAnsi" w:cs="Calibri"/>
          <w:kern w:val="32"/>
          <w:sz w:val="22"/>
          <w:szCs w:val="22"/>
        </w:rPr>
        <w:tab/>
      </w:r>
      <w:r>
        <w:rPr>
          <w:rFonts w:asciiTheme="majorHAnsi" w:hAnsiTheme="majorHAnsi" w:cs="Calibri"/>
          <w:kern w:val="32"/>
          <w:sz w:val="22"/>
          <w:szCs w:val="22"/>
        </w:rPr>
        <w:tab/>
      </w:r>
      <w:r>
        <w:rPr>
          <w:rFonts w:asciiTheme="majorHAnsi" w:hAnsiTheme="majorHAnsi" w:cs="Calibri"/>
          <w:kern w:val="32"/>
          <w:sz w:val="22"/>
          <w:szCs w:val="22"/>
        </w:rPr>
        <w:tab/>
        <w:t>+/- Cranial USS / CT Head</w:t>
      </w:r>
    </w:p>
    <w:p w14:paraId="409E73FD" w14:textId="77777777" w:rsidR="00EB3D86" w:rsidRPr="00171EA8" w:rsidRDefault="00EB3D86" w:rsidP="00CA4200">
      <w:pPr>
        <w:jc w:val="both"/>
        <w:rPr>
          <w:rFonts w:asciiTheme="majorHAnsi" w:hAnsiTheme="majorHAnsi" w:cs="Calibri"/>
          <w:kern w:val="32"/>
          <w:sz w:val="22"/>
          <w:szCs w:val="22"/>
        </w:rPr>
      </w:pPr>
    </w:p>
    <w:p w14:paraId="19D495FE" w14:textId="6AA74939" w:rsidR="00EB3D86" w:rsidRPr="00171EA8" w:rsidRDefault="00EB3D86" w:rsidP="00CA4200">
      <w:pPr>
        <w:jc w:val="both"/>
        <w:rPr>
          <w:rFonts w:asciiTheme="majorHAnsi" w:hAnsiTheme="majorHAnsi" w:cs="Calibri"/>
          <w:kern w:val="32"/>
          <w:sz w:val="22"/>
          <w:szCs w:val="22"/>
        </w:rPr>
      </w:pPr>
      <w:r w:rsidRPr="00171EA8">
        <w:rPr>
          <w:rFonts w:asciiTheme="majorHAnsi" w:hAnsiTheme="majorHAnsi" w:cs="Calibri"/>
          <w:kern w:val="32"/>
          <w:sz w:val="22"/>
          <w:szCs w:val="22"/>
        </w:rPr>
        <w:t>Inpatient monitoring @ Local Hospital</w:t>
      </w:r>
    </w:p>
    <w:p w14:paraId="163EEED8" w14:textId="16BA9E82" w:rsidR="00EB3D86" w:rsidRPr="00171EA8" w:rsidRDefault="00EB3D86" w:rsidP="00CA4200">
      <w:pPr>
        <w:jc w:val="both"/>
        <w:rPr>
          <w:rFonts w:asciiTheme="majorHAnsi" w:hAnsiTheme="majorHAnsi" w:cs="Calibri"/>
          <w:kern w:val="32"/>
          <w:sz w:val="22"/>
          <w:szCs w:val="22"/>
        </w:rPr>
      </w:pPr>
      <w:r w:rsidRPr="00171EA8">
        <w:rPr>
          <w:rFonts w:asciiTheme="majorHAnsi" w:hAnsiTheme="majorHAnsi" w:cs="Calibri"/>
          <w:kern w:val="32"/>
          <w:sz w:val="22"/>
          <w:szCs w:val="22"/>
        </w:rPr>
        <w:tab/>
      </w:r>
      <w:r w:rsidRPr="00171EA8">
        <w:rPr>
          <w:rFonts w:asciiTheme="majorHAnsi" w:hAnsiTheme="majorHAnsi" w:cs="Calibri"/>
          <w:kern w:val="32"/>
          <w:sz w:val="22"/>
          <w:szCs w:val="22"/>
        </w:rPr>
        <w:tab/>
      </w:r>
      <w:r w:rsidRPr="00171EA8">
        <w:rPr>
          <w:rFonts w:asciiTheme="majorHAnsi" w:hAnsiTheme="majorHAnsi" w:cs="Calibri"/>
          <w:kern w:val="32"/>
          <w:sz w:val="22"/>
          <w:szCs w:val="22"/>
        </w:rPr>
        <w:tab/>
      </w:r>
      <w:r w:rsidRPr="00171EA8">
        <w:rPr>
          <w:rFonts w:asciiTheme="majorHAnsi" w:hAnsiTheme="majorHAnsi" w:cs="Calibri"/>
          <w:kern w:val="32"/>
          <w:sz w:val="22"/>
          <w:szCs w:val="22"/>
        </w:rPr>
        <w:tab/>
        <w:t>Twice weekly USS:</w:t>
      </w:r>
    </w:p>
    <w:p w14:paraId="3FC2DCEF" w14:textId="31A2A367" w:rsidR="00EB3D86" w:rsidRPr="00171EA8" w:rsidRDefault="00EB3D86" w:rsidP="00CA4200">
      <w:pPr>
        <w:pStyle w:val="ListParagraph"/>
        <w:numPr>
          <w:ilvl w:val="0"/>
          <w:numId w:val="20"/>
        </w:numPr>
        <w:rPr>
          <w:rFonts w:asciiTheme="majorHAnsi" w:hAnsiTheme="majorHAnsi" w:cs="Calibri"/>
          <w:kern w:val="32"/>
        </w:rPr>
      </w:pPr>
      <w:r w:rsidRPr="00171EA8">
        <w:rPr>
          <w:rFonts w:asciiTheme="majorHAnsi" w:hAnsiTheme="majorHAnsi" w:cs="Calibri"/>
          <w:kern w:val="32"/>
        </w:rPr>
        <w:t>If VI stable no intervention</w:t>
      </w:r>
    </w:p>
    <w:p w14:paraId="39EE41AC" w14:textId="4D50ABC3" w:rsidR="00EB3D86" w:rsidRPr="00171EA8" w:rsidRDefault="00EB3D86" w:rsidP="00CA4200">
      <w:pPr>
        <w:pStyle w:val="ListParagraph"/>
        <w:numPr>
          <w:ilvl w:val="0"/>
          <w:numId w:val="20"/>
        </w:numPr>
        <w:rPr>
          <w:rFonts w:asciiTheme="majorHAnsi" w:hAnsiTheme="majorHAnsi" w:cs="Calibri"/>
          <w:kern w:val="32"/>
        </w:rPr>
      </w:pPr>
      <w:r w:rsidRPr="00171EA8">
        <w:rPr>
          <w:rFonts w:asciiTheme="majorHAnsi" w:hAnsiTheme="majorHAnsi" w:cs="Calibri"/>
          <w:kern w:val="32"/>
        </w:rPr>
        <w:t>If VI increasing and subgaleal pocket palpable, for aspiration</w:t>
      </w:r>
    </w:p>
    <w:p w14:paraId="0B8AE607" w14:textId="2ADA3F64" w:rsidR="00EB3D86" w:rsidRPr="00171EA8" w:rsidRDefault="00EB3D86" w:rsidP="00CA4200">
      <w:pPr>
        <w:pStyle w:val="ListParagraph"/>
        <w:numPr>
          <w:ilvl w:val="0"/>
          <w:numId w:val="20"/>
        </w:numPr>
        <w:rPr>
          <w:rFonts w:asciiTheme="majorHAnsi" w:hAnsiTheme="majorHAnsi" w:cs="Calibri"/>
          <w:kern w:val="32"/>
        </w:rPr>
      </w:pPr>
      <w:r w:rsidRPr="00171EA8">
        <w:rPr>
          <w:rFonts w:asciiTheme="majorHAnsi" w:hAnsiTheme="majorHAnsi" w:cs="Calibri"/>
          <w:kern w:val="32"/>
        </w:rPr>
        <w:t xml:space="preserve">If  VI increasing and subgaleal pocket not palpable, for referral to GOSH +/- shunt revision </w:t>
      </w:r>
    </w:p>
    <w:p w14:paraId="105F9DFF" w14:textId="773B5721" w:rsidR="00EB3D86" w:rsidRDefault="00171EA8" w:rsidP="00CA4200">
      <w:pPr>
        <w:ind w:left="2880"/>
        <w:jc w:val="both"/>
        <w:rPr>
          <w:rFonts w:asciiTheme="majorHAnsi" w:hAnsiTheme="majorHAnsi" w:cs="Calibri"/>
          <w:kern w:val="32"/>
          <w:sz w:val="22"/>
          <w:szCs w:val="22"/>
        </w:rPr>
      </w:pPr>
      <w:r>
        <w:rPr>
          <w:rFonts w:asciiTheme="majorHAnsi" w:hAnsiTheme="majorHAnsi" w:cs="Calibri"/>
          <w:kern w:val="32"/>
          <w:sz w:val="22"/>
          <w:szCs w:val="22"/>
        </w:rPr>
        <w:t>Telephone monitoring every week</w:t>
      </w:r>
      <w:r w:rsidR="00EB3D86" w:rsidRPr="00171EA8">
        <w:rPr>
          <w:rFonts w:asciiTheme="majorHAnsi" w:hAnsiTheme="majorHAnsi" w:cs="Calibri"/>
          <w:kern w:val="32"/>
          <w:sz w:val="22"/>
          <w:szCs w:val="22"/>
        </w:rPr>
        <w:t xml:space="preserve"> up to term</w:t>
      </w:r>
    </w:p>
    <w:p w14:paraId="7B0B9E8F" w14:textId="77777777" w:rsidR="00EB3D86" w:rsidRPr="00171EA8" w:rsidRDefault="00EB3D86" w:rsidP="00CA4200">
      <w:pPr>
        <w:jc w:val="both"/>
        <w:rPr>
          <w:rFonts w:asciiTheme="majorHAnsi" w:hAnsiTheme="majorHAnsi" w:cs="Calibri"/>
          <w:kern w:val="32"/>
          <w:sz w:val="22"/>
          <w:szCs w:val="22"/>
        </w:rPr>
      </w:pPr>
    </w:p>
    <w:p w14:paraId="07CED401" w14:textId="181745AB" w:rsidR="00EB3D86" w:rsidRDefault="00D75D49" w:rsidP="00CA4200">
      <w:pPr>
        <w:jc w:val="both"/>
        <w:rPr>
          <w:rFonts w:asciiTheme="majorHAnsi" w:hAnsiTheme="majorHAnsi" w:cs="Calibri"/>
          <w:kern w:val="32"/>
          <w:sz w:val="22"/>
          <w:szCs w:val="22"/>
        </w:rPr>
      </w:pPr>
      <w:r w:rsidRPr="00171EA8">
        <w:rPr>
          <w:rFonts w:asciiTheme="majorHAnsi" w:hAnsiTheme="majorHAnsi" w:cs="Calibri"/>
          <w:kern w:val="32"/>
          <w:sz w:val="22"/>
          <w:szCs w:val="22"/>
        </w:rPr>
        <w:t>Decision at term equivalent or weight approaching 2kg</w:t>
      </w:r>
    </w:p>
    <w:p w14:paraId="04ADE4D1" w14:textId="754752A4" w:rsidR="007D70A6" w:rsidRPr="00171EA8" w:rsidRDefault="007D70A6" w:rsidP="00CA4200">
      <w:pPr>
        <w:jc w:val="both"/>
        <w:rPr>
          <w:rFonts w:asciiTheme="majorHAnsi" w:hAnsiTheme="majorHAnsi" w:cs="Calibri"/>
          <w:kern w:val="32"/>
          <w:sz w:val="22"/>
          <w:szCs w:val="22"/>
        </w:rPr>
      </w:pPr>
      <w:r>
        <w:rPr>
          <w:rFonts w:asciiTheme="majorHAnsi" w:hAnsiTheme="majorHAnsi" w:cs="Calibri"/>
          <w:kern w:val="32"/>
          <w:sz w:val="22"/>
          <w:szCs w:val="22"/>
        </w:rPr>
        <w:tab/>
      </w:r>
      <w:r>
        <w:rPr>
          <w:rFonts w:asciiTheme="majorHAnsi" w:hAnsiTheme="majorHAnsi" w:cs="Calibri"/>
          <w:kern w:val="32"/>
          <w:sz w:val="22"/>
          <w:szCs w:val="22"/>
        </w:rPr>
        <w:tab/>
      </w:r>
      <w:r>
        <w:rPr>
          <w:rFonts w:asciiTheme="majorHAnsi" w:hAnsiTheme="majorHAnsi" w:cs="Calibri"/>
          <w:kern w:val="32"/>
          <w:sz w:val="22"/>
          <w:szCs w:val="22"/>
        </w:rPr>
        <w:tab/>
      </w:r>
      <w:r>
        <w:rPr>
          <w:rFonts w:asciiTheme="majorHAnsi" w:hAnsiTheme="majorHAnsi" w:cs="Calibri"/>
          <w:kern w:val="32"/>
          <w:sz w:val="22"/>
          <w:szCs w:val="22"/>
        </w:rPr>
        <w:tab/>
        <w:t>Admission to GOSH for clinical evaluation and MRI scanning</w:t>
      </w:r>
    </w:p>
    <w:p w14:paraId="13AEC31E" w14:textId="77777777" w:rsidR="00D75D49" w:rsidRPr="00171EA8" w:rsidRDefault="00D75D49" w:rsidP="00CA4200">
      <w:pPr>
        <w:jc w:val="both"/>
        <w:rPr>
          <w:rFonts w:asciiTheme="majorHAnsi" w:hAnsiTheme="majorHAnsi" w:cs="Calibri"/>
          <w:kern w:val="32"/>
          <w:sz w:val="22"/>
          <w:szCs w:val="22"/>
        </w:rPr>
      </w:pPr>
      <w:r w:rsidRPr="00171EA8">
        <w:rPr>
          <w:rFonts w:asciiTheme="majorHAnsi" w:hAnsiTheme="majorHAnsi" w:cs="Calibri"/>
          <w:kern w:val="32"/>
          <w:sz w:val="22"/>
          <w:szCs w:val="22"/>
        </w:rPr>
        <w:tab/>
      </w:r>
      <w:r w:rsidRPr="00171EA8">
        <w:rPr>
          <w:rFonts w:asciiTheme="majorHAnsi" w:hAnsiTheme="majorHAnsi" w:cs="Calibri"/>
          <w:kern w:val="32"/>
          <w:sz w:val="22"/>
          <w:szCs w:val="22"/>
        </w:rPr>
        <w:tab/>
      </w:r>
      <w:r w:rsidRPr="00171EA8">
        <w:rPr>
          <w:rFonts w:asciiTheme="majorHAnsi" w:hAnsiTheme="majorHAnsi" w:cs="Calibri"/>
          <w:kern w:val="32"/>
          <w:sz w:val="22"/>
          <w:szCs w:val="22"/>
        </w:rPr>
        <w:tab/>
      </w:r>
      <w:r w:rsidRPr="00171EA8">
        <w:rPr>
          <w:rFonts w:asciiTheme="majorHAnsi" w:hAnsiTheme="majorHAnsi" w:cs="Calibri"/>
          <w:kern w:val="32"/>
          <w:sz w:val="22"/>
          <w:szCs w:val="22"/>
        </w:rPr>
        <w:tab/>
        <w:t xml:space="preserve">If VI continuing to increase or if subgaleal pocket prominent </w:t>
      </w:r>
    </w:p>
    <w:p w14:paraId="4C3A620D" w14:textId="76D06BF4" w:rsidR="007D70A6" w:rsidRDefault="00D75D49" w:rsidP="00CA4200">
      <w:pPr>
        <w:ind w:left="2160" w:firstLine="720"/>
        <w:jc w:val="both"/>
        <w:rPr>
          <w:rFonts w:asciiTheme="majorHAnsi" w:hAnsiTheme="majorHAnsi" w:cs="Calibri"/>
          <w:kern w:val="32"/>
          <w:sz w:val="22"/>
          <w:szCs w:val="22"/>
        </w:rPr>
      </w:pPr>
      <w:r w:rsidRPr="00171EA8">
        <w:rPr>
          <w:rFonts w:asciiTheme="majorHAnsi" w:hAnsiTheme="majorHAnsi" w:cs="Calibri"/>
          <w:kern w:val="32"/>
          <w:sz w:val="22"/>
          <w:szCs w:val="22"/>
        </w:rPr>
        <w:t>may need formal VP shunt</w:t>
      </w:r>
    </w:p>
    <w:p w14:paraId="34CA6AAD" w14:textId="546B2C37" w:rsidR="007D70A6" w:rsidRPr="00171EA8" w:rsidRDefault="007D70A6" w:rsidP="00CA4200">
      <w:pPr>
        <w:ind w:left="2160" w:firstLine="720"/>
        <w:jc w:val="both"/>
        <w:rPr>
          <w:rFonts w:asciiTheme="majorHAnsi" w:hAnsiTheme="majorHAnsi" w:cs="Calibri"/>
          <w:kern w:val="32"/>
          <w:sz w:val="22"/>
          <w:szCs w:val="22"/>
        </w:rPr>
      </w:pPr>
      <w:r>
        <w:rPr>
          <w:rFonts w:asciiTheme="majorHAnsi" w:hAnsiTheme="majorHAnsi" w:cs="Calibri"/>
          <w:kern w:val="32"/>
          <w:sz w:val="22"/>
          <w:szCs w:val="22"/>
        </w:rPr>
        <w:t>Neonate discussed in multidisciplinary team meeting including Neurosurgeons not directly involved in the care of the patient</w:t>
      </w:r>
    </w:p>
    <w:p w14:paraId="0B1C1DD6" w14:textId="77777777" w:rsidR="00D75D49" w:rsidRPr="00171EA8" w:rsidRDefault="00D75D49" w:rsidP="00CA4200">
      <w:pPr>
        <w:jc w:val="both"/>
        <w:rPr>
          <w:rFonts w:asciiTheme="majorHAnsi" w:hAnsiTheme="majorHAnsi" w:cs="Calibri"/>
          <w:kern w:val="32"/>
          <w:sz w:val="22"/>
          <w:szCs w:val="22"/>
        </w:rPr>
      </w:pPr>
    </w:p>
    <w:p w14:paraId="50B160CD" w14:textId="5B02D381" w:rsidR="00D75D49" w:rsidRDefault="00D75D49" w:rsidP="00CA4200">
      <w:pPr>
        <w:jc w:val="both"/>
        <w:rPr>
          <w:rFonts w:asciiTheme="majorHAnsi" w:hAnsiTheme="majorHAnsi" w:cs="Calibri"/>
          <w:kern w:val="32"/>
          <w:sz w:val="22"/>
          <w:szCs w:val="22"/>
        </w:rPr>
      </w:pPr>
      <w:r w:rsidRPr="00171EA8">
        <w:rPr>
          <w:rFonts w:asciiTheme="majorHAnsi" w:hAnsiTheme="majorHAnsi" w:cs="Calibri"/>
          <w:kern w:val="32"/>
          <w:sz w:val="22"/>
          <w:szCs w:val="22"/>
        </w:rPr>
        <w:t>Outpatient monitoring</w:t>
      </w:r>
      <w:r w:rsidRPr="00171EA8">
        <w:rPr>
          <w:rFonts w:asciiTheme="majorHAnsi" w:hAnsiTheme="majorHAnsi" w:cs="Calibri"/>
          <w:kern w:val="32"/>
          <w:sz w:val="22"/>
          <w:szCs w:val="22"/>
        </w:rPr>
        <w:tab/>
      </w:r>
    </w:p>
    <w:p w14:paraId="571593E9" w14:textId="77777777" w:rsidR="007D70A6" w:rsidRDefault="007D70A6" w:rsidP="00CA4200">
      <w:pPr>
        <w:jc w:val="both"/>
        <w:rPr>
          <w:rFonts w:asciiTheme="majorHAnsi" w:hAnsiTheme="majorHAnsi" w:cs="Calibri"/>
          <w:kern w:val="32"/>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2551"/>
        <w:gridCol w:w="6157"/>
      </w:tblGrid>
      <w:tr w:rsidR="008F1733" w14:paraId="1AC8FFC9" w14:textId="77777777" w:rsidTr="00F43DC7">
        <w:tc>
          <w:tcPr>
            <w:tcW w:w="534" w:type="dxa"/>
          </w:tcPr>
          <w:p w14:paraId="2D3EB792" w14:textId="77777777" w:rsidR="008F1733" w:rsidRDefault="008F1733" w:rsidP="00F43DC7">
            <w:pPr>
              <w:jc w:val="both"/>
              <w:rPr>
                <w:rFonts w:asciiTheme="majorHAnsi" w:hAnsiTheme="majorHAnsi"/>
                <w:sz w:val="22"/>
              </w:rPr>
            </w:pPr>
          </w:p>
        </w:tc>
        <w:tc>
          <w:tcPr>
            <w:tcW w:w="2551" w:type="dxa"/>
          </w:tcPr>
          <w:p w14:paraId="5A15162F" w14:textId="77777777" w:rsidR="008F1733" w:rsidRPr="00E52C42" w:rsidRDefault="008F1733" w:rsidP="00F43DC7">
            <w:pPr>
              <w:jc w:val="both"/>
              <w:rPr>
                <w:rFonts w:asciiTheme="majorHAnsi" w:hAnsiTheme="majorHAnsi"/>
                <w:b/>
                <w:sz w:val="22"/>
              </w:rPr>
            </w:pPr>
            <w:r w:rsidRPr="00E52C42">
              <w:rPr>
                <w:rFonts w:asciiTheme="majorHAnsi" w:hAnsiTheme="majorHAnsi"/>
                <w:b/>
                <w:sz w:val="22"/>
              </w:rPr>
              <w:t>Time Post Discharge</w:t>
            </w:r>
          </w:p>
        </w:tc>
        <w:tc>
          <w:tcPr>
            <w:tcW w:w="6157" w:type="dxa"/>
          </w:tcPr>
          <w:p w14:paraId="7600E11D" w14:textId="77777777" w:rsidR="008F1733" w:rsidRPr="00E52C42" w:rsidRDefault="008F1733" w:rsidP="00F43DC7">
            <w:pPr>
              <w:jc w:val="both"/>
              <w:rPr>
                <w:rFonts w:asciiTheme="majorHAnsi" w:hAnsiTheme="majorHAnsi"/>
                <w:b/>
                <w:sz w:val="22"/>
              </w:rPr>
            </w:pPr>
            <w:r w:rsidRPr="00E52C42">
              <w:rPr>
                <w:rFonts w:asciiTheme="majorHAnsi" w:hAnsiTheme="majorHAnsi"/>
                <w:b/>
                <w:sz w:val="22"/>
              </w:rPr>
              <w:t>Out patient intervention</w:t>
            </w:r>
          </w:p>
        </w:tc>
      </w:tr>
      <w:tr w:rsidR="008F1733" w14:paraId="24E03A4A" w14:textId="77777777" w:rsidTr="00F43DC7">
        <w:tc>
          <w:tcPr>
            <w:tcW w:w="534" w:type="dxa"/>
          </w:tcPr>
          <w:p w14:paraId="2C098B60" w14:textId="77777777" w:rsidR="008F1733" w:rsidRDefault="008F1733" w:rsidP="00F43DC7">
            <w:pPr>
              <w:jc w:val="both"/>
              <w:rPr>
                <w:rFonts w:asciiTheme="majorHAnsi" w:hAnsiTheme="majorHAnsi"/>
                <w:sz w:val="22"/>
              </w:rPr>
            </w:pPr>
            <w:r>
              <w:rPr>
                <w:rFonts w:asciiTheme="majorHAnsi" w:hAnsiTheme="majorHAnsi"/>
                <w:sz w:val="22"/>
              </w:rPr>
              <w:t>1</w:t>
            </w:r>
          </w:p>
        </w:tc>
        <w:tc>
          <w:tcPr>
            <w:tcW w:w="2551" w:type="dxa"/>
          </w:tcPr>
          <w:p w14:paraId="0534B50D" w14:textId="77777777" w:rsidR="008F1733" w:rsidRDefault="008F1733" w:rsidP="00F43DC7">
            <w:pPr>
              <w:jc w:val="both"/>
              <w:rPr>
                <w:rFonts w:asciiTheme="majorHAnsi" w:hAnsiTheme="majorHAnsi"/>
                <w:sz w:val="22"/>
              </w:rPr>
            </w:pPr>
            <w:r>
              <w:rPr>
                <w:rFonts w:asciiTheme="majorHAnsi" w:hAnsiTheme="majorHAnsi"/>
                <w:sz w:val="22"/>
              </w:rPr>
              <w:t>6-8 Weeks</w:t>
            </w:r>
          </w:p>
        </w:tc>
        <w:tc>
          <w:tcPr>
            <w:tcW w:w="6157" w:type="dxa"/>
          </w:tcPr>
          <w:p w14:paraId="521258A9" w14:textId="77777777" w:rsidR="008F1733" w:rsidRDefault="008F1733" w:rsidP="00F43DC7">
            <w:pPr>
              <w:jc w:val="both"/>
              <w:rPr>
                <w:rFonts w:asciiTheme="majorHAnsi" w:hAnsiTheme="majorHAnsi"/>
                <w:sz w:val="22"/>
              </w:rPr>
            </w:pPr>
            <w:r>
              <w:rPr>
                <w:rFonts w:asciiTheme="majorHAnsi" w:hAnsiTheme="majorHAnsi"/>
                <w:sz w:val="22"/>
              </w:rPr>
              <w:t>Neurosurgical OPC</w:t>
            </w:r>
          </w:p>
        </w:tc>
      </w:tr>
      <w:tr w:rsidR="008F1733" w14:paraId="165A3F5F" w14:textId="77777777" w:rsidTr="00F43DC7">
        <w:tc>
          <w:tcPr>
            <w:tcW w:w="534" w:type="dxa"/>
            <w:vMerge w:val="restart"/>
          </w:tcPr>
          <w:p w14:paraId="4928FC21" w14:textId="77777777" w:rsidR="008F1733" w:rsidRDefault="008F1733" w:rsidP="00F43DC7">
            <w:pPr>
              <w:jc w:val="both"/>
              <w:rPr>
                <w:rFonts w:asciiTheme="majorHAnsi" w:hAnsiTheme="majorHAnsi"/>
                <w:sz w:val="22"/>
              </w:rPr>
            </w:pPr>
            <w:r>
              <w:rPr>
                <w:rFonts w:asciiTheme="majorHAnsi" w:hAnsiTheme="majorHAnsi"/>
                <w:sz w:val="22"/>
              </w:rPr>
              <w:t>2</w:t>
            </w:r>
          </w:p>
        </w:tc>
        <w:tc>
          <w:tcPr>
            <w:tcW w:w="2551" w:type="dxa"/>
            <w:vMerge w:val="restart"/>
          </w:tcPr>
          <w:p w14:paraId="445D5042" w14:textId="77777777" w:rsidR="008F1733" w:rsidRDefault="008F1733" w:rsidP="00F43DC7">
            <w:pPr>
              <w:jc w:val="both"/>
              <w:rPr>
                <w:rFonts w:asciiTheme="majorHAnsi" w:hAnsiTheme="majorHAnsi"/>
                <w:sz w:val="22"/>
              </w:rPr>
            </w:pPr>
            <w:r>
              <w:rPr>
                <w:rFonts w:asciiTheme="majorHAnsi" w:hAnsiTheme="majorHAnsi"/>
                <w:sz w:val="22"/>
              </w:rPr>
              <w:t>6 months</w:t>
            </w:r>
          </w:p>
        </w:tc>
        <w:tc>
          <w:tcPr>
            <w:tcW w:w="6157" w:type="dxa"/>
          </w:tcPr>
          <w:p w14:paraId="4ADCDEC0" w14:textId="77777777" w:rsidR="008F1733" w:rsidRDefault="008F1733" w:rsidP="00F43DC7">
            <w:pPr>
              <w:jc w:val="both"/>
              <w:rPr>
                <w:rFonts w:asciiTheme="majorHAnsi" w:hAnsiTheme="majorHAnsi"/>
                <w:sz w:val="22"/>
              </w:rPr>
            </w:pPr>
            <w:r>
              <w:rPr>
                <w:rFonts w:asciiTheme="majorHAnsi" w:hAnsiTheme="majorHAnsi"/>
                <w:sz w:val="22"/>
              </w:rPr>
              <w:t>Neurosurgical OPC</w:t>
            </w:r>
          </w:p>
        </w:tc>
      </w:tr>
      <w:tr w:rsidR="008F1733" w14:paraId="32410C5A" w14:textId="77777777" w:rsidTr="00F43DC7">
        <w:tc>
          <w:tcPr>
            <w:tcW w:w="534" w:type="dxa"/>
            <w:vMerge/>
          </w:tcPr>
          <w:p w14:paraId="1F3DEE44" w14:textId="77777777" w:rsidR="008F1733" w:rsidRDefault="008F1733" w:rsidP="00F43DC7">
            <w:pPr>
              <w:jc w:val="both"/>
              <w:rPr>
                <w:rFonts w:asciiTheme="majorHAnsi" w:hAnsiTheme="majorHAnsi"/>
                <w:sz w:val="22"/>
              </w:rPr>
            </w:pPr>
          </w:p>
        </w:tc>
        <w:tc>
          <w:tcPr>
            <w:tcW w:w="2551" w:type="dxa"/>
            <w:vMerge/>
          </w:tcPr>
          <w:p w14:paraId="25EA5682" w14:textId="77777777" w:rsidR="008F1733" w:rsidRDefault="008F1733" w:rsidP="00F43DC7">
            <w:pPr>
              <w:jc w:val="both"/>
              <w:rPr>
                <w:rFonts w:asciiTheme="majorHAnsi" w:hAnsiTheme="majorHAnsi"/>
                <w:sz w:val="22"/>
              </w:rPr>
            </w:pPr>
          </w:p>
        </w:tc>
        <w:tc>
          <w:tcPr>
            <w:tcW w:w="6157" w:type="dxa"/>
          </w:tcPr>
          <w:p w14:paraId="2A058EB9" w14:textId="77777777" w:rsidR="008F1733" w:rsidRDefault="008F1733" w:rsidP="00F43DC7">
            <w:pPr>
              <w:jc w:val="both"/>
              <w:rPr>
                <w:rFonts w:asciiTheme="majorHAnsi" w:hAnsiTheme="majorHAnsi"/>
                <w:sz w:val="22"/>
              </w:rPr>
            </w:pPr>
            <w:r>
              <w:rPr>
                <w:rFonts w:asciiTheme="majorHAnsi" w:hAnsiTheme="majorHAnsi"/>
                <w:sz w:val="22"/>
              </w:rPr>
              <w:t>MRI Scan</w:t>
            </w:r>
          </w:p>
        </w:tc>
      </w:tr>
      <w:tr w:rsidR="008F1733" w14:paraId="3BE86F2C" w14:textId="77777777" w:rsidTr="00F43DC7">
        <w:tc>
          <w:tcPr>
            <w:tcW w:w="534" w:type="dxa"/>
          </w:tcPr>
          <w:p w14:paraId="04839491" w14:textId="77777777" w:rsidR="008F1733" w:rsidRDefault="008F1733" w:rsidP="00F43DC7">
            <w:pPr>
              <w:jc w:val="both"/>
              <w:rPr>
                <w:rFonts w:asciiTheme="majorHAnsi" w:hAnsiTheme="majorHAnsi"/>
                <w:sz w:val="22"/>
              </w:rPr>
            </w:pPr>
            <w:r>
              <w:rPr>
                <w:rFonts w:asciiTheme="majorHAnsi" w:hAnsiTheme="majorHAnsi"/>
                <w:sz w:val="22"/>
              </w:rPr>
              <w:t>3</w:t>
            </w:r>
          </w:p>
        </w:tc>
        <w:tc>
          <w:tcPr>
            <w:tcW w:w="2551" w:type="dxa"/>
          </w:tcPr>
          <w:p w14:paraId="46E7372C" w14:textId="77777777" w:rsidR="008F1733" w:rsidRDefault="008F1733" w:rsidP="00F43DC7">
            <w:pPr>
              <w:jc w:val="both"/>
              <w:rPr>
                <w:rFonts w:asciiTheme="majorHAnsi" w:hAnsiTheme="majorHAnsi"/>
                <w:sz w:val="22"/>
              </w:rPr>
            </w:pPr>
            <w:r>
              <w:rPr>
                <w:rFonts w:asciiTheme="majorHAnsi" w:hAnsiTheme="majorHAnsi"/>
                <w:sz w:val="22"/>
              </w:rPr>
              <w:t>12 months</w:t>
            </w:r>
          </w:p>
        </w:tc>
        <w:tc>
          <w:tcPr>
            <w:tcW w:w="6157" w:type="dxa"/>
          </w:tcPr>
          <w:p w14:paraId="2F3C6B2D" w14:textId="77777777" w:rsidR="008F1733" w:rsidRDefault="008F1733" w:rsidP="00F43DC7">
            <w:pPr>
              <w:jc w:val="both"/>
              <w:rPr>
                <w:rFonts w:asciiTheme="majorHAnsi" w:hAnsiTheme="majorHAnsi"/>
                <w:sz w:val="22"/>
              </w:rPr>
            </w:pPr>
            <w:r>
              <w:rPr>
                <w:rFonts w:asciiTheme="majorHAnsi" w:hAnsiTheme="majorHAnsi"/>
                <w:sz w:val="22"/>
              </w:rPr>
              <w:t>Neurosurgical OPC</w:t>
            </w:r>
          </w:p>
        </w:tc>
      </w:tr>
      <w:tr w:rsidR="008F1733" w14:paraId="49D7E867" w14:textId="77777777" w:rsidTr="00F43DC7">
        <w:tc>
          <w:tcPr>
            <w:tcW w:w="534" w:type="dxa"/>
          </w:tcPr>
          <w:p w14:paraId="5EFDABF2" w14:textId="77777777" w:rsidR="008F1733" w:rsidRDefault="008F1733" w:rsidP="00F43DC7">
            <w:pPr>
              <w:jc w:val="both"/>
              <w:rPr>
                <w:rFonts w:asciiTheme="majorHAnsi" w:hAnsiTheme="majorHAnsi"/>
                <w:sz w:val="22"/>
              </w:rPr>
            </w:pPr>
            <w:r>
              <w:rPr>
                <w:rFonts w:asciiTheme="majorHAnsi" w:hAnsiTheme="majorHAnsi"/>
                <w:sz w:val="22"/>
              </w:rPr>
              <w:t>4</w:t>
            </w:r>
          </w:p>
        </w:tc>
        <w:tc>
          <w:tcPr>
            <w:tcW w:w="2551" w:type="dxa"/>
          </w:tcPr>
          <w:p w14:paraId="44BA4F43" w14:textId="77777777" w:rsidR="008F1733" w:rsidRDefault="008F1733" w:rsidP="00F43DC7">
            <w:pPr>
              <w:jc w:val="both"/>
              <w:rPr>
                <w:rFonts w:asciiTheme="majorHAnsi" w:hAnsiTheme="majorHAnsi"/>
                <w:sz w:val="22"/>
              </w:rPr>
            </w:pPr>
            <w:r>
              <w:rPr>
                <w:rFonts w:asciiTheme="majorHAnsi" w:hAnsiTheme="majorHAnsi"/>
                <w:sz w:val="22"/>
              </w:rPr>
              <w:t>18 months</w:t>
            </w:r>
          </w:p>
        </w:tc>
        <w:tc>
          <w:tcPr>
            <w:tcW w:w="6157" w:type="dxa"/>
          </w:tcPr>
          <w:p w14:paraId="3A7F89D8" w14:textId="77777777" w:rsidR="008F1733" w:rsidRDefault="008F1733" w:rsidP="00F43DC7">
            <w:pPr>
              <w:jc w:val="both"/>
              <w:rPr>
                <w:rFonts w:asciiTheme="majorHAnsi" w:hAnsiTheme="majorHAnsi"/>
                <w:sz w:val="22"/>
              </w:rPr>
            </w:pPr>
            <w:r>
              <w:rPr>
                <w:rFonts w:asciiTheme="majorHAnsi" w:hAnsiTheme="majorHAnsi"/>
                <w:sz w:val="22"/>
              </w:rPr>
              <w:t>Neurosurgical OPC</w:t>
            </w:r>
          </w:p>
        </w:tc>
      </w:tr>
      <w:tr w:rsidR="008F1733" w14:paraId="50AFECFC" w14:textId="77777777" w:rsidTr="00F43DC7">
        <w:tc>
          <w:tcPr>
            <w:tcW w:w="534" w:type="dxa"/>
            <w:vMerge w:val="restart"/>
          </w:tcPr>
          <w:p w14:paraId="7AFB9573" w14:textId="77777777" w:rsidR="008F1733" w:rsidRDefault="008F1733" w:rsidP="00F43DC7">
            <w:pPr>
              <w:jc w:val="both"/>
              <w:rPr>
                <w:rFonts w:asciiTheme="majorHAnsi" w:hAnsiTheme="majorHAnsi"/>
                <w:sz w:val="22"/>
              </w:rPr>
            </w:pPr>
            <w:r>
              <w:rPr>
                <w:rFonts w:asciiTheme="majorHAnsi" w:hAnsiTheme="majorHAnsi"/>
                <w:sz w:val="22"/>
              </w:rPr>
              <w:t>5</w:t>
            </w:r>
          </w:p>
        </w:tc>
        <w:tc>
          <w:tcPr>
            <w:tcW w:w="2551" w:type="dxa"/>
            <w:vMerge w:val="restart"/>
          </w:tcPr>
          <w:p w14:paraId="20A15B69" w14:textId="77777777" w:rsidR="008F1733" w:rsidRDefault="008F1733" w:rsidP="00F43DC7">
            <w:pPr>
              <w:jc w:val="both"/>
              <w:rPr>
                <w:rFonts w:asciiTheme="majorHAnsi" w:hAnsiTheme="majorHAnsi"/>
                <w:sz w:val="22"/>
              </w:rPr>
            </w:pPr>
            <w:r>
              <w:rPr>
                <w:rFonts w:asciiTheme="majorHAnsi" w:hAnsiTheme="majorHAnsi"/>
                <w:sz w:val="22"/>
              </w:rPr>
              <w:t>24 months</w:t>
            </w:r>
          </w:p>
        </w:tc>
        <w:tc>
          <w:tcPr>
            <w:tcW w:w="6157" w:type="dxa"/>
          </w:tcPr>
          <w:p w14:paraId="693C7DB8" w14:textId="77777777" w:rsidR="008F1733" w:rsidRDefault="008F1733" w:rsidP="00F43DC7">
            <w:pPr>
              <w:jc w:val="both"/>
              <w:rPr>
                <w:rFonts w:asciiTheme="majorHAnsi" w:hAnsiTheme="majorHAnsi"/>
                <w:sz w:val="22"/>
              </w:rPr>
            </w:pPr>
            <w:r>
              <w:rPr>
                <w:rFonts w:asciiTheme="majorHAnsi" w:hAnsiTheme="majorHAnsi"/>
                <w:sz w:val="22"/>
              </w:rPr>
              <w:t>Neurosurgical OPC</w:t>
            </w:r>
          </w:p>
        </w:tc>
      </w:tr>
      <w:tr w:rsidR="008F1733" w14:paraId="41A0CF54" w14:textId="77777777" w:rsidTr="00F43DC7">
        <w:tc>
          <w:tcPr>
            <w:tcW w:w="534" w:type="dxa"/>
            <w:vMerge/>
          </w:tcPr>
          <w:p w14:paraId="08236408" w14:textId="77777777" w:rsidR="008F1733" w:rsidRDefault="008F1733" w:rsidP="00F43DC7">
            <w:pPr>
              <w:jc w:val="both"/>
              <w:rPr>
                <w:rFonts w:asciiTheme="majorHAnsi" w:hAnsiTheme="majorHAnsi"/>
                <w:sz w:val="22"/>
              </w:rPr>
            </w:pPr>
          </w:p>
        </w:tc>
        <w:tc>
          <w:tcPr>
            <w:tcW w:w="2551" w:type="dxa"/>
            <w:vMerge/>
          </w:tcPr>
          <w:p w14:paraId="50C12A46" w14:textId="77777777" w:rsidR="008F1733" w:rsidRDefault="008F1733" w:rsidP="00F43DC7">
            <w:pPr>
              <w:jc w:val="both"/>
              <w:rPr>
                <w:rFonts w:asciiTheme="majorHAnsi" w:hAnsiTheme="majorHAnsi"/>
                <w:sz w:val="22"/>
              </w:rPr>
            </w:pPr>
          </w:p>
        </w:tc>
        <w:tc>
          <w:tcPr>
            <w:tcW w:w="6157" w:type="dxa"/>
          </w:tcPr>
          <w:p w14:paraId="1D7F8F15" w14:textId="77777777" w:rsidR="008F1733" w:rsidRDefault="008F1733" w:rsidP="00F43DC7">
            <w:pPr>
              <w:jc w:val="both"/>
              <w:rPr>
                <w:rFonts w:asciiTheme="majorHAnsi" w:hAnsiTheme="majorHAnsi"/>
                <w:sz w:val="22"/>
              </w:rPr>
            </w:pPr>
            <w:r>
              <w:rPr>
                <w:rFonts w:asciiTheme="majorHAnsi" w:hAnsiTheme="majorHAnsi"/>
                <w:sz w:val="22"/>
              </w:rPr>
              <w:t>Bayley Outcome Assessment</w:t>
            </w:r>
          </w:p>
        </w:tc>
      </w:tr>
    </w:tbl>
    <w:p w14:paraId="71D847E1" w14:textId="77777777" w:rsidR="007D70A6" w:rsidRPr="00171EA8" w:rsidRDefault="007D70A6" w:rsidP="00CA4200">
      <w:pPr>
        <w:jc w:val="both"/>
        <w:rPr>
          <w:rFonts w:asciiTheme="majorHAnsi" w:hAnsiTheme="majorHAnsi" w:cs="Calibri"/>
          <w:kern w:val="32"/>
          <w:sz w:val="22"/>
          <w:szCs w:val="22"/>
        </w:rPr>
      </w:pPr>
    </w:p>
    <w:p w14:paraId="1AB90A4E" w14:textId="3ECDA2BE" w:rsidR="00D75D49" w:rsidRPr="00171EA8" w:rsidRDefault="00D75D49" w:rsidP="00CA4200">
      <w:pPr>
        <w:ind w:left="4320" w:firstLine="720"/>
        <w:jc w:val="both"/>
        <w:rPr>
          <w:rFonts w:asciiTheme="majorHAnsi" w:hAnsiTheme="majorHAnsi"/>
          <w:sz w:val="22"/>
          <w:szCs w:val="22"/>
        </w:rPr>
      </w:pPr>
      <w:r w:rsidRPr="00171EA8">
        <w:rPr>
          <w:rFonts w:asciiTheme="majorHAnsi" w:hAnsiTheme="majorHAnsi"/>
          <w:sz w:val="22"/>
          <w:szCs w:val="22"/>
        </w:rPr>
        <w:t>Community</w:t>
      </w:r>
      <w:r w:rsidR="00EF79CB" w:rsidRPr="00171EA8">
        <w:rPr>
          <w:rFonts w:asciiTheme="majorHAnsi" w:hAnsiTheme="majorHAnsi"/>
          <w:sz w:val="22"/>
          <w:szCs w:val="22"/>
        </w:rPr>
        <w:t xml:space="preserve"> </w:t>
      </w:r>
      <w:r w:rsidRPr="00171EA8">
        <w:rPr>
          <w:rFonts w:asciiTheme="majorHAnsi" w:hAnsiTheme="majorHAnsi"/>
          <w:sz w:val="22"/>
          <w:szCs w:val="22"/>
        </w:rPr>
        <w:t xml:space="preserve">Paediatrician blinded to treatment arm – </w:t>
      </w:r>
      <w:r w:rsidRPr="00171EA8">
        <w:rPr>
          <w:rFonts w:asciiTheme="majorHAnsi" w:hAnsiTheme="majorHAnsi"/>
          <w:i/>
          <w:sz w:val="22"/>
          <w:szCs w:val="22"/>
        </w:rPr>
        <w:t>in contrary to the routine follow up appointments detailed above Developmental assessment at 24 months will constitute an additional clinic appointment.</w:t>
      </w:r>
    </w:p>
    <w:p w14:paraId="1A6871A6" w14:textId="77777777" w:rsidR="00D75D49" w:rsidRPr="00171EA8" w:rsidRDefault="00D75D49" w:rsidP="00D75D49">
      <w:pPr>
        <w:rPr>
          <w:rFonts w:asciiTheme="majorHAnsi" w:hAnsiTheme="majorHAnsi" w:cs="Calibri"/>
          <w:kern w:val="32"/>
          <w:sz w:val="22"/>
          <w:szCs w:val="22"/>
        </w:rPr>
      </w:pPr>
    </w:p>
    <w:p w14:paraId="37E606F3" w14:textId="57175C01" w:rsidR="00E56385" w:rsidRDefault="00D75D49">
      <w:pPr>
        <w:rPr>
          <w:rFonts w:asciiTheme="majorHAnsi" w:hAnsiTheme="majorHAnsi" w:cs="Calibri"/>
          <w:kern w:val="32"/>
          <w:sz w:val="22"/>
          <w:szCs w:val="22"/>
        </w:rPr>
      </w:pPr>
      <w:r w:rsidRPr="00171EA8">
        <w:rPr>
          <w:rFonts w:asciiTheme="majorHAnsi" w:hAnsiTheme="majorHAnsi" w:cs="Calibri"/>
          <w:kern w:val="32"/>
          <w:sz w:val="22"/>
          <w:szCs w:val="22"/>
        </w:rPr>
        <w:tab/>
      </w:r>
      <w:r w:rsidRPr="00171EA8">
        <w:rPr>
          <w:rFonts w:asciiTheme="majorHAnsi" w:hAnsiTheme="majorHAnsi" w:cs="Calibri"/>
          <w:kern w:val="32"/>
          <w:sz w:val="22"/>
          <w:szCs w:val="22"/>
        </w:rPr>
        <w:tab/>
      </w:r>
      <w:r w:rsidRPr="00171EA8">
        <w:rPr>
          <w:rFonts w:asciiTheme="majorHAnsi" w:hAnsiTheme="majorHAnsi" w:cs="Calibri"/>
          <w:kern w:val="32"/>
          <w:sz w:val="22"/>
          <w:szCs w:val="22"/>
        </w:rPr>
        <w:tab/>
      </w:r>
    </w:p>
    <w:sectPr w:rsidR="00E56385" w:rsidSect="00FE27BB">
      <w:headerReference w:type="default" r:id="rId12"/>
      <w:footerReference w:type="default" r:id="rId13"/>
      <w:pgSz w:w="11906" w:h="16838"/>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8B0658" w14:textId="77777777" w:rsidR="009D588E" w:rsidRDefault="009D588E">
      <w:r>
        <w:separator/>
      </w:r>
    </w:p>
    <w:p w14:paraId="0F997660" w14:textId="77777777" w:rsidR="009D588E" w:rsidRDefault="009D588E"/>
  </w:endnote>
  <w:endnote w:type="continuationSeparator" w:id="0">
    <w:p w14:paraId="1583AFCF" w14:textId="77777777" w:rsidR="009D588E" w:rsidRDefault="009D588E">
      <w:r>
        <w:continuationSeparator/>
      </w:r>
    </w:p>
    <w:p w14:paraId="5084DF2B" w14:textId="77777777" w:rsidR="009D588E" w:rsidRDefault="009D58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2310"/>
      <w:gridCol w:w="2311"/>
      <w:gridCol w:w="2311"/>
    </w:tblGrid>
    <w:tr w:rsidR="009D588E" w14:paraId="2F046F91" w14:textId="77777777" w:rsidTr="00E56385">
      <w:tc>
        <w:tcPr>
          <w:tcW w:w="2310" w:type="dxa"/>
        </w:tcPr>
        <w:p w14:paraId="6FE69B93" w14:textId="77777777" w:rsidR="009D588E" w:rsidRDefault="009D588E" w:rsidP="0041018C">
          <w:pPr>
            <w:pStyle w:val="Footer"/>
            <w:jc w:val="center"/>
            <w:rPr>
              <w:b/>
              <w:i/>
              <w:sz w:val="20"/>
            </w:rPr>
          </w:pPr>
          <w:r w:rsidRPr="0006213A">
            <w:rPr>
              <w:i/>
              <w:sz w:val="20"/>
            </w:rPr>
            <w:t>Protocol Short title</w:t>
          </w:r>
          <w:r>
            <w:rPr>
              <w:i/>
              <w:sz w:val="20"/>
            </w:rPr>
            <w:t xml:space="preserve">: </w:t>
          </w:r>
        </w:p>
        <w:p w14:paraId="443F0111" w14:textId="58D135AB" w:rsidR="009D588E" w:rsidRDefault="009D588E" w:rsidP="0041018C">
          <w:pPr>
            <w:pStyle w:val="Footer"/>
            <w:jc w:val="center"/>
            <w:rPr>
              <w:i/>
              <w:sz w:val="20"/>
            </w:rPr>
          </w:pPr>
          <w:r>
            <w:rPr>
              <w:b/>
              <w:i/>
              <w:sz w:val="20"/>
            </w:rPr>
            <w:t>ENLIVEN</w:t>
          </w:r>
        </w:p>
      </w:tc>
      <w:tc>
        <w:tcPr>
          <w:tcW w:w="2310" w:type="dxa"/>
        </w:tcPr>
        <w:p w14:paraId="6F6BA5CC" w14:textId="204BEBA3" w:rsidR="009D588E" w:rsidRDefault="009D588E" w:rsidP="00E56385">
          <w:pPr>
            <w:pStyle w:val="Footer"/>
            <w:jc w:val="center"/>
            <w:rPr>
              <w:i/>
              <w:sz w:val="20"/>
            </w:rPr>
          </w:pPr>
          <w:r w:rsidRPr="0006213A">
            <w:rPr>
              <w:i/>
              <w:sz w:val="20"/>
            </w:rPr>
            <w:t>Version</w:t>
          </w:r>
          <w:r>
            <w:rPr>
              <w:i/>
              <w:sz w:val="20"/>
            </w:rPr>
            <w:t xml:space="preserve"> Number:</w:t>
          </w:r>
        </w:p>
        <w:p w14:paraId="4018CABC" w14:textId="6ED63913" w:rsidR="009D588E" w:rsidRPr="00E56385" w:rsidRDefault="008F6BB8" w:rsidP="00E56385">
          <w:pPr>
            <w:pStyle w:val="Footer"/>
            <w:jc w:val="center"/>
            <w:rPr>
              <w:b/>
              <w:i/>
              <w:sz w:val="20"/>
            </w:rPr>
          </w:pPr>
          <w:r>
            <w:rPr>
              <w:b/>
              <w:i/>
              <w:sz w:val="20"/>
            </w:rPr>
            <w:t>5</w:t>
          </w:r>
          <w:r w:rsidR="009D588E" w:rsidRPr="00E56385">
            <w:rPr>
              <w:b/>
              <w:i/>
              <w:sz w:val="20"/>
            </w:rPr>
            <w:t>.0</w:t>
          </w:r>
        </w:p>
      </w:tc>
      <w:tc>
        <w:tcPr>
          <w:tcW w:w="2311" w:type="dxa"/>
        </w:tcPr>
        <w:p w14:paraId="7FCEF2BD" w14:textId="3C1EC5B1" w:rsidR="009D588E" w:rsidRDefault="009D588E" w:rsidP="00E56385">
          <w:pPr>
            <w:pStyle w:val="Footer"/>
            <w:jc w:val="center"/>
            <w:rPr>
              <w:i/>
              <w:sz w:val="20"/>
            </w:rPr>
          </w:pPr>
          <w:r>
            <w:rPr>
              <w:i/>
              <w:sz w:val="20"/>
            </w:rPr>
            <w:t>Version Date:</w:t>
          </w:r>
        </w:p>
        <w:p w14:paraId="122654CF" w14:textId="3A953BBA" w:rsidR="009D588E" w:rsidRPr="00E56385" w:rsidRDefault="008F6BB8" w:rsidP="00E56385">
          <w:pPr>
            <w:pStyle w:val="Footer"/>
            <w:jc w:val="center"/>
            <w:rPr>
              <w:b/>
              <w:i/>
              <w:sz w:val="20"/>
            </w:rPr>
          </w:pPr>
          <w:r>
            <w:rPr>
              <w:b/>
              <w:i/>
              <w:sz w:val="20"/>
            </w:rPr>
            <w:t>12</w:t>
          </w:r>
          <w:r w:rsidRPr="0082596B">
            <w:rPr>
              <w:b/>
              <w:i/>
              <w:sz w:val="20"/>
              <w:vertAlign w:val="superscript"/>
            </w:rPr>
            <w:t>th</w:t>
          </w:r>
          <w:r>
            <w:rPr>
              <w:b/>
              <w:i/>
              <w:sz w:val="20"/>
            </w:rPr>
            <w:t xml:space="preserve"> September</w:t>
          </w:r>
          <w:r w:rsidR="009D588E">
            <w:rPr>
              <w:b/>
              <w:i/>
              <w:sz w:val="20"/>
            </w:rPr>
            <w:t xml:space="preserve"> 2017</w:t>
          </w:r>
        </w:p>
      </w:tc>
      <w:tc>
        <w:tcPr>
          <w:tcW w:w="2311" w:type="dxa"/>
        </w:tcPr>
        <w:p w14:paraId="4B0161ED" w14:textId="77777777" w:rsidR="009D588E" w:rsidRDefault="009D588E" w:rsidP="00E56385">
          <w:pPr>
            <w:pStyle w:val="Footer"/>
            <w:jc w:val="center"/>
            <w:rPr>
              <w:i/>
              <w:sz w:val="20"/>
            </w:rPr>
          </w:pPr>
          <w:r>
            <w:rPr>
              <w:i/>
              <w:sz w:val="20"/>
            </w:rPr>
            <w:t>IRAS Project ID:</w:t>
          </w:r>
        </w:p>
        <w:p w14:paraId="639039C0" w14:textId="35AD1599" w:rsidR="009D588E" w:rsidRDefault="009D588E" w:rsidP="00E56385">
          <w:pPr>
            <w:pStyle w:val="Footer"/>
            <w:jc w:val="center"/>
            <w:rPr>
              <w:i/>
              <w:sz w:val="20"/>
            </w:rPr>
          </w:pPr>
          <w:r w:rsidRPr="00F56F13">
            <w:rPr>
              <w:b/>
              <w:i/>
              <w:sz w:val="20"/>
            </w:rPr>
            <w:t>198936</w:t>
          </w:r>
        </w:p>
      </w:tc>
    </w:tr>
  </w:tbl>
  <w:p w14:paraId="2AA40672" w14:textId="7C7E9CA2" w:rsidR="009D588E" w:rsidRPr="00E56385" w:rsidRDefault="009D588E" w:rsidP="00E56385">
    <w:pPr>
      <w:pStyle w:val="Footer"/>
      <w:pBdr>
        <w:top w:val="single" w:sz="4" w:space="1" w:color="auto"/>
      </w:pBdr>
      <w:rPr>
        <w:i/>
        <w:sz w:val="20"/>
      </w:rPr>
    </w:pPr>
    <w:r>
      <w:rPr>
        <w:b/>
        <w:i/>
        <w:sz w:val="20"/>
      </w:rPr>
      <w:tab/>
    </w:r>
    <w:r>
      <w:rPr>
        <w:i/>
        <w:sz w:val="20"/>
      </w:rPr>
      <w:t xml:space="preserve"> </w:t>
    </w:r>
  </w:p>
  <w:p w14:paraId="71980486" w14:textId="77777777" w:rsidR="009D588E" w:rsidRPr="00232575" w:rsidRDefault="009D588E" w:rsidP="002A5763">
    <w:pPr>
      <w:pStyle w:val="Footer"/>
      <w:tabs>
        <w:tab w:val="clear" w:pos="4320"/>
        <w:tab w:val="clear" w:pos="8640"/>
        <w:tab w:val="center" w:pos="4513"/>
        <w:tab w:val="right" w:pos="9026"/>
      </w:tabs>
      <w:rPr>
        <w:i/>
        <w:sz w:val="12"/>
        <w:szCs w:val="12"/>
      </w:rPr>
    </w:pPr>
    <w:r w:rsidRPr="00232575">
      <w:rPr>
        <w:i/>
        <w:sz w:val="12"/>
        <w:szCs w:val="12"/>
      </w:rPr>
      <w:t xml:space="preserve">GOSH Template Version 1 </w:t>
    </w:r>
    <w:r w:rsidRPr="00232575">
      <w:rPr>
        <w:i/>
        <w:sz w:val="12"/>
        <w:szCs w:val="12"/>
      </w:rPr>
      <w:tab/>
    </w:r>
    <w:r w:rsidRPr="00232575">
      <w:rPr>
        <w:i/>
        <w:sz w:val="12"/>
        <w:szCs w:val="12"/>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E5C0F7" w14:textId="77777777" w:rsidR="009D588E" w:rsidRDefault="009D588E">
      <w:r>
        <w:separator/>
      </w:r>
    </w:p>
    <w:p w14:paraId="7B9DCF3D" w14:textId="77777777" w:rsidR="009D588E" w:rsidRDefault="009D588E"/>
  </w:footnote>
  <w:footnote w:type="continuationSeparator" w:id="0">
    <w:p w14:paraId="47937750" w14:textId="77777777" w:rsidR="009D588E" w:rsidRDefault="009D588E">
      <w:r>
        <w:continuationSeparator/>
      </w:r>
    </w:p>
    <w:p w14:paraId="617924DA" w14:textId="77777777" w:rsidR="009D588E" w:rsidRDefault="009D588E"/>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92A11" w14:textId="77777777" w:rsidR="009D588E" w:rsidRDefault="009D588E">
    <w:pPr>
      <w:pStyle w:val="Header"/>
      <w:jc w:val="center"/>
    </w:pPr>
    <w:r>
      <w:fldChar w:fldCharType="begin"/>
    </w:r>
    <w:r>
      <w:instrText xml:space="preserve"> PAGE   \* MERGEFORMAT </w:instrText>
    </w:r>
    <w:r>
      <w:fldChar w:fldCharType="separate"/>
    </w:r>
    <w:r w:rsidR="0082596B">
      <w:rPr>
        <w:noProof/>
      </w:rPr>
      <w:t>1</w:t>
    </w:r>
    <w:r>
      <w:rPr>
        <w:noProof/>
      </w:rPr>
      <w:fldChar w:fldCharType="end"/>
    </w:r>
  </w:p>
  <w:p w14:paraId="5D2F9163" w14:textId="77777777" w:rsidR="009D588E" w:rsidRDefault="009D588E">
    <w:pPr>
      <w:pStyle w:val="Header"/>
    </w:pPr>
  </w:p>
  <w:p w14:paraId="5CFB3F95" w14:textId="77777777" w:rsidR="009D588E" w:rsidRDefault="009D588E"/>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169C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AC0505A"/>
    <w:lvl w:ilvl="0">
      <w:start w:val="1"/>
      <w:numFmt w:val="decimal"/>
      <w:lvlText w:val="%1."/>
      <w:lvlJc w:val="left"/>
      <w:pPr>
        <w:tabs>
          <w:tab w:val="num" w:pos="1492"/>
        </w:tabs>
        <w:ind w:left="1492" w:hanging="360"/>
      </w:pPr>
    </w:lvl>
  </w:abstractNum>
  <w:abstractNum w:abstractNumId="2">
    <w:nsid w:val="FFFFFF7D"/>
    <w:multiLevelType w:val="singleLevel"/>
    <w:tmpl w:val="D31C6F5A"/>
    <w:lvl w:ilvl="0">
      <w:start w:val="1"/>
      <w:numFmt w:val="decimal"/>
      <w:lvlText w:val="%1."/>
      <w:lvlJc w:val="left"/>
      <w:pPr>
        <w:tabs>
          <w:tab w:val="num" w:pos="1209"/>
        </w:tabs>
        <w:ind w:left="1209" w:hanging="360"/>
      </w:pPr>
    </w:lvl>
  </w:abstractNum>
  <w:abstractNum w:abstractNumId="3">
    <w:nsid w:val="FFFFFF7E"/>
    <w:multiLevelType w:val="singleLevel"/>
    <w:tmpl w:val="3B941102"/>
    <w:lvl w:ilvl="0">
      <w:start w:val="1"/>
      <w:numFmt w:val="decimal"/>
      <w:lvlText w:val="%1."/>
      <w:lvlJc w:val="left"/>
      <w:pPr>
        <w:tabs>
          <w:tab w:val="num" w:pos="926"/>
        </w:tabs>
        <w:ind w:left="926" w:hanging="360"/>
      </w:pPr>
    </w:lvl>
  </w:abstractNum>
  <w:abstractNum w:abstractNumId="4">
    <w:nsid w:val="FFFFFF7F"/>
    <w:multiLevelType w:val="singleLevel"/>
    <w:tmpl w:val="795C26F8"/>
    <w:lvl w:ilvl="0">
      <w:start w:val="1"/>
      <w:numFmt w:val="decimal"/>
      <w:lvlText w:val="%1."/>
      <w:lvlJc w:val="left"/>
      <w:pPr>
        <w:tabs>
          <w:tab w:val="num" w:pos="643"/>
        </w:tabs>
        <w:ind w:left="643" w:hanging="360"/>
      </w:pPr>
    </w:lvl>
  </w:abstractNum>
  <w:abstractNum w:abstractNumId="5">
    <w:nsid w:val="FFFFFF80"/>
    <w:multiLevelType w:val="singleLevel"/>
    <w:tmpl w:val="39F25E5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5A7EE54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B50B856"/>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4CFA9C4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E844F862"/>
    <w:lvl w:ilvl="0">
      <w:start w:val="1"/>
      <w:numFmt w:val="decimal"/>
      <w:lvlText w:val="%1."/>
      <w:lvlJc w:val="left"/>
      <w:pPr>
        <w:tabs>
          <w:tab w:val="num" w:pos="360"/>
        </w:tabs>
        <w:ind w:left="360" w:hanging="360"/>
      </w:pPr>
    </w:lvl>
  </w:abstractNum>
  <w:abstractNum w:abstractNumId="10">
    <w:nsid w:val="FFFFFF89"/>
    <w:multiLevelType w:val="singleLevel"/>
    <w:tmpl w:val="A43AC25E"/>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1A07BA6"/>
    <w:multiLevelType w:val="hybridMultilevel"/>
    <w:tmpl w:val="9F143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71559C5"/>
    <w:multiLevelType w:val="hybridMultilevel"/>
    <w:tmpl w:val="F2B6D52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0EA752BE"/>
    <w:multiLevelType w:val="hybridMultilevel"/>
    <w:tmpl w:val="0EBA6A8C"/>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5">
    <w:nsid w:val="0F2668EC"/>
    <w:multiLevelType w:val="hybridMultilevel"/>
    <w:tmpl w:val="D67A8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F321AB5"/>
    <w:multiLevelType w:val="hybridMultilevel"/>
    <w:tmpl w:val="8E7A42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02168ED"/>
    <w:multiLevelType w:val="hybridMultilevel"/>
    <w:tmpl w:val="51B4E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5BA4333"/>
    <w:multiLevelType w:val="hybridMultilevel"/>
    <w:tmpl w:val="70562E60"/>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9">
    <w:nsid w:val="18605066"/>
    <w:multiLevelType w:val="hybridMultilevel"/>
    <w:tmpl w:val="50DC5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D987FE1"/>
    <w:multiLevelType w:val="hybridMultilevel"/>
    <w:tmpl w:val="3E606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1D94724"/>
    <w:multiLevelType w:val="hybridMultilevel"/>
    <w:tmpl w:val="FEB87DD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5CF2D7D"/>
    <w:multiLevelType w:val="hybridMultilevel"/>
    <w:tmpl w:val="8D266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6223190"/>
    <w:multiLevelType w:val="hybridMultilevel"/>
    <w:tmpl w:val="42AC2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65843D0"/>
    <w:multiLevelType w:val="hybridMultilevel"/>
    <w:tmpl w:val="8884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9AE368E"/>
    <w:multiLevelType w:val="hybridMultilevel"/>
    <w:tmpl w:val="605C3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BB756A1"/>
    <w:multiLevelType w:val="hybridMultilevel"/>
    <w:tmpl w:val="36A8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C8E0D7B"/>
    <w:multiLevelType w:val="hybridMultilevel"/>
    <w:tmpl w:val="AB8EE908"/>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8">
    <w:nsid w:val="2E035A6D"/>
    <w:multiLevelType w:val="hybridMultilevel"/>
    <w:tmpl w:val="9F72673E"/>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9">
    <w:nsid w:val="31A004D3"/>
    <w:multiLevelType w:val="hybridMultilevel"/>
    <w:tmpl w:val="6858970A"/>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0">
    <w:nsid w:val="34237273"/>
    <w:multiLevelType w:val="hybridMultilevel"/>
    <w:tmpl w:val="F2B6D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12851DF"/>
    <w:multiLevelType w:val="hybridMultilevel"/>
    <w:tmpl w:val="21C84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CE10D2F"/>
    <w:multiLevelType w:val="hybridMultilevel"/>
    <w:tmpl w:val="FED00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E8B6787"/>
    <w:multiLevelType w:val="hybridMultilevel"/>
    <w:tmpl w:val="D9B69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2596531"/>
    <w:multiLevelType w:val="hybridMultilevel"/>
    <w:tmpl w:val="9344210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5">
    <w:nsid w:val="5D9E4CA4"/>
    <w:multiLevelType w:val="hybridMultilevel"/>
    <w:tmpl w:val="D2BAC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DFA0BEA"/>
    <w:multiLevelType w:val="hybridMultilevel"/>
    <w:tmpl w:val="E6B8C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FEE7B8C"/>
    <w:multiLevelType w:val="hybridMultilevel"/>
    <w:tmpl w:val="0AD4B31E"/>
    <w:lvl w:ilvl="0" w:tplc="BC6047FC">
      <w:start w:val="1"/>
      <w:numFmt w:val="bullet"/>
      <w:pStyle w:val="bullet1"/>
      <w:lvlText w:val=""/>
      <w:lvlJc w:val="left"/>
      <w:pPr>
        <w:tabs>
          <w:tab w:val="num" w:pos="1135"/>
        </w:tabs>
        <w:ind w:left="1135" w:hanging="284"/>
      </w:pPr>
      <w:rPr>
        <w:rFonts w:ascii="Symbol" w:hAnsi="Symbol" w:hint="default"/>
      </w:rPr>
    </w:lvl>
    <w:lvl w:ilvl="1" w:tplc="DD76ABDA">
      <w:start w:val="1"/>
      <w:numFmt w:val="bullet"/>
      <w:lvlText w:val="o"/>
      <w:lvlJc w:val="left"/>
      <w:pPr>
        <w:tabs>
          <w:tab w:val="num" w:pos="2291"/>
        </w:tabs>
        <w:ind w:left="2291" w:hanging="360"/>
      </w:pPr>
      <w:rPr>
        <w:rFonts w:ascii="Courier New" w:hAnsi="Courier New" w:cs="Courier New" w:hint="default"/>
      </w:rPr>
    </w:lvl>
    <w:lvl w:ilvl="2" w:tplc="61B61F8C" w:tentative="1">
      <w:start w:val="1"/>
      <w:numFmt w:val="bullet"/>
      <w:lvlText w:val=""/>
      <w:lvlJc w:val="left"/>
      <w:pPr>
        <w:tabs>
          <w:tab w:val="num" w:pos="3011"/>
        </w:tabs>
        <w:ind w:left="3011" w:hanging="360"/>
      </w:pPr>
      <w:rPr>
        <w:rFonts w:ascii="Wingdings" w:hAnsi="Wingdings" w:hint="default"/>
      </w:rPr>
    </w:lvl>
    <w:lvl w:ilvl="3" w:tplc="B71A146C" w:tentative="1">
      <w:start w:val="1"/>
      <w:numFmt w:val="bullet"/>
      <w:lvlText w:val=""/>
      <w:lvlJc w:val="left"/>
      <w:pPr>
        <w:tabs>
          <w:tab w:val="num" w:pos="3731"/>
        </w:tabs>
        <w:ind w:left="3731" w:hanging="360"/>
      </w:pPr>
      <w:rPr>
        <w:rFonts w:ascii="Symbol" w:hAnsi="Symbol" w:hint="default"/>
      </w:rPr>
    </w:lvl>
    <w:lvl w:ilvl="4" w:tplc="C2746D3E" w:tentative="1">
      <w:start w:val="1"/>
      <w:numFmt w:val="bullet"/>
      <w:lvlText w:val="o"/>
      <w:lvlJc w:val="left"/>
      <w:pPr>
        <w:tabs>
          <w:tab w:val="num" w:pos="4451"/>
        </w:tabs>
        <w:ind w:left="4451" w:hanging="360"/>
      </w:pPr>
      <w:rPr>
        <w:rFonts w:ascii="Courier New" w:hAnsi="Courier New" w:cs="Courier New" w:hint="default"/>
      </w:rPr>
    </w:lvl>
    <w:lvl w:ilvl="5" w:tplc="65A25EA2" w:tentative="1">
      <w:start w:val="1"/>
      <w:numFmt w:val="bullet"/>
      <w:lvlText w:val=""/>
      <w:lvlJc w:val="left"/>
      <w:pPr>
        <w:tabs>
          <w:tab w:val="num" w:pos="5171"/>
        </w:tabs>
        <w:ind w:left="5171" w:hanging="360"/>
      </w:pPr>
      <w:rPr>
        <w:rFonts w:ascii="Wingdings" w:hAnsi="Wingdings" w:hint="default"/>
      </w:rPr>
    </w:lvl>
    <w:lvl w:ilvl="6" w:tplc="CDDCE7E8" w:tentative="1">
      <w:start w:val="1"/>
      <w:numFmt w:val="bullet"/>
      <w:lvlText w:val=""/>
      <w:lvlJc w:val="left"/>
      <w:pPr>
        <w:tabs>
          <w:tab w:val="num" w:pos="5891"/>
        </w:tabs>
        <w:ind w:left="5891" w:hanging="360"/>
      </w:pPr>
      <w:rPr>
        <w:rFonts w:ascii="Symbol" w:hAnsi="Symbol" w:hint="default"/>
      </w:rPr>
    </w:lvl>
    <w:lvl w:ilvl="7" w:tplc="3118F38A" w:tentative="1">
      <w:start w:val="1"/>
      <w:numFmt w:val="bullet"/>
      <w:lvlText w:val="o"/>
      <w:lvlJc w:val="left"/>
      <w:pPr>
        <w:tabs>
          <w:tab w:val="num" w:pos="6611"/>
        </w:tabs>
        <w:ind w:left="6611" w:hanging="360"/>
      </w:pPr>
      <w:rPr>
        <w:rFonts w:ascii="Courier New" w:hAnsi="Courier New" w:cs="Courier New" w:hint="default"/>
      </w:rPr>
    </w:lvl>
    <w:lvl w:ilvl="8" w:tplc="B2F4D71A" w:tentative="1">
      <w:start w:val="1"/>
      <w:numFmt w:val="bullet"/>
      <w:lvlText w:val=""/>
      <w:lvlJc w:val="left"/>
      <w:pPr>
        <w:tabs>
          <w:tab w:val="num" w:pos="7331"/>
        </w:tabs>
        <w:ind w:left="7331" w:hanging="360"/>
      </w:pPr>
      <w:rPr>
        <w:rFonts w:ascii="Wingdings" w:hAnsi="Wingdings" w:hint="default"/>
      </w:rPr>
    </w:lvl>
  </w:abstractNum>
  <w:abstractNum w:abstractNumId="38">
    <w:nsid w:val="6626198A"/>
    <w:multiLevelType w:val="multilevel"/>
    <w:tmpl w:val="9FFE60F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9">
    <w:nsid w:val="78F23223"/>
    <w:multiLevelType w:val="hybridMultilevel"/>
    <w:tmpl w:val="42CE3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9A0B03"/>
    <w:multiLevelType w:val="hybridMultilevel"/>
    <w:tmpl w:val="4C5CDD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BE24E89"/>
    <w:multiLevelType w:val="hybridMultilevel"/>
    <w:tmpl w:val="29400AB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2">
    <w:nsid w:val="7C10444D"/>
    <w:multiLevelType w:val="hybridMultilevel"/>
    <w:tmpl w:val="F634D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37"/>
  </w:num>
  <w:num w:numId="3">
    <w:abstractNumId w:val="27"/>
  </w:num>
  <w:num w:numId="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lvlOverride w:ilvl="0">
      <w:startOverride w:val="7"/>
    </w:lvlOverride>
  </w:num>
  <w:num w:numId="6">
    <w:abstractNumId w:val="36"/>
  </w:num>
  <w:num w:numId="7">
    <w:abstractNumId w:val="0"/>
  </w:num>
  <w:num w:numId="8">
    <w:abstractNumId w:val="35"/>
  </w:num>
  <w:num w:numId="9">
    <w:abstractNumId w:val="31"/>
  </w:num>
  <w:num w:numId="10">
    <w:abstractNumId w:val="19"/>
  </w:num>
  <w:num w:numId="11">
    <w:abstractNumId w:val="39"/>
  </w:num>
  <w:num w:numId="12">
    <w:abstractNumId w:val="12"/>
  </w:num>
  <w:num w:numId="13">
    <w:abstractNumId w:val="26"/>
  </w:num>
  <w:num w:numId="14">
    <w:abstractNumId w:val="17"/>
  </w:num>
  <w:num w:numId="15">
    <w:abstractNumId w:val="20"/>
  </w:num>
  <w:num w:numId="16">
    <w:abstractNumId w:val="42"/>
  </w:num>
  <w:num w:numId="17">
    <w:abstractNumId w:val="29"/>
  </w:num>
  <w:num w:numId="18">
    <w:abstractNumId w:val="30"/>
  </w:num>
  <w:num w:numId="19">
    <w:abstractNumId w:val="18"/>
  </w:num>
  <w:num w:numId="20">
    <w:abstractNumId w:val="28"/>
  </w:num>
  <w:num w:numId="21">
    <w:abstractNumId w:val="13"/>
  </w:num>
  <w:num w:numId="22">
    <w:abstractNumId w:val="22"/>
  </w:num>
  <w:num w:numId="23">
    <w:abstractNumId w:val="10"/>
  </w:num>
  <w:num w:numId="24">
    <w:abstractNumId w:val="8"/>
  </w:num>
  <w:num w:numId="25">
    <w:abstractNumId w:val="7"/>
  </w:num>
  <w:num w:numId="26">
    <w:abstractNumId w:val="6"/>
  </w:num>
  <w:num w:numId="27">
    <w:abstractNumId w:val="5"/>
  </w:num>
  <w:num w:numId="28">
    <w:abstractNumId w:val="9"/>
  </w:num>
  <w:num w:numId="29">
    <w:abstractNumId w:val="4"/>
  </w:num>
  <w:num w:numId="30">
    <w:abstractNumId w:val="3"/>
  </w:num>
  <w:num w:numId="31">
    <w:abstractNumId w:val="2"/>
  </w:num>
  <w:num w:numId="32">
    <w:abstractNumId w:val="1"/>
  </w:num>
  <w:num w:numId="33">
    <w:abstractNumId w:val="16"/>
  </w:num>
  <w:num w:numId="34">
    <w:abstractNumId w:val="41"/>
  </w:num>
  <w:num w:numId="35">
    <w:abstractNumId w:val="33"/>
  </w:num>
  <w:num w:numId="36">
    <w:abstractNumId w:val="21"/>
  </w:num>
  <w:num w:numId="37">
    <w:abstractNumId w:val="23"/>
  </w:num>
  <w:num w:numId="38">
    <w:abstractNumId w:val="11"/>
  </w:num>
  <w:num w:numId="39">
    <w:abstractNumId w:val="24"/>
  </w:num>
  <w:num w:numId="40">
    <w:abstractNumId w:val="14"/>
  </w:num>
  <w:num w:numId="41">
    <w:abstractNumId w:val="40"/>
  </w:num>
  <w:num w:numId="42">
    <w:abstractNumId w:val="15"/>
  </w:num>
  <w:num w:numId="43">
    <w:abstractNumId w:val="25"/>
  </w:num>
  <w:num w:numId="44">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defaultTabStop w:val="720"/>
  <w:drawingGridHorizontalSpacing w:val="120"/>
  <w:displayHorizontalDrawingGridEvery w:val="0"/>
  <w:displayVerticalDrawingGridEvery w:val="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Style for PhD write up&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wvdeee28f9wxnevexjxpt9ozfzaz9xwpt0f&quot;&gt;PhD research Library&lt;record-ids&gt;&lt;item&gt;12&lt;/item&gt;&lt;item&gt;224&lt;/item&gt;&lt;item&gt;288&lt;/item&gt;&lt;item&gt;307&lt;/item&gt;&lt;item&gt;308&lt;/item&gt;&lt;item&gt;326&lt;/item&gt;&lt;item&gt;327&lt;/item&gt;&lt;item&gt;352&lt;/item&gt;&lt;item&gt;361&lt;/item&gt;&lt;item&gt;373&lt;/item&gt;&lt;item&gt;396&lt;/item&gt;&lt;item&gt;420&lt;/item&gt;&lt;item&gt;434&lt;/item&gt;&lt;item&gt;452&lt;/item&gt;&lt;item&gt;460&lt;/item&gt;&lt;item&gt;461&lt;/item&gt;&lt;item&gt;466&lt;/item&gt;&lt;item&gt;470&lt;/item&gt;&lt;item&gt;471&lt;/item&gt;&lt;item&gt;558&lt;/item&gt;&lt;item&gt;741&lt;/item&gt;&lt;item&gt;777&lt;/item&gt;&lt;item&gt;798&lt;/item&gt;&lt;item&gt;810&lt;/item&gt;&lt;item&gt;817&lt;/item&gt;&lt;item&gt;821&lt;/item&gt;&lt;item&gt;824&lt;/item&gt;&lt;/record-ids&gt;&lt;/item&gt;&lt;/Libraries&gt;"/>
  </w:docVars>
  <w:rsids>
    <w:rsidRoot w:val="005161DF"/>
    <w:rsid w:val="0000185B"/>
    <w:rsid w:val="0001119E"/>
    <w:rsid w:val="0002032A"/>
    <w:rsid w:val="000221E8"/>
    <w:rsid w:val="00023637"/>
    <w:rsid w:val="00023B00"/>
    <w:rsid w:val="00025803"/>
    <w:rsid w:val="00027145"/>
    <w:rsid w:val="00036E1B"/>
    <w:rsid w:val="0004000E"/>
    <w:rsid w:val="00052F57"/>
    <w:rsid w:val="000540C5"/>
    <w:rsid w:val="00061F68"/>
    <w:rsid w:val="00063F17"/>
    <w:rsid w:val="00065BA2"/>
    <w:rsid w:val="000757B7"/>
    <w:rsid w:val="00085527"/>
    <w:rsid w:val="00086AED"/>
    <w:rsid w:val="000933D1"/>
    <w:rsid w:val="000A2E27"/>
    <w:rsid w:val="000A74A2"/>
    <w:rsid w:val="000B0C4A"/>
    <w:rsid w:val="000B3923"/>
    <w:rsid w:val="000B3F79"/>
    <w:rsid w:val="000B5AC2"/>
    <w:rsid w:val="000C51DE"/>
    <w:rsid w:val="000D0048"/>
    <w:rsid w:val="000E32DC"/>
    <w:rsid w:val="00103C92"/>
    <w:rsid w:val="0010449B"/>
    <w:rsid w:val="001108C6"/>
    <w:rsid w:val="001177DD"/>
    <w:rsid w:val="00121FA9"/>
    <w:rsid w:val="00126753"/>
    <w:rsid w:val="00136304"/>
    <w:rsid w:val="00163AD0"/>
    <w:rsid w:val="00171EA8"/>
    <w:rsid w:val="00182A8F"/>
    <w:rsid w:val="00191DFC"/>
    <w:rsid w:val="00195CC6"/>
    <w:rsid w:val="001A5CA8"/>
    <w:rsid w:val="001B34EE"/>
    <w:rsid w:val="001D217C"/>
    <w:rsid w:val="001D4824"/>
    <w:rsid w:val="001E6685"/>
    <w:rsid w:val="001F2F24"/>
    <w:rsid w:val="001F4D67"/>
    <w:rsid w:val="00201037"/>
    <w:rsid w:val="00205A49"/>
    <w:rsid w:val="00217D84"/>
    <w:rsid w:val="002231D7"/>
    <w:rsid w:val="00232575"/>
    <w:rsid w:val="002331DB"/>
    <w:rsid w:val="00284476"/>
    <w:rsid w:val="00294F56"/>
    <w:rsid w:val="002962C2"/>
    <w:rsid w:val="00297D9C"/>
    <w:rsid w:val="002A4AC0"/>
    <w:rsid w:val="002A5763"/>
    <w:rsid w:val="002A706C"/>
    <w:rsid w:val="002B0BE8"/>
    <w:rsid w:val="002C35A7"/>
    <w:rsid w:val="002C3F7C"/>
    <w:rsid w:val="002D48F6"/>
    <w:rsid w:val="002E4008"/>
    <w:rsid w:val="002F77E6"/>
    <w:rsid w:val="00302D87"/>
    <w:rsid w:val="00304403"/>
    <w:rsid w:val="00315F25"/>
    <w:rsid w:val="003229C5"/>
    <w:rsid w:val="003246ED"/>
    <w:rsid w:val="00324A62"/>
    <w:rsid w:val="0035321B"/>
    <w:rsid w:val="00384994"/>
    <w:rsid w:val="00397EC2"/>
    <w:rsid w:val="003C3609"/>
    <w:rsid w:val="003C7319"/>
    <w:rsid w:val="003C798E"/>
    <w:rsid w:val="003D11D0"/>
    <w:rsid w:val="003D4AF3"/>
    <w:rsid w:val="003D620D"/>
    <w:rsid w:val="003F3024"/>
    <w:rsid w:val="004018A0"/>
    <w:rsid w:val="004043CC"/>
    <w:rsid w:val="0041018C"/>
    <w:rsid w:val="00411BAB"/>
    <w:rsid w:val="00432D22"/>
    <w:rsid w:val="004330F9"/>
    <w:rsid w:val="00437408"/>
    <w:rsid w:val="00450DDD"/>
    <w:rsid w:val="00452605"/>
    <w:rsid w:val="00456CC2"/>
    <w:rsid w:val="004656ED"/>
    <w:rsid w:val="004822EE"/>
    <w:rsid w:val="004846EE"/>
    <w:rsid w:val="004905EC"/>
    <w:rsid w:val="004B3B5A"/>
    <w:rsid w:val="004B5A45"/>
    <w:rsid w:val="004B6668"/>
    <w:rsid w:val="004C3E27"/>
    <w:rsid w:val="004E3160"/>
    <w:rsid w:val="004E55D5"/>
    <w:rsid w:val="004F19ED"/>
    <w:rsid w:val="004F2547"/>
    <w:rsid w:val="004F61B0"/>
    <w:rsid w:val="00504C48"/>
    <w:rsid w:val="00512B2E"/>
    <w:rsid w:val="005159DA"/>
    <w:rsid w:val="005161DF"/>
    <w:rsid w:val="00527163"/>
    <w:rsid w:val="00531EDF"/>
    <w:rsid w:val="00535297"/>
    <w:rsid w:val="00542387"/>
    <w:rsid w:val="005567ED"/>
    <w:rsid w:val="00573A8E"/>
    <w:rsid w:val="0059254E"/>
    <w:rsid w:val="005A1442"/>
    <w:rsid w:val="005A4B44"/>
    <w:rsid w:val="005B4F29"/>
    <w:rsid w:val="005C22A2"/>
    <w:rsid w:val="005C22EF"/>
    <w:rsid w:val="005C27B8"/>
    <w:rsid w:val="005C3EDA"/>
    <w:rsid w:val="005C6920"/>
    <w:rsid w:val="005D6A3D"/>
    <w:rsid w:val="005F4EF5"/>
    <w:rsid w:val="00600442"/>
    <w:rsid w:val="00604251"/>
    <w:rsid w:val="00604E2B"/>
    <w:rsid w:val="00616525"/>
    <w:rsid w:val="00616E09"/>
    <w:rsid w:val="00626453"/>
    <w:rsid w:val="00634F38"/>
    <w:rsid w:val="006728EC"/>
    <w:rsid w:val="00674F81"/>
    <w:rsid w:val="00681479"/>
    <w:rsid w:val="00683075"/>
    <w:rsid w:val="0069357A"/>
    <w:rsid w:val="00697EA1"/>
    <w:rsid w:val="006A1DDB"/>
    <w:rsid w:val="006B3D6C"/>
    <w:rsid w:val="006C39AB"/>
    <w:rsid w:val="0071161C"/>
    <w:rsid w:val="00725D62"/>
    <w:rsid w:val="00731650"/>
    <w:rsid w:val="00732137"/>
    <w:rsid w:val="00742417"/>
    <w:rsid w:val="00756CEC"/>
    <w:rsid w:val="0076279D"/>
    <w:rsid w:val="00765127"/>
    <w:rsid w:val="00770A18"/>
    <w:rsid w:val="00787E3F"/>
    <w:rsid w:val="007A7942"/>
    <w:rsid w:val="007C3CAE"/>
    <w:rsid w:val="007C4E36"/>
    <w:rsid w:val="007D5CD8"/>
    <w:rsid w:val="007D70A6"/>
    <w:rsid w:val="007E7ECB"/>
    <w:rsid w:val="00801C46"/>
    <w:rsid w:val="00807C5B"/>
    <w:rsid w:val="0082596B"/>
    <w:rsid w:val="00827820"/>
    <w:rsid w:val="0083030A"/>
    <w:rsid w:val="00835442"/>
    <w:rsid w:val="00842D29"/>
    <w:rsid w:val="00852445"/>
    <w:rsid w:val="00861936"/>
    <w:rsid w:val="00861A55"/>
    <w:rsid w:val="00864282"/>
    <w:rsid w:val="00866154"/>
    <w:rsid w:val="00867440"/>
    <w:rsid w:val="008820DA"/>
    <w:rsid w:val="008840BC"/>
    <w:rsid w:val="00894E7E"/>
    <w:rsid w:val="008A6C12"/>
    <w:rsid w:val="008A70E0"/>
    <w:rsid w:val="008E0132"/>
    <w:rsid w:val="008E49BC"/>
    <w:rsid w:val="008F1733"/>
    <w:rsid w:val="008F6BB8"/>
    <w:rsid w:val="00900341"/>
    <w:rsid w:val="00900588"/>
    <w:rsid w:val="00911638"/>
    <w:rsid w:val="00911782"/>
    <w:rsid w:val="00913C14"/>
    <w:rsid w:val="00916FD3"/>
    <w:rsid w:val="009237BC"/>
    <w:rsid w:val="00923BC8"/>
    <w:rsid w:val="009324A0"/>
    <w:rsid w:val="0093260C"/>
    <w:rsid w:val="0094048C"/>
    <w:rsid w:val="00944432"/>
    <w:rsid w:val="00960142"/>
    <w:rsid w:val="0096113A"/>
    <w:rsid w:val="00986C6E"/>
    <w:rsid w:val="009A187B"/>
    <w:rsid w:val="009B464C"/>
    <w:rsid w:val="009D4BE0"/>
    <w:rsid w:val="009D588E"/>
    <w:rsid w:val="00A00BB3"/>
    <w:rsid w:val="00A0269D"/>
    <w:rsid w:val="00A0716D"/>
    <w:rsid w:val="00A37AC5"/>
    <w:rsid w:val="00A57C6C"/>
    <w:rsid w:val="00A84696"/>
    <w:rsid w:val="00A945B9"/>
    <w:rsid w:val="00A95C59"/>
    <w:rsid w:val="00AB308C"/>
    <w:rsid w:val="00AB4AEA"/>
    <w:rsid w:val="00AD37A8"/>
    <w:rsid w:val="00AF6531"/>
    <w:rsid w:val="00B01491"/>
    <w:rsid w:val="00B06E42"/>
    <w:rsid w:val="00B122C3"/>
    <w:rsid w:val="00B13A7A"/>
    <w:rsid w:val="00B15A20"/>
    <w:rsid w:val="00B162B3"/>
    <w:rsid w:val="00B27530"/>
    <w:rsid w:val="00B31677"/>
    <w:rsid w:val="00B32ABE"/>
    <w:rsid w:val="00B4016E"/>
    <w:rsid w:val="00B427DD"/>
    <w:rsid w:val="00B610B0"/>
    <w:rsid w:val="00B80026"/>
    <w:rsid w:val="00B8638D"/>
    <w:rsid w:val="00B879DD"/>
    <w:rsid w:val="00BB3BF2"/>
    <w:rsid w:val="00BC0C2C"/>
    <w:rsid w:val="00BC7736"/>
    <w:rsid w:val="00BD1086"/>
    <w:rsid w:val="00BD40DA"/>
    <w:rsid w:val="00BE0BDF"/>
    <w:rsid w:val="00BF42EC"/>
    <w:rsid w:val="00C062C8"/>
    <w:rsid w:val="00C16523"/>
    <w:rsid w:val="00C20125"/>
    <w:rsid w:val="00C31995"/>
    <w:rsid w:val="00C34467"/>
    <w:rsid w:val="00C3656C"/>
    <w:rsid w:val="00C42AFC"/>
    <w:rsid w:val="00C435FA"/>
    <w:rsid w:val="00C56BD8"/>
    <w:rsid w:val="00C66822"/>
    <w:rsid w:val="00C70D92"/>
    <w:rsid w:val="00C728ED"/>
    <w:rsid w:val="00CA4200"/>
    <w:rsid w:val="00CC14F1"/>
    <w:rsid w:val="00CC435F"/>
    <w:rsid w:val="00CD413F"/>
    <w:rsid w:val="00CD543E"/>
    <w:rsid w:val="00CF3C18"/>
    <w:rsid w:val="00D100F5"/>
    <w:rsid w:val="00D1304A"/>
    <w:rsid w:val="00D23CED"/>
    <w:rsid w:val="00D23EE7"/>
    <w:rsid w:val="00D245A3"/>
    <w:rsid w:val="00D30E64"/>
    <w:rsid w:val="00D31270"/>
    <w:rsid w:val="00D4482E"/>
    <w:rsid w:val="00D4782D"/>
    <w:rsid w:val="00D520C8"/>
    <w:rsid w:val="00D5560F"/>
    <w:rsid w:val="00D57833"/>
    <w:rsid w:val="00D75D49"/>
    <w:rsid w:val="00D8321D"/>
    <w:rsid w:val="00D87017"/>
    <w:rsid w:val="00D91C9E"/>
    <w:rsid w:val="00D96525"/>
    <w:rsid w:val="00DA784E"/>
    <w:rsid w:val="00DB12E6"/>
    <w:rsid w:val="00DC20C7"/>
    <w:rsid w:val="00DD3A12"/>
    <w:rsid w:val="00DD55F6"/>
    <w:rsid w:val="00DD6C65"/>
    <w:rsid w:val="00DE2873"/>
    <w:rsid w:val="00DF3AEC"/>
    <w:rsid w:val="00E12859"/>
    <w:rsid w:val="00E2793E"/>
    <w:rsid w:val="00E31A52"/>
    <w:rsid w:val="00E56385"/>
    <w:rsid w:val="00E745A3"/>
    <w:rsid w:val="00E83B08"/>
    <w:rsid w:val="00E90B94"/>
    <w:rsid w:val="00EA6EBE"/>
    <w:rsid w:val="00EB3D86"/>
    <w:rsid w:val="00EB74A9"/>
    <w:rsid w:val="00ED1CDD"/>
    <w:rsid w:val="00ED69B4"/>
    <w:rsid w:val="00EE0DFA"/>
    <w:rsid w:val="00EE28CF"/>
    <w:rsid w:val="00EE5A23"/>
    <w:rsid w:val="00EE71A3"/>
    <w:rsid w:val="00EF79CB"/>
    <w:rsid w:val="00F05A9C"/>
    <w:rsid w:val="00F169B5"/>
    <w:rsid w:val="00F21A44"/>
    <w:rsid w:val="00F247CD"/>
    <w:rsid w:val="00F3771F"/>
    <w:rsid w:val="00F43DC7"/>
    <w:rsid w:val="00F552CC"/>
    <w:rsid w:val="00F56F13"/>
    <w:rsid w:val="00F65819"/>
    <w:rsid w:val="00F80572"/>
    <w:rsid w:val="00F87F3B"/>
    <w:rsid w:val="00FA34A5"/>
    <w:rsid w:val="00FA7D12"/>
    <w:rsid w:val="00FB27F3"/>
    <w:rsid w:val="00FB5DDD"/>
    <w:rsid w:val="00FB650F"/>
    <w:rsid w:val="00FC220D"/>
    <w:rsid w:val="00FC4724"/>
    <w:rsid w:val="00FE27BB"/>
    <w:rsid w:val="00FE4D35"/>
    <w:rsid w:val="00FF19C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66969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uiPriority w:val="9"/>
    <w:qFormat/>
    <w:rsid w:val="005161DF"/>
    <w:pPr>
      <w:keepNext/>
      <w:numPr>
        <w:numId w:val="1"/>
      </w:numPr>
      <w:spacing w:before="240" w:after="60"/>
      <w:outlineLvl w:val="0"/>
    </w:pPr>
    <w:rPr>
      <w:rFonts w:ascii="Arial" w:hAnsi="Arial"/>
      <w:b/>
      <w:kern w:val="32"/>
      <w:sz w:val="28"/>
      <w:szCs w:val="32"/>
    </w:rPr>
  </w:style>
  <w:style w:type="paragraph" w:styleId="Heading2">
    <w:name w:val="heading 2"/>
    <w:basedOn w:val="Normal"/>
    <w:next w:val="Normal"/>
    <w:link w:val="Heading2Char"/>
    <w:uiPriority w:val="9"/>
    <w:qFormat/>
    <w:rsid w:val="005562EB"/>
    <w:pPr>
      <w:keepNext/>
      <w:numPr>
        <w:ilvl w:val="1"/>
        <w:numId w:val="1"/>
      </w:numPr>
      <w:spacing w:before="240" w:after="60"/>
      <w:outlineLvl w:val="1"/>
    </w:pPr>
    <w:rPr>
      <w:b/>
      <w:sz w:val="26"/>
      <w:szCs w:val="28"/>
    </w:rPr>
  </w:style>
  <w:style w:type="paragraph" w:styleId="Heading3">
    <w:name w:val="heading 3"/>
    <w:basedOn w:val="Normal"/>
    <w:next w:val="Normal"/>
    <w:link w:val="Heading3Char"/>
    <w:qFormat/>
    <w:rsid w:val="005562EB"/>
    <w:pPr>
      <w:keepNext/>
      <w:numPr>
        <w:ilvl w:val="2"/>
        <w:numId w:val="1"/>
      </w:numPr>
      <w:spacing w:before="240" w:after="60"/>
      <w:outlineLvl w:val="2"/>
    </w:pPr>
    <w:rPr>
      <w:i/>
      <w:szCs w:val="26"/>
      <w:u w:val="single"/>
    </w:rPr>
  </w:style>
  <w:style w:type="paragraph" w:styleId="Heading4">
    <w:name w:val="heading 4"/>
    <w:basedOn w:val="Normal"/>
    <w:next w:val="Normal"/>
    <w:qFormat/>
    <w:rsid w:val="00E071D1"/>
    <w:pPr>
      <w:keepNext/>
      <w:numPr>
        <w:ilvl w:val="3"/>
        <w:numId w:val="1"/>
      </w:numPr>
      <w:spacing w:before="240" w:after="60"/>
      <w:outlineLvl w:val="3"/>
    </w:pPr>
    <w:rPr>
      <w:i/>
      <w:sz w:val="20"/>
      <w:szCs w:val="24"/>
      <w:u w:val="single"/>
      <w:lang w:val="en-US"/>
    </w:rPr>
  </w:style>
  <w:style w:type="paragraph" w:styleId="Heading5">
    <w:name w:val="heading 5"/>
    <w:basedOn w:val="Normal"/>
    <w:next w:val="Normal"/>
    <w:qFormat/>
    <w:rsid w:val="005161DF"/>
    <w:pPr>
      <w:numPr>
        <w:ilvl w:val="4"/>
        <w:numId w:val="1"/>
      </w:numPr>
      <w:spacing w:before="240" w:after="60"/>
      <w:outlineLvl w:val="4"/>
    </w:pPr>
    <w:rPr>
      <w:b/>
      <w:i/>
      <w:sz w:val="26"/>
      <w:szCs w:val="26"/>
    </w:rPr>
  </w:style>
  <w:style w:type="paragraph" w:styleId="Heading6">
    <w:name w:val="heading 6"/>
    <w:basedOn w:val="Normal"/>
    <w:next w:val="Normal"/>
    <w:qFormat/>
    <w:rsid w:val="005161DF"/>
    <w:pPr>
      <w:numPr>
        <w:ilvl w:val="5"/>
        <w:numId w:val="1"/>
      </w:numPr>
      <w:spacing w:before="240" w:after="60"/>
      <w:outlineLvl w:val="5"/>
    </w:pPr>
    <w:rPr>
      <w:b/>
      <w:sz w:val="22"/>
      <w:szCs w:val="22"/>
    </w:rPr>
  </w:style>
  <w:style w:type="paragraph" w:styleId="Heading7">
    <w:name w:val="heading 7"/>
    <w:basedOn w:val="Normal"/>
    <w:next w:val="Normal"/>
    <w:qFormat/>
    <w:rsid w:val="005161DF"/>
    <w:pPr>
      <w:numPr>
        <w:ilvl w:val="6"/>
        <w:numId w:val="1"/>
      </w:numPr>
      <w:spacing w:before="240" w:after="60"/>
      <w:outlineLvl w:val="6"/>
    </w:pPr>
    <w:rPr>
      <w:szCs w:val="24"/>
    </w:rPr>
  </w:style>
  <w:style w:type="paragraph" w:styleId="Heading8">
    <w:name w:val="heading 8"/>
    <w:basedOn w:val="Normal"/>
    <w:next w:val="Normal"/>
    <w:qFormat/>
    <w:rsid w:val="005161DF"/>
    <w:pPr>
      <w:numPr>
        <w:ilvl w:val="7"/>
        <w:numId w:val="1"/>
      </w:numPr>
      <w:spacing w:before="240" w:after="60"/>
      <w:outlineLvl w:val="7"/>
    </w:pPr>
    <w:rPr>
      <w:i/>
      <w:szCs w:val="24"/>
    </w:rPr>
  </w:style>
  <w:style w:type="paragraph" w:styleId="Heading9">
    <w:name w:val="heading 9"/>
    <w:basedOn w:val="Normal"/>
    <w:next w:val="Normal"/>
    <w:qFormat/>
    <w:rsid w:val="005161DF"/>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3F3024"/>
    <w:pPr>
      <w:tabs>
        <w:tab w:val="left" w:pos="362"/>
        <w:tab w:val="right" w:leader="dot" w:pos="9016"/>
      </w:tabs>
    </w:pPr>
    <w:rPr>
      <w:b/>
    </w:rPr>
  </w:style>
  <w:style w:type="paragraph" w:styleId="TOC2">
    <w:name w:val="toc 2"/>
    <w:basedOn w:val="Normal"/>
    <w:next w:val="Normal"/>
    <w:autoRedefine/>
    <w:uiPriority w:val="39"/>
    <w:rsid w:val="00B32ABE"/>
    <w:pPr>
      <w:tabs>
        <w:tab w:val="left" w:pos="960"/>
        <w:tab w:val="right" w:leader="dot" w:pos="9016"/>
      </w:tabs>
      <w:ind w:left="240"/>
    </w:pPr>
    <w:rPr>
      <w:rFonts w:cs="Calibri"/>
      <w:b/>
      <w:noProof/>
    </w:rPr>
  </w:style>
  <w:style w:type="paragraph" w:styleId="TOC3">
    <w:name w:val="toc 3"/>
    <w:basedOn w:val="Normal"/>
    <w:next w:val="Normal"/>
    <w:autoRedefine/>
    <w:semiHidden/>
    <w:rsid w:val="0006213A"/>
    <w:pPr>
      <w:ind w:left="480"/>
    </w:pPr>
  </w:style>
  <w:style w:type="paragraph" w:styleId="TOC4">
    <w:name w:val="toc 4"/>
    <w:basedOn w:val="Normal"/>
    <w:next w:val="Normal"/>
    <w:autoRedefine/>
    <w:semiHidden/>
    <w:rsid w:val="0006213A"/>
    <w:pPr>
      <w:ind w:left="720"/>
    </w:pPr>
  </w:style>
  <w:style w:type="paragraph" w:styleId="TOC5">
    <w:name w:val="toc 5"/>
    <w:basedOn w:val="Normal"/>
    <w:next w:val="Normal"/>
    <w:autoRedefine/>
    <w:semiHidden/>
    <w:rsid w:val="0006213A"/>
    <w:pPr>
      <w:ind w:left="960"/>
    </w:pPr>
  </w:style>
  <w:style w:type="paragraph" w:styleId="TOC6">
    <w:name w:val="toc 6"/>
    <w:basedOn w:val="Normal"/>
    <w:next w:val="Normal"/>
    <w:autoRedefine/>
    <w:semiHidden/>
    <w:rsid w:val="0006213A"/>
    <w:pPr>
      <w:ind w:left="1200"/>
    </w:pPr>
  </w:style>
  <w:style w:type="paragraph" w:styleId="TOC7">
    <w:name w:val="toc 7"/>
    <w:basedOn w:val="Normal"/>
    <w:next w:val="Normal"/>
    <w:autoRedefine/>
    <w:semiHidden/>
    <w:rsid w:val="0006213A"/>
    <w:pPr>
      <w:ind w:left="1440"/>
    </w:pPr>
  </w:style>
  <w:style w:type="paragraph" w:styleId="TOC8">
    <w:name w:val="toc 8"/>
    <w:basedOn w:val="Normal"/>
    <w:next w:val="Normal"/>
    <w:autoRedefine/>
    <w:semiHidden/>
    <w:rsid w:val="0006213A"/>
    <w:pPr>
      <w:ind w:left="1680"/>
    </w:pPr>
  </w:style>
  <w:style w:type="paragraph" w:styleId="TOC9">
    <w:name w:val="toc 9"/>
    <w:basedOn w:val="Normal"/>
    <w:next w:val="Normal"/>
    <w:autoRedefine/>
    <w:semiHidden/>
    <w:rsid w:val="0006213A"/>
    <w:pPr>
      <w:ind w:left="1920"/>
    </w:pPr>
  </w:style>
  <w:style w:type="paragraph" w:styleId="Header">
    <w:name w:val="header"/>
    <w:basedOn w:val="Normal"/>
    <w:link w:val="HeaderChar"/>
    <w:uiPriority w:val="99"/>
    <w:rsid w:val="0006213A"/>
    <w:pPr>
      <w:tabs>
        <w:tab w:val="center" w:pos="4320"/>
        <w:tab w:val="right" w:pos="8640"/>
      </w:tabs>
    </w:pPr>
  </w:style>
  <w:style w:type="paragraph" w:styleId="Footer">
    <w:name w:val="footer"/>
    <w:basedOn w:val="Normal"/>
    <w:link w:val="FooterChar"/>
    <w:uiPriority w:val="99"/>
    <w:rsid w:val="0006213A"/>
    <w:pPr>
      <w:tabs>
        <w:tab w:val="center" w:pos="4320"/>
        <w:tab w:val="right" w:pos="8640"/>
      </w:tabs>
    </w:pPr>
  </w:style>
  <w:style w:type="character" w:styleId="PageNumber">
    <w:name w:val="page number"/>
    <w:basedOn w:val="DefaultParagraphFont"/>
    <w:rsid w:val="0006213A"/>
  </w:style>
  <w:style w:type="paragraph" w:styleId="BodyTextIndent">
    <w:name w:val="Body Text Indent"/>
    <w:basedOn w:val="Normal"/>
    <w:next w:val="Normal"/>
    <w:link w:val="BodyTextIndentChar"/>
    <w:rsid w:val="0006213A"/>
    <w:pPr>
      <w:widowControl w:val="0"/>
      <w:autoSpaceDE w:val="0"/>
      <w:autoSpaceDN w:val="0"/>
      <w:adjustRightInd w:val="0"/>
    </w:pPr>
    <w:rPr>
      <w:rFonts w:ascii="Arial" w:hAnsi="Arial"/>
      <w:szCs w:val="24"/>
      <w:lang w:val="en-US"/>
    </w:rPr>
  </w:style>
  <w:style w:type="character" w:styleId="FootnoteReference">
    <w:name w:val="footnote reference"/>
    <w:semiHidden/>
    <w:rsid w:val="0006213A"/>
    <w:rPr>
      <w:color w:val="000000"/>
    </w:rPr>
  </w:style>
  <w:style w:type="paragraph" w:customStyle="1" w:styleId="Default">
    <w:name w:val="Default"/>
    <w:rsid w:val="0006213A"/>
    <w:pPr>
      <w:widowControl w:val="0"/>
      <w:autoSpaceDE w:val="0"/>
      <w:autoSpaceDN w:val="0"/>
      <w:adjustRightInd w:val="0"/>
    </w:pPr>
    <w:rPr>
      <w:rFonts w:ascii="Arial" w:hAnsi="Arial"/>
      <w:color w:val="000000"/>
      <w:sz w:val="24"/>
      <w:szCs w:val="24"/>
      <w:lang w:val="en-US"/>
    </w:rPr>
  </w:style>
  <w:style w:type="paragraph" w:styleId="BalloonText">
    <w:name w:val="Balloon Text"/>
    <w:basedOn w:val="Normal"/>
    <w:semiHidden/>
    <w:rsid w:val="00103C92"/>
    <w:rPr>
      <w:rFonts w:ascii="Tahoma" w:hAnsi="Tahoma" w:cs="Tahoma"/>
      <w:sz w:val="16"/>
      <w:szCs w:val="16"/>
    </w:rPr>
  </w:style>
  <w:style w:type="character" w:styleId="CommentReference">
    <w:name w:val="annotation reference"/>
    <w:semiHidden/>
    <w:rsid w:val="00DA784E"/>
    <w:rPr>
      <w:sz w:val="16"/>
      <w:szCs w:val="16"/>
    </w:rPr>
  </w:style>
  <w:style w:type="paragraph" w:styleId="CommentText">
    <w:name w:val="annotation text"/>
    <w:basedOn w:val="Normal"/>
    <w:semiHidden/>
    <w:rsid w:val="00DA784E"/>
    <w:rPr>
      <w:sz w:val="20"/>
    </w:rPr>
  </w:style>
  <w:style w:type="paragraph" w:styleId="CommentSubject">
    <w:name w:val="annotation subject"/>
    <w:basedOn w:val="CommentText"/>
    <w:next w:val="CommentText"/>
    <w:semiHidden/>
    <w:rsid w:val="00DA784E"/>
    <w:rPr>
      <w:b/>
      <w:bCs/>
    </w:rPr>
  </w:style>
  <w:style w:type="character" w:styleId="Hyperlink">
    <w:name w:val="Hyperlink"/>
    <w:uiPriority w:val="99"/>
    <w:unhideWhenUsed/>
    <w:rsid w:val="00674F81"/>
    <w:rPr>
      <w:color w:val="0000FF"/>
      <w:u w:val="single"/>
    </w:rPr>
  </w:style>
  <w:style w:type="character" w:customStyle="1" w:styleId="HeaderChar">
    <w:name w:val="Header Char"/>
    <w:link w:val="Header"/>
    <w:uiPriority w:val="99"/>
    <w:rsid w:val="00FE27BB"/>
    <w:rPr>
      <w:sz w:val="24"/>
      <w:lang w:eastAsia="en-US"/>
    </w:rPr>
  </w:style>
  <w:style w:type="paragraph" w:customStyle="1" w:styleId="bullet1">
    <w:name w:val="bullet 1"/>
    <w:basedOn w:val="Normal"/>
    <w:rsid w:val="002C3F7C"/>
    <w:pPr>
      <w:numPr>
        <w:numId w:val="2"/>
      </w:numPr>
      <w:spacing w:after="120" w:line="320" w:lineRule="exact"/>
      <w:jc w:val="both"/>
    </w:pPr>
  </w:style>
  <w:style w:type="character" w:customStyle="1" w:styleId="Heading2Char">
    <w:name w:val="Heading 2 Char"/>
    <w:link w:val="Heading2"/>
    <w:uiPriority w:val="9"/>
    <w:rsid w:val="00315F25"/>
    <w:rPr>
      <w:b/>
      <w:sz w:val="26"/>
      <w:szCs w:val="28"/>
    </w:rPr>
  </w:style>
  <w:style w:type="character" w:customStyle="1" w:styleId="FooterChar">
    <w:name w:val="Footer Char"/>
    <w:link w:val="Footer"/>
    <w:uiPriority w:val="99"/>
    <w:rsid w:val="002A5763"/>
    <w:rPr>
      <w:sz w:val="24"/>
      <w:lang w:eastAsia="en-US"/>
    </w:rPr>
  </w:style>
  <w:style w:type="paragraph" w:styleId="ListParagraph">
    <w:name w:val="List Paragraph"/>
    <w:basedOn w:val="Normal"/>
    <w:uiPriority w:val="34"/>
    <w:qFormat/>
    <w:rsid w:val="00D5560F"/>
    <w:pPr>
      <w:spacing w:after="200" w:line="276" w:lineRule="auto"/>
      <w:ind w:left="720"/>
      <w:contextualSpacing/>
      <w:jc w:val="both"/>
    </w:pPr>
    <w:rPr>
      <w:rFonts w:ascii="Calibri" w:hAnsi="Calibri"/>
      <w:sz w:val="22"/>
      <w:szCs w:val="22"/>
      <w:lang w:val="en-US" w:bidi="en-US"/>
    </w:rPr>
  </w:style>
  <w:style w:type="character" w:customStyle="1" w:styleId="Heading3Char">
    <w:name w:val="Heading 3 Char"/>
    <w:link w:val="Heading3"/>
    <w:rsid w:val="00182A8F"/>
    <w:rPr>
      <w:i/>
      <w:sz w:val="24"/>
      <w:szCs w:val="26"/>
      <w:u w:val="single"/>
    </w:rPr>
  </w:style>
  <w:style w:type="character" w:styleId="FollowedHyperlink">
    <w:name w:val="FollowedHyperlink"/>
    <w:rsid w:val="004F2547"/>
    <w:rPr>
      <w:color w:val="800080"/>
      <w:u w:val="single"/>
    </w:rPr>
  </w:style>
  <w:style w:type="table" w:styleId="TableGrid">
    <w:name w:val="Table Grid"/>
    <w:basedOn w:val="TableNormal"/>
    <w:uiPriority w:val="59"/>
    <w:rsid w:val="009B464C"/>
    <w:rPr>
      <w:rFonts w:ascii="Calibri" w:hAnsi="Calibri"/>
      <w:sz w:val="22"/>
      <w:szCs w:val="22"/>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basedOn w:val="DefaultParagraphFont"/>
    <w:link w:val="BodyTextIndent"/>
    <w:rsid w:val="00A84696"/>
    <w:rPr>
      <w:rFonts w:ascii="Arial" w:hAnsi="Arial"/>
      <w:sz w:val="24"/>
      <w:szCs w:val="24"/>
      <w:lang w:val="en-US"/>
    </w:rPr>
  </w:style>
  <w:style w:type="paragraph" w:customStyle="1" w:styleId="EndNoteBibliography">
    <w:name w:val="EndNote Bibliography"/>
    <w:basedOn w:val="Normal"/>
    <w:rsid w:val="00A57C6C"/>
    <w:pPr>
      <w:jc w:val="both"/>
    </w:pPr>
    <w:rPr>
      <w:rFonts w:eastAsiaTheme="minorEastAsia"/>
      <w:color w:val="262626"/>
      <w:szCs w:val="24"/>
      <w:lang w:val="en-US"/>
    </w:rPr>
  </w:style>
  <w:style w:type="paragraph" w:customStyle="1" w:styleId="EndNoteBibliographyTitle">
    <w:name w:val="EndNote Bibliography Title"/>
    <w:basedOn w:val="Normal"/>
    <w:rsid w:val="000C51DE"/>
    <w:pPr>
      <w:jc w:val="center"/>
    </w:pPr>
    <w:rPr>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uiPriority w:val="9"/>
    <w:qFormat/>
    <w:rsid w:val="005161DF"/>
    <w:pPr>
      <w:keepNext/>
      <w:numPr>
        <w:numId w:val="1"/>
      </w:numPr>
      <w:spacing w:before="240" w:after="60"/>
      <w:outlineLvl w:val="0"/>
    </w:pPr>
    <w:rPr>
      <w:rFonts w:ascii="Arial" w:hAnsi="Arial"/>
      <w:b/>
      <w:kern w:val="32"/>
      <w:sz w:val="28"/>
      <w:szCs w:val="32"/>
    </w:rPr>
  </w:style>
  <w:style w:type="paragraph" w:styleId="Heading2">
    <w:name w:val="heading 2"/>
    <w:basedOn w:val="Normal"/>
    <w:next w:val="Normal"/>
    <w:link w:val="Heading2Char"/>
    <w:uiPriority w:val="9"/>
    <w:qFormat/>
    <w:rsid w:val="005562EB"/>
    <w:pPr>
      <w:keepNext/>
      <w:numPr>
        <w:ilvl w:val="1"/>
        <w:numId w:val="1"/>
      </w:numPr>
      <w:spacing w:before="240" w:after="60"/>
      <w:outlineLvl w:val="1"/>
    </w:pPr>
    <w:rPr>
      <w:b/>
      <w:sz w:val="26"/>
      <w:szCs w:val="28"/>
    </w:rPr>
  </w:style>
  <w:style w:type="paragraph" w:styleId="Heading3">
    <w:name w:val="heading 3"/>
    <w:basedOn w:val="Normal"/>
    <w:next w:val="Normal"/>
    <w:link w:val="Heading3Char"/>
    <w:qFormat/>
    <w:rsid w:val="005562EB"/>
    <w:pPr>
      <w:keepNext/>
      <w:numPr>
        <w:ilvl w:val="2"/>
        <w:numId w:val="1"/>
      </w:numPr>
      <w:spacing w:before="240" w:after="60"/>
      <w:outlineLvl w:val="2"/>
    </w:pPr>
    <w:rPr>
      <w:i/>
      <w:szCs w:val="26"/>
      <w:u w:val="single"/>
    </w:rPr>
  </w:style>
  <w:style w:type="paragraph" w:styleId="Heading4">
    <w:name w:val="heading 4"/>
    <w:basedOn w:val="Normal"/>
    <w:next w:val="Normal"/>
    <w:qFormat/>
    <w:rsid w:val="00E071D1"/>
    <w:pPr>
      <w:keepNext/>
      <w:numPr>
        <w:ilvl w:val="3"/>
        <w:numId w:val="1"/>
      </w:numPr>
      <w:spacing w:before="240" w:after="60"/>
      <w:outlineLvl w:val="3"/>
    </w:pPr>
    <w:rPr>
      <w:i/>
      <w:sz w:val="20"/>
      <w:szCs w:val="24"/>
      <w:u w:val="single"/>
      <w:lang w:val="en-US"/>
    </w:rPr>
  </w:style>
  <w:style w:type="paragraph" w:styleId="Heading5">
    <w:name w:val="heading 5"/>
    <w:basedOn w:val="Normal"/>
    <w:next w:val="Normal"/>
    <w:qFormat/>
    <w:rsid w:val="005161DF"/>
    <w:pPr>
      <w:numPr>
        <w:ilvl w:val="4"/>
        <w:numId w:val="1"/>
      </w:numPr>
      <w:spacing w:before="240" w:after="60"/>
      <w:outlineLvl w:val="4"/>
    </w:pPr>
    <w:rPr>
      <w:b/>
      <w:i/>
      <w:sz w:val="26"/>
      <w:szCs w:val="26"/>
    </w:rPr>
  </w:style>
  <w:style w:type="paragraph" w:styleId="Heading6">
    <w:name w:val="heading 6"/>
    <w:basedOn w:val="Normal"/>
    <w:next w:val="Normal"/>
    <w:qFormat/>
    <w:rsid w:val="005161DF"/>
    <w:pPr>
      <w:numPr>
        <w:ilvl w:val="5"/>
        <w:numId w:val="1"/>
      </w:numPr>
      <w:spacing w:before="240" w:after="60"/>
      <w:outlineLvl w:val="5"/>
    </w:pPr>
    <w:rPr>
      <w:b/>
      <w:sz w:val="22"/>
      <w:szCs w:val="22"/>
    </w:rPr>
  </w:style>
  <w:style w:type="paragraph" w:styleId="Heading7">
    <w:name w:val="heading 7"/>
    <w:basedOn w:val="Normal"/>
    <w:next w:val="Normal"/>
    <w:qFormat/>
    <w:rsid w:val="005161DF"/>
    <w:pPr>
      <w:numPr>
        <w:ilvl w:val="6"/>
        <w:numId w:val="1"/>
      </w:numPr>
      <w:spacing w:before="240" w:after="60"/>
      <w:outlineLvl w:val="6"/>
    </w:pPr>
    <w:rPr>
      <w:szCs w:val="24"/>
    </w:rPr>
  </w:style>
  <w:style w:type="paragraph" w:styleId="Heading8">
    <w:name w:val="heading 8"/>
    <w:basedOn w:val="Normal"/>
    <w:next w:val="Normal"/>
    <w:qFormat/>
    <w:rsid w:val="005161DF"/>
    <w:pPr>
      <w:numPr>
        <w:ilvl w:val="7"/>
        <w:numId w:val="1"/>
      </w:numPr>
      <w:spacing w:before="240" w:after="60"/>
      <w:outlineLvl w:val="7"/>
    </w:pPr>
    <w:rPr>
      <w:i/>
      <w:szCs w:val="24"/>
    </w:rPr>
  </w:style>
  <w:style w:type="paragraph" w:styleId="Heading9">
    <w:name w:val="heading 9"/>
    <w:basedOn w:val="Normal"/>
    <w:next w:val="Normal"/>
    <w:qFormat/>
    <w:rsid w:val="005161DF"/>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3F3024"/>
    <w:pPr>
      <w:tabs>
        <w:tab w:val="left" w:pos="362"/>
        <w:tab w:val="right" w:leader="dot" w:pos="9016"/>
      </w:tabs>
    </w:pPr>
    <w:rPr>
      <w:b/>
    </w:rPr>
  </w:style>
  <w:style w:type="paragraph" w:styleId="TOC2">
    <w:name w:val="toc 2"/>
    <w:basedOn w:val="Normal"/>
    <w:next w:val="Normal"/>
    <w:autoRedefine/>
    <w:uiPriority w:val="39"/>
    <w:rsid w:val="00B32ABE"/>
    <w:pPr>
      <w:tabs>
        <w:tab w:val="left" w:pos="960"/>
        <w:tab w:val="right" w:leader="dot" w:pos="9016"/>
      </w:tabs>
      <w:ind w:left="240"/>
    </w:pPr>
    <w:rPr>
      <w:rFonts w:cs="Calibri"/>
      <w:b/>
      <w:noProof/>
    </w:rPr>
  </w:style>
  <w:style w:type="paragraph" w:styleId="TOC3">
    <w:name w:val="toc 3"/>
    <w:basedOn w:val="Normal"/>
    <w:next w:val="Normal"/>
    <w:autoRedefine/>
    <w:semiHidden/>
    <w:rsid w:val="0006213A"/>
    <w:pPr>
      <w:ind w:left="480"/>
    </w:pPr>
  </w:style>
  <w:style w:type="paragraph" w:styleId="TOC4">
    <w:name w:val="toc 4"/>
    <w:basedOn w:val="Normal"/>
    <w:next w:val="Normal"/>
    <w:autoRedefine/>
    <w:semiHidden/>
    <w:rsid w:val="0006213A"/>
    <w:pPr>
      <w:ind w:left="720"/>
    </w:pPr>
  </w:style>
  <w:style w:type="paragraph" w:styleId="TOC5">
    <w:name w:val="toc 5"/>
    <w:basedOn w:val="Normal"/>
    <w:next w:val="Normal"/>
    <w:autoRedefine/>
    <w:semiHidden/>
    <w:rsid w:val="0006213A"/>
    <w:pPr>
      <w:ind w:left="960"/>
    </w:pPr>
  </w:style>
  <w:style w:type="paragraph" w:styleId="TOC6">
    <w:name w:val="toc 6"/>
    <w:basedOn w:val="Normal"/>
    <w:next w:val="Normal"/>
    <w:autoRedefine/>
    <w:semiHidden/>
    <w:rsid w:val="0006213A"/>
    <w:pPr>
      <w:ind w:left="1200"/>
    </w:pPr>
  </w:style>
  <w:style w:type="paragraph" w:styleId="TOC7">
    <w:name w:val="toc 7"/>
    <w:basedOn w:val="Normal"/>
    <w:next w:val="Normal"/>
    <w:autoRedefine/>
    <w:semiHidden/>
    <w:rsid w:val="0006213A"/>
    <w:pPr>
      <w:ind w:left="1440"/>
    </w:pPr>
  </w:style>
  <w:style w:type="paragraph" w:styleId="TOC8">
    <w:name w:val="toc 8"/>
    <w:basedOn w:val="Normal"/>
    <w:next w:val="Normal"/>
    <w:autoRedefine/>
    <w:semiHidden/>
    <w:rsid w:val="0006213A"/>
    <w:pPr>
      <w:ind w:left="1680"/>
    </w:pPr>
  </w:style>
  <w:style w:type="paragraph" w:styleId="TOC9">
    <w:name w:val="toc 9"/>
    <w:basedOn w:val="Normal"/>
    <w:next w:val="Normal"/>
    <w:autoRedefine/>
    <w:semiHidden/>
    <w:rsid w:val="0006213A"/>
    <w:pPr>
      <w:ind w:left="1920"/>
    </w:pPr>
  </w:style>
  <w:style w:type="paragraph" w:styleId="Header">
    <w:name w:val="header"/>
    <w:basedOn w:val="Normal"/>
    <w:link w:val="HeaderChar"/>
    <w:uiPriority w:val="99"/>
    <w:rsid w:val="0006213A"/>
    <w:pPr>
      <w:tabs>
        <w:tab w:val="center" w:pos="4320"/>
        <w:tab w:val="right" w:pos="8640"/>
      </w:tabs>
    </w:pPr>
  </w:style>
  <w:style w:type="paragraph" w:styleId="Footer">
    <w:name w:val="footer"/>
    <w:basedOn w:val="Normal"/>
    <w:link w:val="FooterChar"/>
    <w:uiPriority w:val="99"/>
    <w:rsid w:val="0006213A"/>
    <w:pPr>
      <w:tabs>
        <w:tab w:val="center" w:pos="4320"/>
        <w:tab w:val="right" w:pos="8640"/>
      </w:tabs>
    </w:pPr>
  </w:style>
  <w:style w:type="character" w:styleId="PageNumber">
    <w:name w:val="page number"/>
    <w:basedOn w:val="DefaultParagraphFont"/>
    <w:rsid w:val="0006213A"/>
  </w:style>
  <w:style w:type="paragraph" w:styleId="BodyTextIndent">
    <w:name w:val="Body Text Indent"/>
    <w:basedOn w:val="Normal"/>
    <w:next w:val="Normal"/>
    <w:link w:val="BodyTextIndentChar"/>
    <w:rsid w:val="0006213A"/>
    <w:pPr>
      <w:widowControl w:val="0"/>
      <w:autoSpaceDE w:val="0"/>
      <w:autoSpaceDN w:val="0"/>
      <w:adjustRightInd w:val="0"/>
    </w:pPr>
    <w:rPr>
      <w:rFonts w:ascii="Arial" w:hAnsi="Arial"/>
      <w:szCs w:val="24"/>
      <w:lang w:val="en-US"/>
    </w:rPr>
  </w:style>
  <w:style w:type="character" w:styleId="FootnoteReference">
    <w:name w:val="footnote reference"/>
    <w:semiHidden/>
    <w:rsid w:val="0006213A"/>
    <w:rPr>
      <w:color w:val="000000"/>
    </w:rPr>
  </w:style>
  <w:style w:type="paragraph" w:customStyle="1" w:styleId="Default">
    <w:name w:val="Default"/>
    <w:rsid w:val="0006213A"/>
    <w:pPr>
      <w:widowControl w:val="0"/>
      <w:autoSpaceDE w:val="0"/>
      <w:autoSpaceDN w:val="0"/>
      <w:adjustRightInd w:val="0"/>
    </w:pPr>
    <w:rPr>
      <w:rFonts w:ascii="Arial" w:hAnsi="Arial"/>
      <w:color w:val="000000"/>
      <w:sz w:val="24"/>
      <w:szCs w:val="24"/>
      <w:lang w:val="en-US"/>
    </w:rPr>
  </w:style>
  <w:style w:type="paragraph" w:styleId="BalloonText">
    <w:name w:val="Balloon Text"/>
    <w:basedOn w:val="Normal"/>
    <w:semiHidden/>
    <w:rsid w:val="00103C92"/>
    <w:rPr>
      <w:rFonts w:ascii="Tahoma" w:hAnsi="Tahoma" w:cs="Tahoma"/>
      <w:sz w:val="16"/>
      <w:szCs w:val="16"/>
    </w:rPr>
  </w:style>
  <w:style w:type="character" w:styleId="CommentReference">
    <w:name w:val="annotation reference"/>
    <w:semiHidden/>
    <w:rsid w:val="00DA784E"/>
    <w:rPr>
      <w:sz w:val="16"/>
      <w:szCs w:val="16"/>
    </w:rPr>
  </w:style>
  <w:style w:type="paragraph" w:styleId="CommentText">
    <w:name w:val="annotation text"/>
    <w:basedOn w:val="Normal"/>
    <w:semiHidden/>
    <w:rsid w:val="00DA784E"/>
    <w:rPr>
      <w:sz w:val="20"/>
    </w:rPr>
  </w:style>
  <w:style w:type="paragraph" w:styleId="CommentSubject">
    <w:name w:val="annotation subject"/>
    <w:basedOn w:val="CommentText"/>
    <w:next w:val="CommentText"/>
    <w:semiHidden/>
    <w:rsid w:val="00DA784E"/>
    <w:rPr>
      <w:b/>
      <w:bCs/>
    </w:rPr>
  </w:style>
  <w:style w:type="character" w:styleId="Hyperlink">
    <w:name w:val="Hyperlink"/>
    <w:uiPriority w:val="99"/>
    <w:unhideWhenUsed/>
    <w:rsid w:val="00674F81"/>
    <w:rPr>
      <w:color w:val="0000FF"/>
      <w:u w:val="single"/>
    </w:rPr>
  </w:style>
  <w:style w:type="character" w:customStyle="1" w:styleId="HeaderChar">
    <w:name w:val="Header Char"/>
    <w:link w:val="Header"/>
    <w:uiPriority w:val="99"/>
    <w:rsid w:val="00FE27BB"/>
    <w:rPr>
      <w:sz w:val="24"/>
      <w:lang w:eastAsia="en-US"/>
    </w:rPr>
  </w:style>
  <w:style w:type="paragraph" w:customStyle="1" w:styleId="bullet1">
    <w:name w:val="bullet 1"/>
    <w:basedOn w:val="Normal"/>
    <w:rsid w:val="002C3F7C"/>
    <w:pPr>
      <w:numPr>
        <w:numId w:val="2"/>
      </w:numPr>
      <w:spacing w:after="120" w:line="320" w:lineRule="exact"/>
      <w:jc w:val="both"/>
    </w:pPr>
  </w:style>
  <w:style w:type="character" w:customStyle="1" w:styleId="Heading2Char">
    <w:name w:val="Heading 2 Char"/>
    <w:link w:val="Heading2"/>
    <w:uiPriority w:val="9"/>
    <w:rsid w:val="00315F25"/>
    <w:rPr>
      <w:b/>
      <w:sz w:val="26"/>
      <w:szCs w:val="28"/>
    </w:rPr>
  </w:style>
  <w:style w:type="character" w:customStyle="1" w:styleId="FooterChar">
    <w:name w:val="Footer Char"/>
    <w:link w:val="Footer"/>
    <w:uiPriority w:val="99"/>
    <w:rsid w:val="002A5763"/>
    <w:rPr>
      <w:sz w:val="24"/>
      <w:lang w:eastAsia="en-US"/>
    </w:rPr>
  </w:style>
  <w:style w:type="paragraph" w:styleId="ListParagraph">
    <w:name w:val="List Paragraph"/>
    <w:basedOn w:val="Normal"/>
    <w:uiPriority w:val="34"/>
    <w:qFormat/>
    <w:rsid w:val="00D5560F"/>
    <w:pPr>
      <w:spacing w:after="200" w:line="276" w:lineRule="auto"/>
      <w:ind w:left="720"/>
      <w:contextualSpacing/>
      <w:jc w:val="both"/>
    </w:pPr>
    <w:rPr>
      <w:rFonts w:ascii="Calibri" w:hAnsi="Calibri"/>
      <w:sz w:val="22"/>
      <w:szCs w:val="22"/>
      <w:lang w:val="en-US" w:bidi="en-US"/>
    </w:rPr>
  </w:style>
  <w:style w:type="character" w:customStyle="1" w:styleId="Heading3Char">
    <w:name w:val="Heading 3 Char"/>
    <w:link w:val="Heading3"/>
    <w:rsid w:val="00182A8F"/>
    <w:rPr>
      <w:i/>
      <w:sz w:val="24"/>
      <w:szCs w:val="26"/>
      <w:u w:val="single"/>
    </w:rPr>
  </w:style>
  <w:style w:type="character" w:styleId="FollowedHyperlink">
    <w:name w:val="FollowedHyperlink"/>
    <w:rsid w:val="004F2547"/>
    <w:rPr>
      <w:color w:val="800080"/>
      <w:u w:val="single"/>
    </w:rPr>
  </w:style>
  <w:style w:type="table" w:styleId="TableGrid">
    <w:name w:val="Table Grid"/>
    <w:basedOn w:val="TableNormal"/>
    <w:uiPriority w:val="59"/>
    <w:rsid w:val="009B464C"/>
    <w:rPr>
      <w:rFonts w:ascii="Calibri" w:hAnsi="Calibri"/>
      <w:sz w:val="22"/>
      <w:szCs w:val="22"/>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basedOn w:val="DefaultParagraphFont"/>
    <w:link w:val="BodyTextIndent"/>
    <w:rsid w:val="00A84696"/>
    <w:rPr>
      <w:rFonts w:ascii="Arial" w:hAnsi="Arial"/>
      <w:sz w:val="24"/>
      <w:szCs w:val="24"/>
      <w:lang w:val="en-US"/>
    </w:rPr>
  </w:style>
  <w:style w:type="paragraph" w:customStyle="1" w:styleId="EndNoteBibliography">
    <w:name w:val="EndNote Bibliography"/>
    <w:basedOn w:val="Normal"/>
    <w:rsid w:val="00A57C6C"/>
    <w:pPr>
      <w:jc w:val="both"/>
    </w:pPr>
    <w:rPr>
      <w:rFonts w:eastAsiaTheme="minorEastAsia"/>
      <w:color w:val="262626"/>
      <w:szCs w:val="24"/>
      <w:lang w:val="en-US"/>
    </w:rPr>
  </w:style>
  <w:style w:type="paragraph" w:customStyle="1" w:styleId="EndNoteBibliographyTitle">
    <w:name w:val="EndNote Bibliography Title"/>
    <w:basedOn w:val="Normal"/>
    <w:rsid w:val="000C51DE"/>
    <w:pPr>
      <w:jc w:val="center"/>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2.emf"/><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mailto:Kristian.Aquilina@gosh.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F9693-B47F-294E-9A83-97E405914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12870</Words>
  <Characters>73365</Characters>
  <Application>Microsoft Macintosh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Master Protocol</vt:lpstr>
    </vt:vector>
  </TitlesOfParts>
  <Company>Dell Computer Corporation</Company>
  <LinksUpToDate>false</LinksUpToDate>
  <CharactersWithSpaces>86063</CharactersWithSpaces>
  <SharedDoc>false</SharedDoc>
  <HLinks>
    <vt:vector size="258" baseType="variant">
      <vt:variant>
        <vt:i4>3407936</vt:i4>
      </vt:variant>
      <vt:variant>
        <vt:i4>249</vt:i4>
      </vt:variant>
      <vt:variant>
        <vt:i4>0</vt:i4>
      </vt:variant>
      <vt:variant>
        <vt:i4>5</vt:i4>
      </vt:variant>
      <vt:variant>
        <vt:lpwstr>http://www.hra.nhs.uk/resources/before-you-apply/consent-and-participation/consent-and-participant-information/</vt:lpwstr>
      </vt:variant>
      <vt:variant>
        <vt:lpwstr/>
      </vt:variant>
      <vt:variant>
        <vt:i4>5242925</vt:i4>
      </vt:variant>
      <vt:variant>
        <vt:i4>246</vt:i4>
      </vt:variant>
      <vt:variant>
        <vt:i4>0</vt:i4>
      </vt:variant>
      <vt:variant>
        <vt:i4>5</vt:i4>
      </vt:variant>
      <vt:variant>
        <vt:lpwstr>http://www.nres.nhs.uk/applications/guidance/consent-guidance-and-forms/?1311929_entryid62=67013</vt:lpwstr>
      </vt:variant>
      <vt:variant>
        <vt:lpwstr/>
      </vt:variant>
      <vt:variant>
        <vt:i4>1769473</vt:i4>
      </vt:variant>
      <vt:variant>
        <vt:i4>239</vt:i4>
      </vt:variant>
      <vt:variant>
        <vt:i4>0</vt:i4>
      </vt:variant>
      <vt:variant>
        <vt:i4>5</vt:i4>
      </vt:variant>
      <vt:variant>
        <vt:lpwstr/>
      </vt:variant>
      <vt:variant>
        <vt:lpwstr>_Toc381357006</vt:lpwstr>
      </vt:variant>
      <vt:variant>
        <vt:i4>1769474</vt:i4>
      </vt:variant>
      <vt:variant>
        <vt:i4>233</vt:i4>
      </vt:variant>
      <vt:variant>
        <vt:i4>0</vt:i4>
      </vt:variant>
      <vt:variant>
        <vt:i4>5</vt:i4>
      </vt:variant>
      <vt:variant>
        <vt:lpwstr/>
      </vt:variant>
      <vt:variant>
        <vt:lpwstr>_Toc381357005</vt:lpwstr>
      </vt:variant>
      <vt:variant>
        <vt:i4>1769475</vt:i4>
      </vt:variant>
      <vt:variant>
        <vt:i4>227</vt:i4>
      </vt:variant>
      <vt:variant>
        <vt:i4>0</vt:i4>
      </vt:variant>
      <vt:variant>
        <vt:i4>5</vt:i4>
      </vt:variant>
      <vt:variant>
        <vt:lpwstr/>
      </vt:variant>
      <vt:variant>
        <vt:lpwstr>_Toc381357004</vt:lpwstr>
      </vt:variant>
      <vt:variant>
        <vt:i4>1769476</vt:i4>
      </vt:variant>
      <vt:variant>
        <vt:i4>221</vt:i4>
      </vt:variant>
      <vt:variant>
        <vt:i4>0</vt:i4>
      </vt:variant>
      <vt:variant>
        <vt:i4>5</vt:i4>
      </vt:variant>
      <vt:variant>
        <vt:lpwstr/>
      </vt:variant>
      <vt:variant>
        <vt:lpwstr>_Toc381357003</vt:lpwstr>
      </vt:variant>
      <vt:variant>
        <vt:i4>1769477</vt:i4>
      </vt:variant>
      <vt:variant>
        <vt:i4>215</vt:i4>
      </vt:variant>
      <vt:variant>
        <vt:i4>0</vt:i4>
      </vt:variant>
      <vt:variant>
        <vt:i4>5</vt:i4>
      </vt:variant>
      <vt:variant>
        <vt:lpwstr/>
      </vt:variant>
      <vt:variant>
        <vt:lpwstr>_Toc381357002</vt:lpwstr>
      </vt:variant>
      <vt:variant>
        <vt:i4>1769478</vt:i4>
      </vt:variant>
      <vt:variant>
        <vt:i4>209</vt:i4>
      </vt:variant>
      <vt:variant>
        <vt:i4>0</vt:i4>
      </vt:variant>
      <vt:variant>
        <vt:i4>5</vt:i4>
      </vt:variant>
      <vt:variant>
        <vt:lpwstr/>
      </vt:variant>
      <vt:variant>
        <vt:lpwstr>_Toc381357001</vt:lpwstr>
      </vt:variant>
      <vt:variant>
        <vt:i4>1769479</vt:i4>
      </vt:variant>
      <vt:variant>
        <vt:i4>203</vt:i4>
      </vt:variant>
      <vt:variant>
        <vt:i4>0</vt:i4>
      </vt:variant>
      <vt:variant>
        <vt:i4>5</vt:i4>
      </vt:variant>
      <vt:variant>
        <vt:lpwstr/>
      </vt:variant>
      <vt:variant>
        <vt:lpwstr>_Toc381357000</vt:lpwstr>
      </vt:variant>
      <vt:variant>
        <vt:i4>1245191</vt:i4>
      </vt:variant>
      <vt:variant>
        <vt:i4>197</vt:i4>
      </vt:variant>
      <vt:variant>
        <vt:i4>0</vt:i4>
      </vt:variant>
      <vt:variant>
        <vt:i4>5</vt:i4>
      </vt:variant>
      <vt:variant>
        <vt:lpwstr/>
      </vt:variant>
      <vt:variant>
        <vt:lpwstr>_Toc381356999</vt:lpwstr>
      </vt:variant>
      <vt:variant>
        <vt:i4>1245190</vt:i4>
      </vt:variant>
      <vt:variant>
        <vt:i4>191</vt:i4>
      </vt:variant>
      <vt:variant>
        <vt:i4>0</vt:i4>
      </vt:variant>
      <vt:variant>
        <vt:i4>5</vt:i4>
      </vt:variant>
      <vt:variant>
        <vt:lpwstr/>
      </vt:variant>
      <vt:variant>
        <vt:lpwstr>_Toc381356998</vt:lpwstr>
      </vt:variant>
      <vt:variant>
        <vt:i4>1245193</vt:i4>
      </vt:variant>
      <vt:variant>
        <vt:i4>185</vt:i4>
      </vt:variant>
      <vt:variant>
        <vt:i4>0</vt:i4>
      </vt:variant>
      <vt:variant>
        <vt:i4>5</vt:i4>
      </vt:variant>
      <vt:variant>
        <vt:lpwstr/>
      </vt:variant>
      <vt:variant>
        <vt:lpwstr>_Toc381356997</vt:lpwstr>
      </vt:variant>
      <vt:variant>
        <vt:i4>1245192</vt:i4>
      </vt:variant>
      <vt:variant>
        <vt:i4>179</vt:i4>
      </vt:variant>
      <vt:variant>
        <vt:i4>0</vt:i4>
      </vt:variant>
      <vt:variant>
        <vt:i4>5</vt:i4>
      </vt:variant>
      <vt:variant>
        <vt:lpwstr/>
      </vt:variant>
      <vt:variant>
        <vt:lpwstr>_Toc381356996</vt:lpwstr>
      </vt:variant>
      <vt:variant>
        <vt:i4>1245195</vt:i4>
      </vt:variant>
      <vt:variant>
        <vt:i4>173</vt:i4>
      </vt:variant>
      <vt:variant>
        <vt:i4>0</vt:i4>
      </vt:variant>
      <vt:variant>
        <vt:i4>5</vt:i4>
      </vt:variant>
      <vt:variant>
        <vt:lpwstr/>
      </vt:variant>
      <vt:variant>
        <vt:lpwstr>_Toc381356995</vt:lpwstr>
      </vt:variant>
      <vt:variant>
        <vt:i4>1245194</vt:i4>
      </vt:variant>
      <vt:variant>
        <vt:i4>167</vt:i4>
      </vt:variant>
      <vt:variant>
        <vt:i4>0</vt:i4>
      </vt:variant>
      <vt:variant>
        <vt:i4>5</vt:i4>
      </vt:variant>
      <vt:variant>
        <vt:lpwstr/>
      </vt:variant>
      <vt:variant>
        <vt:lpwstr>_Toc381356994</vt:lpwstr>
      </vt:variant>
      <vt:variant>
        <vt:i4>1245197</vt:i4>
      </vt:variant>
      <vt:variant>
        <vt:i4>161</vt:i4>
      </vt:variant>
      <vt:variant>
        <vt:i4>0</vt:i4>
      </vt:variant>
      <vt:variant>
        <vt:i4>5</vt:i4>
      </vt:variant>
      <vt:variant>
        <vt:lpwstr/>
      </vt:variant>
      <vt:variant>
        <vt:lpwstr>_Toc381356993</vt:lpwstr>
      </vt:variant>
      <vt:variant>
        <vt:i4>1245196</vt:i4>
      </vt:variant>
      <vt:variant>
        <vt:i4>155</vt:i4>
      </vt:variant>
      <vt:variant>
        <vt:i4>0</vt:i4>
      </vt:variant>
      <vt:variant>
        <vt:i4>5</vt:i4>
      </vt:variant>
      <vt:variant>
        <vt:lpwstr/>
      </vt:variant>
      <vt:variant>
        <vt:lpwstr>_Toc381356992</vt:lpwstr>
      </vt:variant>
      <vt:variant>
        <vt:i4>1245199</vt:i4>
      </vt:variant>
      <vt:variant>
        <vt:i4>149</vt:i4>
      </vt:variant>
      <vt:variant>
        <vt:i4>0</vt:i4>
      </vt:variant>
      <vt:variant>
        <vt:i4>5</vt:i4>
      </vt:variant>
      <vt:variant>
        <vt:lpwstr/>
      </vt:variant>
      <vt:variant>
        <vt:lpwstr>_Toc381356991</vt:lpwstr>
      </vt:variant>
      <vt:variant>
        <vt:i4>1245198</vt:i4>
      </vt:variant>
      <vt:variant>
        <vt:i4>143</vt:i4>
      </vt:variant>
      <vt:variant>
        <vt:i4>0</vt:i4>
      </vt:variant>
      <vt:variant>
        <vt:i4>5</vt:i4>
      </vt:variant>
      <vt:variant>
        <vt:lpwstr/>
      </vt:variant>
      <vt:variant>
        <vt:lpwstr>_Toc381356990</vt:lpwstr>
      </vt:variant>
      <vt:variant>
        <vt:i4>1179655</vt:i4>
      </vt:variant>
      <vt:variant>
        <vt:i4>137</vt:i4>
      </vt:variant>
      <vt:variant>
        <vt:i4>0</vt:i4>
      </vt:variant>
      <vt:variant>
        <vt:i4>5</vt:i4>
      </vt:variant>
      <vt:variant>
        <vt:lpwstr/>
      </vt:variant>
      <vt:variant>
        <vt:lpwstr>_Toc381356989</vt:lpwstr>
      </vt:variant>
      <vt:variant>
        <vt:i4>1179654</vt:i4>
      </vt:variant>
      <vt:variant>
        <vt:i4>131</vt:i4>
      </vt:variant>
      <vt:variant>
        <vt:i4>0</vt:i4>
      </vt:variant>
      <vt:variant>
        <vt:i4>5</vt:i4>
      </vt:variant>
      <vt:variant>
        <vt:lpwstr/>
      </vt:variant>
      <vt:variant>
        <vt:lpwstr>_Toc381356988</vt:lpwstr>
      </vt:variant>
      <vt:variant>
        <vt:i4>1179657</vt:i4>
      </vt:variant>
      <vt:variant>
        <vt:i4>125</vt:i4>
      </vt:variant>
      <vt:variant>
        <vt:i4>0</vt:i4>
      </vt:variant>
      <vt:variant>
        <vt:i4>5</vt:i4>
      </vt:variant>
      <vt:variant>
        <vt:lpwstr/>
      </vt:variant>
      <vt:variant>
        <vt:lpwstr>_Toc381356987</vt:lpwstr>
      </vt:variant>
      <vt:variant>
        <vt:i4>1179656</vt:i4>
      </vt:variant>
      <vt:variant>
        <vt:i4>119</vt:i4>
      </vt:variant>
      <vt:variant>
        <vt:i4>0</vt:i4>
      </vt:variant>
      <vt:variant>
        <vt:i4>5</vt:i4>
      </vt:variant>
      <vt:variant>
        <vt:lpwstr/>
      </vt:variant>
      <vt:variant>
        <vt:lpwstr>_Toc381356986</vt:lpwstr>
      </vt:variant>
      <vt:variant>
        <vt:i4>1179659</vt:i4>
      </vt:variant>
      <vt:variant>
        <vt:i4>113</vt:i4>
      </vt:variant>
      <vt:variant>
        <vt:i4>0</vt:i4>
      </vt:variant>
      <vt:variant>
        <vt:i4>5</vt:i4>
      </vt:variant>
      <vt:variant>
        <vt:lpwstr/>
      </vt:variant>
      <vt:variant>
        <vt:lpwstr>_Toc381356985</vt:lpwstr>
      </vt:variant>
      <vt:variant>
        <vt:i4>1179658</vt:i4>
      </vt:variant>
      <vt:variant>
        <vt:i4>107</vt:i4>
      </vt:variant>
      <vt:variant>
        <vt:i4>0</vt:i4>
      </vt:variant>
      <vt:variant>
        <vt:i4>5</vt:i4>
      </vt:variant>
      <vt:variant>
        <vt:lpwstr/>
      </vt:variant>
      <vt:variant>
        <vt:lpwstr>_Toc381356984</vt:lpwstr>
      </vt:variant>
      <vt:variant>
        <vt:i4>1179661</vt:i4>
      </vt:variant>
      <vt:variant>
        <vt:i4>101</vt:i4>
      </vt:variant>
      <vt:variant>
        <vt:i4>0</vt:i4>
      </vt:variant>
      <vt:variant>
        <vt:i4>5</vt:i4>
      </vt:variant>
      <vt:variant>
        <vt:lpwstr/>
      </vt:variant>
      <vt:variant>
        <vt:lpwstr>_Toc381356983</vt:lpwstr>
      </vt:variant>
      <vt:variant>
        <vt:i4>1179660</vt:i4>
      </vt:variant>
      <vt:variant>
        <vt:i4>95</vt:i4>
      </vt:variant>
      <vt:variant>
        <vt:i4>0</vt:i4>
      </vt:variant>
      <vt:variant>
        <vt:i4>5</vt:i4>
      </vt:variant>
      <vt:variant>
        <vt:lpwstr/>
      </vt:variant>
      <vt:variant>
        <vt:lpwstr>_Toc381356982</vt:lpwstr>
      </vt:variant>
      <vt:variant>
        <vt:i4>1179663</vt:i4>
      </vt:variant>
      <vt:variant>
        <vt:i4>89</vt:i4>
      </vt:variant>
      <vt:variant>
        <vt:i4>0</vt:i4>
      </vt:variant>
      <vt:variant>
        <vt:i4>5</vt:i4>
      </vt:variant>
      <vt:variant>
        <vt:lpwstr/>
      </vt:variant>
      <vt:variant>
        <vt:lpwstr>_Toc381356981</vt:lpwstr>
      </vt:variant>
      <vt:variant>
        <vt:i4>1179662</vt:i4>
      </vt:variant>
      <vt:variant>
        <vt:i4>83</vt:i4>
      </vt:variant>
      <vt:variant>
        <vt:i4>0</vt:i4>
      </vt:variant>
      <vt:variant>
        <vt:i4>5</vt:i4>
      </vt:variant>
      <vt:variant>
        <vt:lpwstr/>
      </vt:variant>
      <vt:variant>
        <vt:lpwstr>_Toc381356980</vt:lpwstr>
      </vt:variant>
      <vt:variant>
        <vt:i4>1900551</vt:i4>
      </vt:variant>
      <vt:variant>
        <vt:i4>77</vt:i4>
      </vt:variant>
      <vt:variant>
        <vt:i4>0</vt:i4>
      </vt:variant>
      <vt:variant>
        <vt:i4>5</vt:i4>
      </vt:variant>
      <vt:variant>
        <vt:lpwstr/>
      </vt:variant>
      <vt:variant>
        <vt:lpwstr>_Toc381356979</vt:lpwstr>
      </vt:variant>
      <vt:variant>
        <vt:i4>1900550</vt:i4>
      </vt:variant>
      <vt:variant>
        <vt:i4>71</vt:i4>
      </vt:variant>
      <vt:variant>
        <vt:i4>0</vt:i4>
      </vt:variant>
      <vt:variant>
        <vt:i4>5</vt:i4>
      </vt:variant>
      <vt:variant>
        <vt:lpwstr/>
      </vt:variant>
      <vt:variant>
        <vt:lpwstr>_Toc381356978</vt:lpwstr>
      </vt:variant>
      <vt:variant>
        <vt:i4>1900553</vt:i4>
      </vt:variant>
      <vt:variant>
        <vt:i4>65</vt:i4>
      </vt:variant>
      <vt:variant>
        <vt:i4>0</vt:i4>
      </vt:variant>
      <vt:variant>
        <vt:i4>5</vt:i4>
      </vt:variant>
      <vt:variant>
        <vt:lpwstr/>
      </vt:variant>
      <vt:variant>
        <vt:lpwstr>_Toc381356977</vt:lpwstr>
      </vt:variant>
      <vt:variant>
        <vt:i4>1900552</vt:i4>
      </vt:variant>
      <vt:variant>
        <vt:i4>59</vt:i4>
      </vt:variant>
      <vt:variant>
        <vt:i4>0</vt:i4>
      </vt:variant>
      <vt:variant>
        <vt:i4>5</vt:i4>
      </vt:variant>
      <vt:variant>
        <vt:lpwstr/>
      </vt:variant>
      <vt:variant>
        <vt:lpwstr>_Toc381356976</vt:lpwstr>
      </vt:variant>
      <vt:variant>
        <vt:i4>1900555</vt:i4>
      </vt:variant>
      <vt:variant>
        <vt:i4>53</vt:i4>
      </vt:variant>
      <vt:variant>
        <vt:i4>0</vt:i4>
      </vt:variant>
      <vt:variant>
        <vt:i4>5</vt:i4>
      </vt:variant>
      <vt:variant>
        <vt:lpwstr/>
      </vt:variant>
      <vt:variant>
        <vt:lpwstr>_Toc381356975</vt:lpwstr>
      </vt:variant>
      <vt:variant>
        <vt:i4>1900554</vt:i4>
      </vt:variant>
      <vt:variant>
        <vt:i4>47</vt:i4>
      </vt:variant>
      <vt:variant>
        <vt:i4>0</vt:i4>
      </vt:variant>
      <vt:variant>
        <vt:i4>5</vt:i4>
      </vt:variant>
      <vt:variant>
        <vt:lpwstr/>
      </vt:variant>
      <vt:variant>
        <vt:lpwstr>_Toc381356974</vt:lpwstr>
      </vt:variant>
      <vt:variant>
        <vt:i4>1900557</vt:i4>
      </vt:variant>
      <vt:variant>
        <vt:i4>41</vt:i4>
      </vt:variant>
      <vt:variant>
        <vt:i4>0</vt:i4>
      </vt:variant>
      <vt:variant>
        <vt:i4>5</vt:i4>
      </vt:variant>
      <vt:variant>
        <vt:lpwstr/>
      </vt:variant>
      <vt:variant>
        <vt:lpwstr>_Toc381356973</vt:lpwstr>
      </vt:variant>
      <vt:variant>
        <vt:i4>1900556</vt:i4>
      </vt:variant>
      <vt:variant>
        <vt:i4>35</vt:i4>
      </vt:variant>
      <vt:variant>
        <vt:i4>0</vt:i4>
      </vt:variant>
      <vt:variant>
        <vt:i4>5</vt:i4>
      </vt:variant>
      <vt:variant>
        <vt:lpwstr/>
      </vt:variant>
      <vt:variant>
        <vt:lpwstr>_Toc381356972</vt:lpwstr>
      </vt:variant>
      <vt:variant>
        <vt:i4>1900559</vt:i4>
      </vt:variant>
      <vt:variant>
        <vt:i4>29</vt:i4>
      </vt:variant>
      <vt:variant>
        <vt:i4>0</vt:i4>
      </vt:variant>
      <vt:variant>
        <vt:i4>5</vt:i4>
      </vt:variant>
      <vt:variant>
        <vt:lpwstr/>
      </vt:variant>
      <vt:variant>
        <vt:lpwstr>_Toc381356971</vt:lpwstr>
      </vt:variant>
      <vt:variant>
        <vt:i4>1900558</vt:i4>
      </vt:variant>
      <vt:variant>
        <vt:i4>23</vt:i4>
      </vt:variant>
      <vt:variant>
        <vt:i4>0</vt:i4>
      </vt:variant>
      <vt:variant>
        <vt:i4>5</vt:i4>
      </vt:variant>
      <vt:variant>
        <vt:lpwstr/>
      </vt:variant>
      <vt:variant>
        <vt:lpwstr>_Toc381356970</vt:lpwstr>
      </vt:variant>
      <vt:variant>
        <vt:i4>1835015</vt:i4>
      </vt:variant>
      <vt:variant>
        <vt:i4>17</vt:i4>
      </vt:variant>
      <vt:variant>
        <vt:i4>0</vt:i4>
      </vt:variant>
      <vt:variant>
        <vt:i4>5</vt:i4>
      </vt:variant>
      <vt:variant>
        <vt:lpwstr/>
      </vt:variant>
      <vt:variant>
        <vt:lpwstr>_Toc381356969</vt:lpwstr>
      </vt:variant>
      <vt:variant>
        <vt:i4>1835014</vt:i4>
      </vt:variant>
      <vt:variant>
        <vt:i4>11</vt:i4>
      </vt:variant>
      <vt:variant>
        <vt:i4>0</vt:i4>
      </vt:variant>
      <vt:variant>
        <vt:i4>5</vt:i4>
      </vt:variant>
      <vt:variant>
        <vt:lpwstr/>
      </vt:variant>
      <vt:variant>
        <vt:lpwstr>_Toc381356968</vt:lpwstr>
      </vt:variant>
      <vt:variant>
        <vt:i4>1835017</vt:i4>
      </vt:variant>
      <vt:variant>
        <vt:i4>5</vt:i4>
      </vt:variant>
      <vt:variant>
        <vt:i4>0</vt:i4>
      </vt:variant>
      <vt:variant>
        <vt:i4>5</vt:i4>
      </vt:variant>
      <vt:variant>
        <vt:lpwstr/>
      </vt:variant>
      <vt:variant>
        <vt:lpwstr>_Toc381356967</vt:lpwstr>
      </vt:variant>
      <vt:variant>
        <vt:i4>131134</vt:i4>
      </vt:variant>
      <vt:variant>
        <vt:i4>2048</vt:i4>
      </vt:variant>
      <vt:variant>
        <vt:i4>1025</vt:i4>
      </vt:variant>
      <vt:variant>
        <vt:i4>1</vt:i4>
      </vt:variant>
      <vt:variant>
        <vt:lpwstr>GOSH01988_2_R&amp;D_letterhead_masthead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Protocol</dc:title>
  <dc:subject/>
  <dc:creator>Biren Patel</dc:creator>
  <cp:keywords/>
  <dc:description/>
  <cp:lastModifiedBy>Will Dawes</cp:lastModifiedBy>
  <cp:revision>2</cp:revision>
  <cp:lastPrinted>2014-01-08T10:48:00Z</cp:lastPrinted>
  <dcterms:created xsi:type="dcterms:W3CDTF">2019-01-25T10:39:00Z</dcterms:created>
  <dcterms:modified xsi:type="dcterms:W3CDTF">2019-01-25T10:39:00Z</dcterms:modified>
</cp:coreProperties>
</file>