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Date: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I am __________________________, seeking exemption from the Covid-19 Vaccination Card as an enrollment requirement to Face-to-Face Classes for the following reasons: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As stated in Republic Act 11525: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i w:val="1"/>
          <w:color w:val="2f5496"/>
          <w:rtl w:val="0"/>
        </w:rPr>
        <w:t xml:space="preserve">https://www.officialgazette.gov.ph/downloads/2021/02feb/20210226-RA-11525-RRD.pdf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Covid-19 Vaccine is experimental. (Section 2)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Nobody is liable if I get injured from the experimental vaccine. (Section 8)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vaccine card shall not be used as a mandatory requirement for education. (Section 12)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vaccinated against Covid-19 as indicated in the vaccine card shall not be considered immune from Covid-19.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b w:val="1"/>
        </w:rPr>
      </w:pPr>
      <w:r w:rsidDel="00000000" w:rsidR="00000000" w:rsidRPr="00000000">
        <w:rPr>
          <w:rtl w:val="0"/>
        </w:rPr>
        <w:t xml:space="preserve">It is stated in Section 16 of RA11525:  </w:t>
      </w:r>
      <w:r w:rsidDel="00000000" w:rsidR="00000000" w:rsidRPr="00000000">
        <w:rPr>
          <w:b w:val="1"/>
          <w:rtl w:val="0"/>
        </w:rPr>
        <w:t xml:space="preserve">“All laws, presidential decrees, executive orders, rules and regulations which are inconsistent with this act are hereby repealed, amended or modified accordingly.”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  I have attached a copy of an advisory letter that I sent to our LGU which I also mailed to the Supreme Court and the Department of Justice. A copy of RA 11525 is also attached for reference.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Any form of coercion would be penalized under </w:t>
      </w:r>
      <w:r w:rsidDel="00000000" w:rsidR="00000000" w:rsidRPr="00000000">
        <w:rPr>
          <w:i w:val="1"/>
          <w:rtl w:val="0"/>
        </w:rPr>
        <w:t xml:space="preserve">Revised Penal Code Article 286 “Grave Coercion”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  What are the two ways of committing Grave Coercion?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   - By preventing another, by means of violence, threats or intimidation, from doing something not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     prohibited by law.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b w:val="1"/>
          <w:i w:val="1"/>
          <w:rtl w:val="0"/>
        </w:rPr>
        <w:t xml:space="preserve">Paghadlang sa isang tao, sa pamamagitan ng dahas, pananakot, sa paggawa ng isang bagay 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ng hindi naman labag sa batas.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   - By compelling another, by means of violence, threats or intimidation, to do something against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     his will, whether it be right or wrong.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b w:val="1"/>
          <w:i w:val="1"/>
          <w:rtl w:val="0"/>
        </w:rPr>
        <w:t xml:space="preserve">Pamimilit sa isang tao, sa pamamagitan ng dahas, pagbabanta o pananakot, na gawin ang 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isang bagay na labag sa kanyang kalooban, ito man ay tama o mali.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    </w:t>
      </w:r>
    </w:p>
    <w:p w:rsidR="00000000" w:rsidDel="00000000" w:rsidP="00000000" w:rsidRDefault="00000000" w:rsidRPr="00000000" w14:paraId="00000023">
      <w:pPr>
        <w:ind w:left="630" w:firstLine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  I will be in full cooperation regarding this matter. I believe that to keep a friendly school environment, the human rights of everyone should be respected. I hope that my concern will be considered.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   Thank you.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     Respectfully,</w:t>
      </w:r>
    </w:p>
    <w:p w:rsidR="00000000" w:rsidDel="00000000" w:rsidP="00000000" w:rsidRDefault="00000000" w:rsidRPr="00000000" w14:paraId="0000002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540" w:firstLine="0"/>
        <w:rPr/>
      </w:pPr>
      <w:r w:rsidDel="00000000" w:rsidR="00000000" w:rsidRPr="00000000">
        <w:rPr>
          <w:rtl w:val="0"/>
        </w:rPr>
        <w:t xml:space="preserve">______________</w:t>
      </w:r>
    </w:p>
    <w:sectPr>
      <w:pgSz w:h="15840" w:w="12240" w:orient="portrait"/>
      <w:pgMar w:bottom="1134" w:top="810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108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P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F07E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9+kyC8aiQCf0zzMt1JrOUHZIDw==">AMUW2mWwXmafxR0jDHXDaB4RjeZ6Ckpu6u1DaFxEJ/JpjKokdjUWbS1MoO8EPJXyDaPLBJtcIEBHXcEZ2X3z6sbpKNYeJLbTfUIvbpsS6Zntnegm7PPArxI=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2021-10-29T03:10:00Z</dcterms:created>
  <dc:creator>Leah Portia Reantaso</dc:creator>
</cp:coreProperties>
</file>