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89AD8" w14:textId="1639284A" w:rsidR="005A5FB0" w:rsidRPr="00CF4453" w:rsidRDefault="005A5FB0" w:rsidP="005A5FB0">
      <w:pPr>
        <w:pStyle w:val="Heading1"/>
        <w:rPr>
          <w:rFonts w:ascii="Times New Roman" w:hAnsi="Times New Roman" w:cs="Times New Roman"/>
          <w:b/>
          <w:bCs/>
          <w:color w:val="auto"/>
          <w:sz w:val="24"/>
          <w:szCs w:val="24"/>
        </w:rPr>
      </w:pPr>
      <w:r w:rsidRPr="00CF4453">
        <w:rPr>
          <w:rFonts w:ascii="Times New Roman" w:hAnsi="Times New Roman" w:cs="Times New Roman"/>
          <w:b/>
          <w:bCs/>
          <w:color w:val="auto"/>
          <w:sz w:val="24"/>
          <w:szCs w:val="24"/>
        </w:rPr>
        <w:t xml:space="preserve">BY-LAWS &amp; GOVERNANCE POLICIES </w:t>
      </w:r>
    </w:p>
    <w:p w14:paraId="1E60F341" w14:textId="236DBF82" w:rsidR="005A5FB0" w:rsidRPr="00CF4453" w:rsidRDefault="005A5FB0" w:rsidP="005A5FB0">
      <w:pPr>
        <w:pStyle w:val="Heading1"/>
        <w:rPr>
          <w:rFonts w:ascii="Times New Roman" w:hAnsi="Times New Roman" w:cs="Times New Roman"/>
          <w:b/>
          <w:bCs/>
          <w:color w:val="auto"/>
          <w:sz w:val="24"/>
          <w:szCs w:val="24"/>
        </w:rPr>
      </w:pPr>
      <w:r w:rsidRPr="00CF4453">
        <w:rPr>
          <w:rFonts w:ascii="Times New Roman" w:hAnsi="Times New Roman" w:cs="Times New Roman"/>
          <w:b/>
          <w:bCs/>
          <w:color w:val="auto"/>
          <w:sz w:val="24"/>
          <w:szCs w:val="24"/>
        </w:rPr>
        <w:t>THE BETHEL LOCAL DEVELOPMENT CORPORATION</w:t>
      </w:r>
    </w:p>
    <w:p w14:paraId="0860B791" w14:textId="77777777" w:rsidR="005A5FB0" w:rsidRPr="00CF4453" w:rsidRDefault="005A5FB0" w:rsidP="005A5FB0">
      <w:pPr>
        <w:pStyle w:val="Heading1"/>
        <w:rPr>
          <w:rFonts w:ascii="Times New Roman" w:hAnsi="Times New Roman" w:cs="Times New Roman"/>
          <w:b/>
          <w:bCs/>
          <w:color w:val="auto"/>
          <w:sz w:val="24"/>
          <w:szCs w:val="24"/>
        </w:rPr>
      </w:pPr>
      <w:r w:rsidRPr="00CF4453">
        <w:rPr>
          <w:rFonts w:ascii="Times New Roman" w:hAnsi="Times New Roman" w:cs="Times New Roman"/>
          <w:b/>
          <w:bCs/>
          <w:color w:val="auto"/>
          <w:sz w:val="24"/>
          <w:szCs w:val="24"/>
        </w:rPr>
        <w:t>3586 STATE ROUTE 55, WHITE LAKE, NY 12786</w:t>
      </w:r>
      <w:r w:rsidRPr="00CF4453">
        <w:rPr>
          <w:rFonts w:ascii="Times New Roman" w:hAnsi="Times New Roman" w:cs="Times New Roman"/>
          <w:b/>
          <w:bCs/>
          <w:color w:val="auto"/>
          <w:sz w:val="24"/>
          <w:szCs w:val="24"/>
        </w:rPr>
        <w:br/>
        <w:t>TOWN OF BETHEL, SULLIVAN COUNTY, NEW YORK</w:t>
      </w:r>
    </w:p>
    <w:p w14:paraId="5E4DBFD1" w14:textId="77777777" w:rsidR="005A5FB0" w:rsidRPr="00CF4453" w:rsidRDefault="005A5FB0" w:rsidP="005A5FB0">
      <w:pPr>
        <w:pStyle w:val="Heading1"/>
        <w:rPr>
          <w:rFonts w:ascii="Times New Roman" w:hAnsi="Times New Roman" w:cs="Times New Roman"/>
          <w:b/>
          <w:bCs/>
          <w:color w:val="auto"/>
          <w:sz w:val="24"/>
          <w:szCs w:val="24"/>
        </w:rPr>
      </w:pPr>
      <w:r w:rsidRPr="00CF4453">
        <w:rPr>
          <w:rFonts w:ascii="Times New Roman" w:hAnsi="Times New Roman" w:cs="Times New Roman"/>
          <w:b/>
          <w:bCs/>
          <w:color w:val="auto"/>
          <w:sz w:val="24"/>
          <w:szCs w:val="24"/>
        </w:rPr>
        <w:t>ORIGINAL ADOPTION: MAY 13, 1998</w:t>
      </w:r>
    </w:p>
    <w:p w14:paraId="7AF36361" w14:textId="3AB46FAD" w:rsidR="005A5FB0" w:rsidRPr="00CF4453" w:rsidRDefault="005A5FB0" w:rsidP="005A5FB0">
      <w:pPr>
        <w:pStyle w:val="Heading1"/>
        <w:rPr>
          <w:rFonts w:ascii="Times New Roman" w:hAnsi="Times New Roman" w:cs="Times New Roman"/>
          <w:b/>
          <w:bCs/>
          <w:color w:val="auto"/>
          <w:sz w:val="24"/>
          <w:szCs w:val="24"/>
        </w:rPr>
      </w:pPr>
      <w:r w:rsidRPr="00CF4453">
        <w:rPr>
          <w:rFonts w:ascii="Times New Roman" w:hAnsi="Times New Roman" w:cs="Times New Roman"/>
          <w:b/>
          <w:bCs/>
          <w:color w:val="auto"/>
          <w:sz w:val="24"/>
          <w:szCs w:val="24"/>
        </w:rPr>
        <w:t>AMENDED &amp; RESTATED: JUNE 26, 2014</w:t>
      </w:r>
    </w:p>
    <w:p w14:paraId="21259AE8" w14:textId="372D1EEF" w:rsidR="005A5FB0" w:rsidRPr="00CF4453" w:rsidRDefault="005A5FB0" w:rsidP="005A5FB0">
      <w:pPr>
        <w:pStyle w:val="Heading1"/>
        <w:rPr>
          <w:rFonts w:ascii="Times New Roman" w:hAnsi="Times New Roman" w:cs="Times New Roman"/>
          <w:b/>
          <w:bCs/>
          <w:color w:val="auto"/>
          <w:sz w:val="24"/>
          <w:szCs w:val="24"/>
        </w:rPr>
      </w:pPr>
      <w:r w:rsidRPr="00CF4453">
        <w:rPr>
          <w:rFonts w:ascii="Times New Roman" w:hAnsi="Times New Roman" w:cs="Times New Roman"/>
          <w:b/>
          <w:bCs/>
          <w:color w:val="auto"/>
          <w:sz w:val="24"/>
          <w:szCs w:val="24"/>
        </w:rPr>
        <w:t>STATUTORY COMPLIANCE UPDATE: MARCH 15, 2026</w:t>
      </w:r>
    </w:p>
    <w:p w14:paraId="016EFCF0" w14:textId="663883CF" w:rsidR="005A5FB0" w:rsidRPr="00CF4453" w:rsidRDefault="005A5FB0" w:rsidP="005A5FB0">
      <w:pPr>
        <w:pStyle w:val="Heading1"/>
        <w:rPr>
          <w:rFonts w:ascii="Times New Roman" w:hAnsi="Times New Roman" w:cs="Times New Roman"/>
          <w:b/>
          <w:bCs/>
          <w:color w:val="auto"/>
          <w:sz w:val="24"/>
          <w:szCs w:val="24"/>
        </w:rPr>
      </w:pPr>
      <w:r w:rsidRPr="00CF4453">
        <w:rPr>
          <w:rFonts w:ascii="Times New Roman" w:hAnsi="Times New Roman" w:cs="Times New Roman"/>
          <w:b/>
          <w:bCs/>
          <w:color w:val="auto"/>
          <w:sz w:val="24"/>
          <w:szCs w:val="24"/>
        </w:rPr>
        <w:br/>
        <w:t>REGULATORY AUTHORITY: NY PAL § 2824 | NY N-PCL § 715 | ABO POLICY 07-01</w:t>
      </w:r>
    </w:p>
    <w:p w14:paraId="0A12D839" w14:textId="77777777" w:rsidR="005A5FB0" w:rsidRPr="00CF4453" w:rsidRDefault="005A5FB0" w:rsidP="005A5FB0">
      <w:pPr>
        <w:spacing w:after="0" w:line="360" w:lineRule="atLeast"/>
        <w:rPr>
          <w:rFonts w:ascii="Times New Roman" w:eastAsia="Times New Roman" w:hAnsi="Times New Roman" w:cs="Times New Roman"/>
          <w:color w:val="0A0A0A"/>
          <w:kern w:val="0"/>
          <w14:ligatures w14:val="none"/>
        </w:rPr>
      </w:pPr>
    </w:p>
    <w:p w14:paraId="12ECBEA1" w14:textId="77777777" w:rsidR="005A5FB0" w:rsidRPr="00CF4453" w:rsidRDefault="005A5FB0" w:rsidP="005A5FB0">
      <w:pPr>
        <w:spacing w:after="0" w:line="360" w:lineRule="atLeast"/>
        <w:rPr>
          <w:rFonts w:ascii="Times New Roman" w:eastAsia="Times New Roman" w:hAnsi="Times New Roman" w:cs="Times New Roman"/>
          <w:color w:val="0A0A0A"/>
          <w:kern w:val="0"/>
          <w14:ligatures w14:val="none"/>
        </w:rPr>
      </w:pPr>
    </w:p>
    <w:p w14:paraId="56421C6F" w14:textId="77777777" w:rsidR="005A5FB0" w:rsidRPr="00CF4453" w:rsidRDefault="005A5FB0" w:rsidP="005A5FB0">
      <w:pPr>
        <w:spacing w:after="0" w:line="360" w:lineRule="atLeast"/>
        <w:rPr>
          <w:rFonts w:ascii="Times New Roman" w:eastAsia="Times New Roman" w:hAnsi="Times New Roman" w:cs="Times New Roman"/>
          <w:color w:val="0A0A0A"/>
          <w:kern w:val="0"/>
          <w14:ligatures w14:val="none"/>
        </w:rPr>
      </w:pPr>
    </w:p>
    <w:p w14:paraId="43FE4B53" w14:textId="77777777" w:rsidR="005A5FB0" w:rsidRPr="00CF4453" w:rsidRDefault="005A5FB0" w:rsidP="005A5FB0">
      <w:pPr>
        <w:spacing w:after="0" w:line="360" w:lineRule="atLeast"/>
        <w:rPr>
          <w:rFonts w:ascii="Times New Roman" w:eastAsia="Times New Roman" w:hAnsi="Times New Roman" w:cs="Times New Roman"/>
          <w:color w:val="0A0A0A"/>
          <w:kern w:val="0"/>
          <w14:ligatures w14:val="none"/>
        </w:rPr>
      </w:pPr>
    </w:p>
    <w:p w14:paraId="47A25C91" w14:textId="77777777" w:rsidR="005A5FB0" w:rsidRDefault="005A5FB0" w:rsidP="005A5FB0">
      <w:pPr>
        <w:spacing w:after="0" w:line="360" w:lineRule="atLeast"/>
        <w:rPr>
          <w:rFonts w:ascii="Times New Roman" w:eastAsia="Times New Roman" w:hAnsi="Times New Roman" w:cs="Times New Roman"/>
          <w:color w:val="0A0A0A"/>
          <w:kern w:val="0"/>
          <w14:ligatures w14:val="none"/>
        </w:rPr>
      </w:pPr>
    </w:p>
    <w:p w14:paraId="68525AA2" w14:textId="77777777" w:rsidR="00CF4453" w:rsidRDefault="00CF4453" w:rsidP="005A5FB0">
      <w:pPr>
        <w:spacing w:after="0" w:line="360" w:lineRule="atLeast"/>
        <w:rPr>
          <w:rFonts w:ascii="Times New Roman" w:eastAsia="Times New Roman" w:hAnsi="Times New Roman" w:cs="Times New Roman"/>
          <w:color w:val="0A0A0A"/>
          <w:kern w:val="0"/>
          <w14:ligatures w14:val="none"/>
        </w:rPr>
      </w:pPr>
    </w:p>
    <w:p w14:paraId="5A866809" w14:textId="77777777" w:rsidR="00CF4453" w:rsidRDefault="00CF4453" w:rsidP="005A5FB0">
      <w:pPr>
        <w:spacing w:after="0" w:line="360" w:lineRule="atLeast"/>
        <w:rPr>
          <w:rFonts w:ascii="Times New Roman" w:eastAsia="Times New Roman" w:hAnsi="Times New Roman" w:cs="Times New Roman"/>
          <w:color w:val="0A0A0A"/>
          <w:kern w:val="0"/>
          <w14:ligatures w14:val="none"/>
        </w:rPr>
      </w:pPr>
    </w:p>
    <w:p w14:paraId="7051FBE5" w14:textId="77777777" w:rsidR="00CF4453" w:rsidRPr="00CF4453" w:rsidRDefault="00CF4453" w:rsidP="005A5FB0">
      <w:pPr>
        <w:spacing w:after="0" w:line="360" w:lineRule="atLeast"/>
        <w:rPr>
          <w:rFonts w:ascii="Times New Roman" w:eastAsia="Times New Roman" w:hAnsi="Times New Roman" w:cs="Times New Roman"/>
          <w:color w:val="0A0A0A"/>
          <w:kern w:val="0"/>
          <w14:ligatures w14:val="none"/>
        </w:rPr>
      </w:pPr>
    </w:p>
    <w:p w14:paraId="5BAF3B5D" w14:textId="77777777" w:rsidR="005A5FB0" w:rsidRPr="00CF4453" w:rsidRDefault="005A5FB0" w:rsidP="005A5FB0">
      <w:pPr>
        <w:spacing w:after="0" w:line="360" w:lineRule="atLeast"/>
        <w:rPr>
          <w:rFonts w:ascii="Times New Roman" w:eastAsia="Times New Roman" w:hAnsi="Times New Roman" w:cs="Times New Roman"/>
          <w:color w:val="0A0A0A"/>
          <w:kern w:val="0"/>
          <w14:ligatures w14:val="none"/>
        </w:rPr>
      </w:pPr>
    </w:p>
    <w:p w14:paraId="4CFFADA0" w14:textId="77777777" w:rsidR="005A5FB0" w:rsidRPr="00CF4453" w:rsidRDefault="005A5FB0" w:rsidP="005A5FB0">
      <w:pPr>
        <w:spacing w:after="0" w:line="360" w:lineRule="atLeast"/>
        <w:rPr>
          <w:rFonts w:ascii="Times New Roman" w:eastAsia="Times New Roman" w:hAnsi="Times New Roman" w:cs="Times New Roman"/>
          <w:color w:val="0A0A0A"/>
          <w:kern w:val="0"/>
          <w14:ligatures w14:val="none"/>
        </w:rPr>
      </w:pPr>
    </w:p>
    <w:p w14:paraId="3A42470F" w14:textId="77777777" w:rsidR="005A5FB0" w:rsidRPr="00CF4453" w:rsidRDefault="005A5FB0" w:rsidP="005A5FB0">
      <w:pPr>
        <w:spacing w:after="0" w:line="360" w:lineRule="atLeast"/>
        <w:rPr>
          <w:rFonts w:ascii="Times New Roman" w:eastAsia="Times New Roman" w:hAnsi="Times New Roman" w:cs="Times New Roman"/>
          <w:color w:val="0A0A0A"/>
          <w:kern w:val="0"/>
          <w14:ligatures w14:val="none"/>
        </w:rPr>
      </w:pPr>
    </w:p>
    <w:p w14:paraId="4F43A4A5" w14:textId="77777777" w:rsidR="005A5FB0" w:rsidRPr="00CF4453" w:rsidRDefault="005A5FB0" w:rsidP="005A5FB0">
      <w:pPr>
        <w:spacing w:after="0" w:line="360" w:lineRule="atLeast"/>
        <w:rPr>
          <w:rFonts w:ascii="Times New Roman" w:eastAsia="Times New Roman" w:hAnsi="Times New Roman" w:cs="Times New Roman"/>
          <w:color w:val="0A0A0A"/>
          <w:kern w:val="0"/>
          <w14:ligatures w14:val="none"/>
        </w:rPr>
      </w:pPr>
    </w:p>
    <w:p w14:paraId="157C6231" w14:textId="77777777" w:rsidR="005A5FB0" w:rsidRPr="00CF4453" w:rsidRDefault="005A5FB0" w:rsidP="005A5FB0">
      <w:pPr>
        <w:spacing w:after="0" w:line="360" w:lineRule="atLeast"/>
        <w:rPr>
          <w:rFonts w:ascii="Times New Roman" w:eastAsia="Times New Roman" w:hAnsi="Times New Roman" w:cs="Times New Roman"/>
          <w:color w:val="0A0A0A"/>
          <w:kern w:val="0"/>
          <w14:ligatures w14:val="none"/>
        </w:rPr>
      </w:pPr>
    </w:p>
    <w:p w14:paraId="3C8E6042" w14:textId="77777777" w:rsidR="005A5FB0" w:rsidRPr="00CF4453" w:rsidRDefault="005A5FB0" w:rsidP="005A5FB0">
      <w:pPr>
        <w:spacing w:after="0" w:line="360" w:lineRule="atLeast"/>
        <w:rPr>
          <w:rFonts w:ascii="Times New Roman" w:eastAsia="Times New Roman" w:hAnsi="Times New Roman" w:cs="Times New Roman"/>
          <w:color w:val="0A0A0A"/>
          <w:kern w:val="0"/>
          <w14:ligatures w14:val="none"/>
        </w:rPr>
      </w:pPr>
    </w:p>
    <w:p w14:paraId="1A2EF7B9" w14:textId="77777777" w:rsidR="005A5FB0" w:rsidRPr="00CF4453" w:rsidRDefault="005A5FB0" w:rsidP="005A5FB0">
      <w:pPr>
        <w:spacing w:after="0" w:line="360" w:lineRule="atLeast"/>
        <w:rPr>
          <w:rFonts w:ascii="Times New Roman" w:eastAsia="Times New Roman" w:hAnsi="Times New Roman" w:cs="Times New Roman"/>
          <w:color w:val="0A0A0A"/>
          <w:kern w:val="0"/>
          <w14:ligatures w14:val="none"/>
        </w:rPr>
      </w:pPr>
    </w:p>
    <w:p w14:paraId="329ACC97" w14:textId="77777777" w:rsidR="00FC0C13" w:rsidRPr="00CF4453" w:rsidRDefault="00FC0C13" w:rsidP="005A5FB0">
      <w:pPr>
        <w:spacing w:after="0" w:line="360" w:lineRule="atLeast"/>
        <w:rPr>
          <w:rFonts w:ascii="Times New Roman" w:eastAsia="Times New Roman" w:hAnsi="Times New Roman" w:cs="Times New Roman"/>
          <w:color w:val="0A0A0A"/>
          <w:kern w:val="0"/>
          <w14:ligatures w14:val="none"/>
        </w:rPr>
      </w:pPr>
    </w:p>
    <w:p w14:paraId="72C5E269" w14:textId="77777777" w:rsidR="00FC0C13" w:rsidRPr="00CF4453" w:rsidRDefault="00FC0C13" w:rsidP="005A5FB0">
      <w:pPr>
        <w:spacing w:after="0" w:line="360" w:lineRule="atLeast"/>
        <w:rPr>
          <w:rFonts w:ascii="Times New Roman" w:eastAsia="Times New Roman" w:hAnsi="Times New Roman" w:cs="Times New Roman"/>
          <w:color w:val="0A0A0A"/>
          <w:kern w:val="0"/>
          <w14:ligatures w14:val="none"/>
        </w:rPr>
      </w:pPr>
    </w:p>
    <w:p w14:paraId="0BE4637F" w14:textId="77777777" w:rsidR="00FC0C13" w:rsidRPr="00CF4453" w:rsidRDefault="00FC0C13" w:rsidP="005A5FB0">
      <w:pPr>
        <w:spacing w:after="0" w:line="360" w:lineRule="atLeast"/>
        <w:rPr>
          <w:rFonts w:ascii="Times New Roman" w:eastAsia="Times New Roman" w:hAnsi="Times New Roman" w:cs="Times New Roman"/>
          <w:color w:val="0A0A0A"/>
          <w:kern w:val="0"/>
          <w14:ligatures w14:val="none"/>
        </w:rPr>
      </w:pPr>
    </w:p>
    <w:p w14:paraId="56A20B06" w14:textId="77777777" w:rsidR="005A5FB0" w:rsidRPr="00CF4453" w:rsidRDefault="005A5FB0" w:rsidP="005A5FB0">
      <w:pPr>
        <w:spacing w:after="0" w:line="360" w:lineRule="atLeast"/>
        <w:rPr>
          <w:rFonts w:ascii="Times New Roman" w:eastAsia="Times New Roman" w:hAnsi="Times New Roman" w:cs="Times New Roman"/>
          <w:color w:val="0A0A0A"/>
          <w:kern w:val="0"/>
          <w14:ligatures w14:val="none"/>
        </w:rPr>
      </w:pPr>
    </w:p>
    <w:p w14:paraId="2190F65D" w14:textId="5214BCA2" w:rsidR="005A5FB0" w:rsidRPr="00CF4453" w:rsidRDefault="005A5FB0" w:rsidP="005A5FB0">
      <w:pPr>
        <w:spacing w:after="0" w:line="360" w:lineRule="atLeast"/>
        <w:rPr>
          <w:rFonts w:ascii="Times New Roman" w:eastAsia="Times New Roman" w:hAnsi="Times New Roman" w:cs="Times New Roman"/>
          <w:color w:val="0A0A0A"/>
          <w:kern w:val="0"/>
          <w14:ligatures w14:val="none"/>
        </w:rPr>
      </w:pPr>
    </w:p>
    <w:p w14:paraId="19EA2CB3" w14:textId="77777777" w:rsidR="005A5FB0" w:rsidRPr="00CF4453" w:rsidRDefault="00000000" w:rsidP="005A5FB0">
      <w:pPr>
        <w:spacing w:after="0" w:line="240" w:lineRule="auto"/>
        <w:rPr>
          <w:rFonts w:ascii="Times New Roman" w:eastAsia="Times New Roman" w:hAnsi="Times New Roman" w:cs="Times New Roman"/>
          <w:color w:val="0A0A0A"/>
          <w:kern w:val="0"/>
          <w14:ligatures w14:val="none"/>
        </w:rPr>
      </w:pPr>
      <w:r w:rsidRPr="00CF4453">
        <w:rPr>
          <w:rFonts w:ascii="Times New Roman" w:eastAsia="Times New Roman" w:hAnsi="Times New Roman" w:cs="Times New Roman"/>
          <w:color w:val="0A0A0A"/>
          <w:kern w:val="0"/>
          <w14:ligatures w14:val="none"/>
        </w:rPr>
        <w:pict w14:anchorId="7D0E321D">
          <v:rect id="_x0000_i1025" style="width:0;height:.75pt" o:hralign="center" o:hrstd="t" o:hr="t" fillcolor="#a0a0a0" stroked="f"/>
        </w:pict>
      </w:r>
    </w:p>
    <w:p w14:paraId="47C19AA2" w14:textId="77777777"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lastRenderedPageBreak/>
        <w:t>I. PREAMBLE &amp; MISSION STATEMENT</w:t>
      </w:r>
    </w:p>
    <w:p w14:paraId="69560264" w14:textId="77777777"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t>The Bethel Local Development Corporation (the "Corporation") is a Type C Not-for-Profit Corporation incorporated under N-PCL § 1411.</w:t>
      </w:r>
      <w:r w:rsidRPr="00CF4453">
        <w:rPr>
          <w:rFonts w:ascii="Times New Roman" w:hAnsi="Times New Roman" w:cs="Times New Roman"/>
        </w:rPr>
        <w:br/>
        <w:t>MISSION: The Corporation’s mission is to lessen the burdens of government and promote economic development, job creation, and community revitalization within the Town of Bethel. This mission shall be reviewed and re-adopted by the Board annually in accordance with PAL § 2824-a.</w:t>
      </w:r>
    </w:p>
    <w:p w14:paraId="1672CF54" w14:textId="77777777" w:rsidR="005A5FB0" w:rsidRPr="00CF4453" w:rsidRDefault="005A5FB0" w:rsidP="005A5FB0">
      <w:pPr>
        <w:pStyle w:val="NoSpacing"/>
        <w:spacing w:line="360" w:lineRule="auto"/>
        <w:rPr>
          <w:rFonts w:ascii="Times New Roman" w:hAnsi="Times New Roman" w:cs="Times New Roman"/>
        </w:rPr>
      </w:pPr>
    </w:p>
    <w:p w14:paraId="63BFD126" w14:textId="77777777" w:rsidR="00867FC8" w:rsidRPr="00CF4453" w:rsidRDefault="00867FC8" w:rsidP="005A5FB0">
      <w:pPr>
        <w:pStyle w:val="NoSpacing"/>
        <w:spacing w:line="360" w:lineRule="auto"/>
        <w:rPr>
          <w:rFonts w:ascii="Times New Roman" w:hAnsi="Times New Roman" w:cs="Times New Roman"/>
        </w:rPr>
      </w:pPr>
    </w:p>
    <w:p w14:paraId="1348F721" w14:textId="77777777" w:rsidR="00867FC8" w:rsidRPr="00CF4453" w:rsidRDefault="00867FC8" w:rsidP="005A5FB0">
      <w:pPr>
        <w:pStyle w:val="NoSpacing"/>
        <w:spacing w:line="360" w:lineRule="auto"/>
        <w:rPr>
          <w:rFonts w:ascii="Times New Roman" w:hAnsi="Times New Roman" w:cs="Times New Roman"/>
        </w:rPr>
      </w:pPr>
    </w:p>
    <w:p w14:paraId="23A6AE11" w14:textId="77777777" w:rsidR="005A5FB0" w:rsidRPr="00CF4453" w:rsidRDefault="00000000" w:rsidP="005A5FB0">
      <w:pPr>
        <w:pStyle w:val="NoSpacing"/>
        <w:spacing w:line="360" w:lineRule="auto"/>
        <w:rPr>
          <w:rFonts w:ascii="Times New Roman" w:hAnsi="Times New Roman" w:cs="Times New Roman"/>
        </w:rPr>
      </w:pPr>
      <w:r w:rsidRPr="00CF4453">
        <w:rPr>
          <w:rFonts w:ascii="Times New Roman" w:hAnsi="Times New Roman" w:cs="Times New Roman"/>
        </w:rPr>
        <w:pict w14:anchorId="24A58AAF">
          <v:rect id="_x0000_i1026" style="width:0;height:.75pt" o:hralign="center" o:hrstd="t" o:hr="t" fillcolor="#a0a0a0" stroked="f"/>
        </w:pict>
      </w:r>
    </w:p>
    <w:p w14:paraId="4C707FB1" w14:textId="77777777"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t>II. DETAILED INDEX</w:t>
      </w:r>
    </w:p>
    <w:p w14:paraId="12DF8803" w14:textId="7CF6C029"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t>ARTICLE I: The Corporation &amp; Members ........................................ Page 3</w:t>
      </w:r>
    </w:p>
    <w:p w14:paraId="2471A559" w14:textId="66021C84"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t>ARTICLE II: Board of Directors (Powers &amp; Fiduciary Duty) ............Page 3</w:t>
      </w:r>
    </w:p>
    <w:p w14:paraId="36E0FB09" w14:textId="7A0CD31C"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t>ARTICLE III: Board Governance (Independence &amp; Conduct) ...........Page 3</w:t>
      </w:r>
    </w:p>
    <w:p w14:paraId="700B487B" w14:textId="34CD5E93"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t>ARTICLE IV: Officers (Duties &amp; Separation of Roles) ......................Page 3</w:t>
      </w:r>
    </w:p>
    <w:p w14:paraId="7BE88A12" w14:textId="57572384"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t>ARTICLE V: Financial Administration (Credit Prohibition) ...............Page 3</w:t>
      </w:r>
    </w:p>
    <w:p w14:paraId="2305CA41" w14:textId="0673086C"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t>ARTICLE VI: Indemnification and Insurance ................................</w:t>
      </w:r>
      <w:r w:rsidR="001A6150">
        <w:rPr>
          <w:rFonts w:ascii="Times New Roman" w:hAnsi="Times New Roman" w:cs="Times New Roman"/>
        </w:rPr>
        <w:t>..</w:t>
      </w:r>
      <w:r w:rsidRPr="00CF4453">
        <w:rPr>
          <w:rFonts w:ascii="Times New Roman" w:hAnsi="Times New Roman" w:cs="Times New Roman"/>
        </w:rPr>
        <w:t>.. Page 3</w:t>
      </w:r>
    </w:p>
    <w:p w14:paraId="302CE0E1" w14:textId="6E3C825A"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t>ARTICLE VII: Mandatory Committees (Audit &amp; Governance) ......</w:t>
      </w:r>
      <w:r w:rsidR="00FC0C13" w:rsidRPr="00CF4453">
        <w:rPr>
          <w:rFonts w:ascii="Times New Roman" w:hAnsi="Times New Roman" w:cs="Times New Roman"/>
        </w:rPr>
        <w:t>.</w:t>
      </w:r>
      <w:r w:rsidRPr="00CF4453">
        <w:rPr>
          <w:rFonts w:ascii="Times New Roman" w:hAnsi="Times New Roman" w:cs="Times New Roman"/>
        </w:rPr>
        <w:t>..</w:t>
      </w:r>
      <w:r w:rsidR="001A6150">
        <w:rPr>
          <w:rFonts w:ascii="Times New Roman" w:hAnsi="Times New Roman" w:cs="Times New Roman"/>
        </w:rPr>
        <w:t xml:space="preserve"> </w:t>
      </w:r>
      <w:r w:rsidRPr="00CF4453">
        <w:rPr>
          <w:rFonts w:ascii="Times New Roman" w:hAnsi="Times New Roman" w:cs="Times New Roman"/>
        </w:rPr>
        <w:t xml:space="preserve">Page </w:t>
      </w:r>
      <w:r w:rsidR="00FC0C13" w:rsidRPr="00CF4453">
        <w:rPr>
          <w:rFonts w:ascii="Times New Roman" w:hAnsi="Times New Roman" w:cs="Times New Roman"/>
        </w:rPr>
        <w:t>4</w:t>
      </w:r>
    </w:p>
    <w:p w14:paraId="44BBD33B" w14:textId="2473A56C"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t>ARTICLE VIII: Amendments .......................................................</w:t>
      </w:r>
      <w:r w:rsidR="001A6150">
        <w:rPr>
          <w:rFonts w:ascii="Times New Roman" w:hAnsi="Times New Roman" w:cs="Times New Roman"/>
        </w:rPr>
        <w:t>.....</w:t>
      </w:r>
      <w:r w:rsidRPr="00CF4453">
        <w:rPr>
          <w:rFonts w:ascii="Times New Roman" w:hAnsi="Times New Roman" w:cs="Times New Roman"/>
        </w:rPr>
        <w:t xml:space="preserve">.. Page </w:t>
      </w:r>
      <w:r w:rsidR="00FC0C13" w:rsidRPr="00CF4453">
        <w:rPr>
          <w:rFonts w:ascii="Times New Roman" w:hAnsi="Times New Roman" w:cs="Times New Roman"/>
        </w:rPr>
        <w:t>4</w:t>
      </w:r>
    </w:p>
    <w:p w14:paraId="74A360D0" w14:textId="5D590A8A"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t xml:space="preserve">ARTICLE IX: Statutory Compliance (Conflicts &amp; </w:t>
      </w:r>
      <w:proofErr w:type="gramStart"/>
      <w:r w:rsidRPr="00CF4453">
        <w:rPr>
          <w:rFonts w:ascii="Times New Roman" w:hAnsi="Times New Roman" w:cs="Times New Roman"/>
        </w:rPr>
        <w:t>Whistleblowers) ..</w:t>
      </w:r>
      <w:proofErr w:type="gramEnd"/>
      <w:r w:rsidRPr="00CF4453">
        <w:rPr>
          <w:rFonts w:ascii="Times New Roman" w:hAnsi="Times New Roman" w:cs="Times New Roman"/>
        </w:rPr>
        <w:t xml:space="preserve"> Page </w:t>
      </w:r>
      <w:r w:rsidR="00FC0C13" w:rsidRPr="00CF4453">
        <w:rPr>
          <w:rFonts w:ascii="Times New Roman" w:hAnsi="Times New Roman" w:cs="Times New Roman"/>
        </w:rPr>
        <w:t>4</w:t>
      </w:r>
    </w:p>
    <w:p w14:paraId="3AC5F85C" w14:textId="6BF0415B"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t>ARTICLE X: Training &amp; Transparency .......................................</w:t>
      </w:r>
      <w:r w:rsidR="001A6150">
        <w:rPr>
          <w:rFonts w:ascii="Times New Roman" w:hAnsi="Times New Roman" w:cs="Times New Roman"/>
        </w:rPr>
        <w:t>.</w:t>
      </w:r>
      <w:r w:rsidRPr="00CF4453">
        <w:rPr>
          <w:rFonts w:ascii="Times New Roman" w:hAnsi="Times New Roman" w:cs="Times New Roman"/>
        </w:rPr>
        <w:t>......</w:t>
      </w:r>
      <w:r w:rsidR="00FC0C13" w:rsidRPr="00CF4453">
        <w:rPr>
          <w:rFonts w:ascii="Times New Roman" w:hAnsi="Times New Roman" w:cs="Times New Roman"/>
        </w:rPr>
        <w:t>.</w:t>
      </w:r>
      <w:r w:rsidRPr="00CF4453">
        <w:rPr>
          <w:rFonts w:ascii="Times New Roman" w:hAnsi="Times New Roman" w:cs="Times New Roman"/>
        </w:rPr>
        <w:t xml:space="preserve"> Page </w:t>
      </w:r>
      <w:r w:rsidR="00FC0C13" w:rsidRPr="00CF4453">
        <w:rPr>
          <w:rFonts w:ascii="Times New Roman" w:hAnsi="Times New Roman" w:cs="Times New Roman"/>
        </w:rPr>
        <w:t>4</w:t>
      </w:r>
    </w:p>
    <w:p w14:paraId="57D5B15F" w14:textId="0490B35F"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t>APPENDICES A-F: Mandatory Governance Policies ..................</w:t>
      </w:r>
      <w:r w:rsidR="001A6150">
        <w:rPr>
          <w:rFonts w:ascii="Times New Roman" w:hAnsi="Times New Roman" w:cs="Times New Roman"/>
        </w:rPr>
        <w:t>..</w:t>
      </w:r>
      <w:r w:rsidRPr="00CF4453">
        <w:rPr>
          <w:rFonts w:ascii="Times New Roman" w:hAnsi="Times New Roman" w:cs="Times New Roman"/>
        </w:rPr>
        <w:t xml:space="preserve">..... Page </w:t>
      </w:r>
      <w:r w:rsidR="00FC0C13" w:rsidRPr="00CF4453">
        <w:rPr>
          <w:rFonts w:ascii="Times New Roman" w:hAnsi="Times New Roman" w:cs="Times New Roman"/>
        </w:rPr>
        <w:t>5</w:t>
      </w:r>
    </w:p>
    <w:p w14:paraId="3C025C15" w14:textId="1E470613"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t>ADDENDUM: Signature &amp; Certification Page ..........................</w:t>
      </w:r>
      <w:r w:rsidR="001A6150">
        <w:rPr>
          <w:rFonts w:ascii="Times New Roman" w:hAnsi="Times New Roman" w:cs="Times New Roman"/>
        </w:rPr>
        <w:t>...</w:t>
      </w:r>
      <w:r w:rsidRPr="00CF4453">
        <w:rPr>
          <w:rFonts w:ascii="Times New Roman" w:hAnsi="Times New Roman" w:cs="Times New Roman"/>
        </w:rPr>
        <w:t xml:space="preserve">....... Page </w:t>
      </w:r>
      <w:r w:rsidR="00FC0C13" w:rsidRPr="00CF4453">
        <w:rPr>
          <w:rFonts w:ascii="Times New Roman" w:hAnsi="Times New Roman" w:cs="Times New Roman"/>
        </w:rPr>
        <w:t>6</w:t>
      </w:r>
    </w:p>
    <w:p w14:paraId="7F71D43A" w14:textId="77777777" w:rsidR="005A5FB0" w:rsidRPr="00CF4453" w:rsidRDefault="005A5FB0" w:rsidP="005A5FB0">
      <w:pPr>
        <w:pStyle w:val="NoSpacing"/>
        <w:spacing w:line="360" w:lineRule="auto"/>
        <w:rPr>
          <w:rFonts w:ascii="Times New Roman" w:hAnsi="Times New Roman" w:cs="Times New Roman"/>
        </w:rPr>
      </w:pPr>
    </w:p>
    <w:p w14:paraId="714D0E43" w14:textId="77777777" w:rsidR="005A5FB0" w:rsidRPr="00CF4453" w:rsidRDefault="005A5FB0" w:rsidP="005A5FB0">
      <w:pPr>
        <w:pStyle w:val="NoSpacing"/>
        <w:spacing w:line="360" w:lineRule="auto"/>
        <w:rPr>
          <w:rFonts w:ascii="Times New Roman" w:hAnsi="Times New Roman" w:cs="Times New Roman"/>
        </w:rPr>
      </w:pPr>
    </w:p>
    <w:p w14:paraId="4456D2E6" w14:textId="77777777" w:rsidR="00FC0C13" w:rsidRDefault="00FC0C13" w:rsidP="005A5FB0">
      <w:pPr>
        <w:pStyle w:val="NoSpacing"/>
        <w:spacing w:line="360" w:lineRule="auto"/>
        <w:rPr>
          <w:rFonts w:ascii="Times New Roman" w:hAnsi="Times New Roman" w:cs="Times New Roman"/>
        </w:rPr>
      </w:pPr>
    </w:p>
    <w:p w14:paraId="6F16BD42" w14:textId="77777777" w:rsidR="001A6150" w:rsidRPr="00CF4453" w:rsidRDefault="001A6150" w:rsidP="005A5FB0">
      <w:pPr>
        <w:pStyle w:val="NoSpacing"/>
        <w:spacing w:line="360" w:lineRule="auto"/>
        <w:rPr>
          <w:rFonts w:ascii="Times New Roman" w:hAnsi="Times New Roman" w:cs="Times New Roman"/>
        </w:rPr>
      </w:pPr>
    </w:p>
    <w:p w14:paraId="364AE69B" w14:textId="77777777" w:rsidR="00113657" w:rsidRPr="00CF4453" w:rsidRDefault="00113657" w:rsidP="005A5FB0">
      <w:pPr>
        <w:pStyle w:val="NoSpacing"/>
        <w:spacing w:line="360" w:lineRule="auto"/>
        <w:rPr>
          <w:rFonts w:ascii="Times New Roman" w:hAnsi="Times New Roman" w:cs="Times New Roman"/>
        </w:rPr>
      </w:pPr>
    </w:p>
    <w:p w14:paraId="4D626BD9" w14:textId="77777777" w:rsidR="005A5FB0" w:rsidRPr="00CF4453" w:rsidRDefault="005A5FB0" w:rsidP="005A5FB0">
      <w:pPr>
        <w:pStyle w:val="NoSpacing"/>
        <w:spacing w:line="360" w:lineRule="auto"/>
        <w:rPr>
          <w:rFonts w:ascii="Times New Roman" w:hAnsi="Times New Roman" w:cs="Times New Roman"/>
        </w:rPr>
      </w:pPr>
    </w:p>
    <w:p w14:paraId="419371E9" w14:textId="3EB97AF2" w:rsidR="005A5FB0" w:rsidRPr="00CF4453" w:rsidRDefault="005A5FB0" w:rsidP="005A5FB0">
      <w:pPr>
        <w:pStyle w:val="NoSpacing"/>
        <w:spacing w:line="360" w:lineRule="auto"/>
        <w:rPr>
          <w:rFonts w:ascii="Times New Roman" w:hAnsi="Times New Roman" w:cs="Times New Roman"/>
        </w:rPr>
      </w:pPr>
    </w:p>
    <w:p w14:paraId="5085E125" w14:textId="77777777"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lastRenderedPageBreak/>
        <w:t>III. ARTICLES OF GOVERNANCE (I-X)</w:t>
      </w:r>
    </w:p>
    <w:p w14:paraId="3B1B18B1" w14:textId="77777777"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t>ARTICLE I: THE CORPORATION &amp; MEMBERS</w:t>
      </w:r>
    </w:p>
    <w:p w14:paraId="7C3882D1" w14:textId="1EFF74C1"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t>The Corporation operates for charitable purposes under N-PCL § 201. Members consist solely of the Board of Directors. Membership is tied to the seat and is not transferable.</w:t>
      </w:r>
    </w:p>
    <w:p w14:paraId="1EF4AD67" w14:textId="77777777"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t>ARTICLE II: BOARD OF DIRECTORS</w:t>
      </w:r>
    </w:p>
    <w:p w14:paraId="2BAD0D0E" w14:textId="77777777"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t xml:space="preserve">Section 2.1. General Powers. Managed by the Board </w:t>
      </w:r>
      <w:proofErr w:type="gramStart"/>
      <w:r w:rsidRPr="00CF4453">
        <w:rPr>
          <w:rFonts w:ascii="Times New Roman" w:hAnsi="Times New Roman" w:cs="Times New Roman"/>
        </w:rPr>
        <w:t>per</w:t>
      </w:r>
      <w:proofErr w:type="gramEnd"/>
      <w:r w:rsidRPr="00CF4453">
        <w:rPr>
          <w:rFonts w:ascii="Times New Roman" w:hAnsi="Times New Roman" w:cs="Times New Roman"/>
        </w:rPr>
        <w:t> N-PCL § 701.</w:t>
      </w:r>
      <w:r w:rsidRPr="00CF4453">
        <w:rPr>
          <w:rFonts w:ascii="Times New Roman" w:hAnsi="Times New Roman" w:cs="Times New Roman"/>
        </w:rPr>
        <w:br/>
        <w:t>Section 2.2. Fiduciary Duty. Each Director shall perform their duties in good faith and with the care an ordinarily prudent person would exercise per PAL § 2824(1).</w:t>
      </w:r>
      <w:r w:rsidRPr="00CF4453">
        <w:rPr>
          <w:rFonts w:ascii="Times New Roman" w:hAnsi="Times New Roman" w:cs="Times New Roman"/>
        </w:rPr>
        <w:br/>
        <w:t>Section 2.3. Proxies Prohibited. Pursuant to ABO Policy 07-01, proxy voting is strictly prohibited. Directors must be present to exercise personal judgment.</w:t>
      </w:r>
    </w:p>
    <w:p w14:paraId="28DA9440" w14:textId="77777777"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t>ARTICLE III: BOARD GOVERNANCE &amp; CONDUCT</w:t>
      </w:r>
    </w:p>
    <w:p w14:paraId="64761DA2" w14:textId="77777777"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t>Section 3.1. Independent Directors. </w:t>
      </w:r>
      <w:proofErr w:type="gramStart"/>
      <w:r w:rsidRPr="00CF4453">
        <w:rPr>
          <w:rFonts w:ascii="Times New Roman" w:hAnsi="Times New Roman" w:cs="Times New Roman"/>
        </w:rPr>
        <w:t>A majority of</w:t>
      </w:r>
      <w:proofErr w:type="gramEnd"/>
      <w:r w:rsidRPr="00CF4453">
        <w:rPr>
          <w:rFonts w:ascii="Times New Roman" w:hAnsi="Times New Roman" w:cs="Times New Roman"/>
        </w:rPr>
        <w:t xml:space="preserve"> the Board shall be "Independent" as defined by PAL § 2825.</w:t>
      </w:r>
      <w:r w:rsidRPr="00CF4453">
        <w:rPr>
          <w:rFonts w:ascii="Times New Roman" w:hAnsi="Times New Roman" w:cs="Times New Roman"/>
        </w:rPr>
        <w:br/>
        <w:t>Section 3.2. Oversight. The Board shall execute direct oversight of management and financial controls per PAL § 2824(1)(b).</w:t>
      </w:r>
    </w:p>
    <w:p w14:paraId="225BCD82" w14:textId="77777777"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t>ARTICLE IV: OFFICERS</w:t>
      </w:r>
    </w:p>
    <w:p w14:paraId="36E7BF28" w14:textId="77777777"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t>Section 4.1. Separation of Roles. To ensure oversight, the individual serving as Chairman (CEO) shall not simultaneously serve as the Treasurer (CFO) per N-PCL § 713.</w:t>
      </w:r>
    </w:p>
    <w:p w14:paraId="739D2D95" w14:textId="77777777"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t>ARTICLE V: FINANCIAL ADMINISTRATION</w:t>
      </w:r>
    </w:p>
    <w:p w14:paraId="6FEA94FA" w14:textId="77777777"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t>Section 5.3. Prohibition on Extension of Credit. In accordance with PAL § 2824(5), the Corporation shall not, directly or indirectly, extend or maintain credit in the form of a personal loan to any officer, Director, or employee.</w:t>
      </w:r>
    </w:p>
    <w:p w14:paraId="156231BC" w14:textId="77777777"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t>ARTICLE VI: INDEMNIFICATION AND INSURANCE</w:t>
      </w:r>
    </w:p>
    <w:p w14:paraId="731AB6F6" w14:textId="77777777"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t xml:space="preserve">Section 6.1. Right of Indemnification. Pursuant to N-PCL § 722, the Corporation shall indemnify any Director or Officer </w:t>
      </w:r>
      <w:proofErr w:type="gramStart"/>
      <w:r w:rsidRPr="00CF4453">
        <w:rPr>
          <w:rFonts w:ascii="Times New Roman" w:hAnsi="Times New Roman" w:cs="Times New Roman"/>
        </w:rPr>
        <w:t>made</w:t>
      </w:r>
      <w:proofErr w:type="gramEnd"/>
      <w:r w:rsidRPr="00CF4453">
        <w:rPr>
          <w:rFonts w:ascii="Times New Roman" w:hAnsi="Times New Roman" w:cs="Times New Roman"/>
        </w:rPr>
        <w:t xml:space="preserve"> a party to an action by reason of their service, provided they acted in good faith and in the best interests of the Corporation.</w:t>
      </w:r>
      <w:r w:rsidRPr="00CF4453">
        <w:rPr>
          <w:rFonts w:ascii="Times New Roman" w:hAnsi="Times New Roman" w:cs="Times New Roman"/>
        </w:rPr>
        <w:br/>
        <w:t>Section 6.2. Insurance. The Corporation shall maintain Directors and Officers (D&amp;O) liability insurance to protect the Board and staff during the performance of official duties.</w:t>
      </w:r>
    </w:p>
    <w:p w14:paraId="05E7E72B" w14:textId="77777777" w:rsidR="005A5FB0" w:rsidRPr="00CF4453" w:rsidRDefault="005A5FB0" w:rsidP="005A5FB0">
      <w:pPr>
        <w:pStyle w:val="NoSpacing"/>
        <w:spacing w:line="360" w:lineRule="auto"/>
        <w:rPr>
          <w:rFonts w:ascii="Times New Roman" w:hAnsi="Times New Roman" w:cs="Times New Roman"/>
        </w:rPr>
      </w:pPr>
    </w:p>
    <w:p w14:paraId="387D3AAF" w14:textId="77777777" w:rsidR="005C3709" w:rsidRDefault="005C3709" w:rsidP="00867FC8">
      <w:pPr>
        <w:pStyle w:val="NoSpacing"/>
        <w:spacing w:line="360" w:lineRule="auto"/>
        <w:rPr>
          <w:rFonts w:ascii="Times New Roman" w:hAnsi="Times New Roman" w:cs="Times New Roman"/>
        </w:rPr>
      </w:pPr>
    </w:p>
    <w:p w14:paraId="560F0A2A" w14:textId="77777777" w:rsidR="005C3709" w:rsidRDefault="005C3709" w:rsidP="00867FC8">
      <w:pPr>
        <w:pStyle w:val="NoSpacing"/>
        <w:spacing w:line="360" w:lineRule="auto"/>
        <w:rPr>
          <w:rFonts w:ascii="Times New Roman" w:hAnsi="Times New Roman" w:cs="Times New Roman"/>
        </w:rPr>
      </w:pPr>
    </w:p>
    <w:p w14:paraId="62E9E803" w14:textId="37410FFC" w:rsidR="005A5FB0" w:rsidRPr="00CF4453" w:rsidRDefault="005A5FB0" w:rsidP="00867FC8">
      <w:pPr>
        <w:pStyle w:val="NoSpacing"/>
        <w:spacing w:line="360" w:lineRule="auto"/>
        <w:rPr>
          <w:rFonts w:ascii="Times New Roman" w:hAnsi="Times New Roman" w:cs="Times New Roman"/>
        </w:rPr>
      </w:pPr>
      <w:r w:rsidRPr="00CF4453">
        <w:rPr>
          <w:rFonts w:ascii="Times New Roman" w:hAnsi="Times New Roman" w:cs="Times New Roman"/>
        </w:rPr>
        <w:lastRenderedPageBreak/>
        <w:t>ARTICLE VII: MANDATORY COMMITTEES</w:t>
      </w:r>
    </w:p>
    <w:p w14:paraId="4276A39D" w14:textId="77777777" w:rsidR="005A5FB0" w:rsidRPr="00CF4453" w:rsidRDefault="005A5FB0" w:rsidP="00867FC8">
      <w:pPr>
        <w:pStyle w:val="NoSpacing"/>
        <w:spacing w:line="360" w:lineRule="auto"/>
        <w:rPr>
          <w:rFonts w:ascii="Times New Roman" w:hAnsi="Times New Roman" w:cs="Times New Roman"/>
        </w:rPr>
      </w:pPr>
      <w:r w:rsidRPr="00CF4453">
        <w:rPr>
          <w:rFonts w:ascii="Times New Roman" w:hAnsi="Times New Roman" w:cs="Times New Roman"/>
        </w:rPr>
        <w:t>Section 7.1. Audit Committee. Comprised of Independent Directors to oversee the independent CPA audit and PARIS filings per PAL § 2824(4).</w:t>
      </w:r>
      <w:r w:rsidRPr="00CF4453">
        <w:rPr>
          <w:rFonts w:ascii="Times New Roman" w:hAnsi="Times New Roman" w:cs="Times New Roman"/>
        </w:rPr>
        <w:br/>
        <w:t>Section 7.2. Governance Committee. Comprised of Independent Directors to oversee board conduct per PAL § 2824(7).</w:t>
      </w:r>
    </w:p>
    <w:p w14:paraId="5C6FA6C9" w14:textId="77777777" w:rsidR="005A5FB0" w:rsidRPr="00CF4453" w:rsidRDefault="005A5FB0" w:rsidP="00867FC8">
      <w:pPr>
        <w:pStyle w:val="NoSpacing"/>
        <w:spacing w:line="360" w:lineRule="auto"/>
        <w:rPr>
          <w:rFonts w:ascii="Times New Roman" w:hAnsi="Times New Roman" w:cs="Times New Roman"/>
        </w:rPr>
      </w:pPr>
      <w:r w:rsidRPr="00CF4453">
        <w:rPr>
          <w:rFonts w:ascii="Times New Roman" w:hAnsi="Times New Roman" w:cs="Times New Roman"/>
        </w:rPr>
        <w:t>ARTICLE VIII: AMENDMENTS</w:t>
      </w:r>
    </w:p>
    <w:p w14:paraId="425E4450" w14:textId="77777777" w:rsidR="005A5FB0" w:rsidRPr="00CF4453" w:rsidRDefault="005A5FB0" w:rsidP="00867FC8">
      <w:pPr>
        <w:pStyle w:val="NoSpacing"/>
        <w:spacing w:line="360" w:lineRule="auto"/>
        <w:rPr>
          <w:rFonts w:ascii="Times New Roman" w:hAnsi="Times New Roman" w:cs="Times New Roman"/>
        </w:rPr>
      </w:pPr>
      <w:r w:rsidRPr="00CF4453">
        <w:rPr>
          <w:rFonts w:ascii="Times New Roman" w:hAnsi="Times New Roman" w:cs="Times New Roman"/>
        </w:rPr>
        <w:t>Section 8.1. Procedure. These By-Laws may be amended by a majority vote of the Board at any regular or special meeting.</w:t>
      </w:r>
      <w:r w:rsidRPr="00CF4453">
        <w:rPr>
          <w:rFonts w:ascii="Times New Roman" w:hAnsi="Times New Roman" w:cs="Times New Roman"/>
        </w:rPr>
        <w:br/>
        <w:t>Section 8.2. Notice. At least seven (7) days' written notice of the meeting and the proposed amendment must be provided to all Directors.</w:t>
      </w:r>
    </w:p>
    <w:p w14:paraId="356F7BFE" w14:textId="77777777" w:rsidR="005A5FB0" w:rsidRPr="00CF4453" w:rsidRDefault="005A5FB0" w:rsidP="00867FC8">
      <w:pPr>
        <w:pStyle w:val="NoSpacing"/>
        <w:spacing w:line="360" w:lineRule="auto"/>
        <w:rPr>
          <w:rFonts w:ascii="Times New Roman" w:hAnsi="Times New Roman" w:cs="Times New Roman"/>
        </w:rPr>
      </w:pPr>
      <w:r w:rsidRPr="00CF4453">
        <w:rPr>
          <w:rFonts w:ascii="Times New Roman" w:hAnsi="Times New Roman" w:cs="Times New Roman"/>
        </w:rPr>
        <w:t>ARTICLE IX: STATUTORY COMPLIANCE</w:t>
      </w:r>
    </w:p>
    <w:p w14:paraId="10F48B54" w14:textId="77777777" w:rsidR="005A5FB0" w:rsidRPr="00CF4453" w:rsidRDefault="005A5FB0" w:rsidP="00867FC8">
      <w:pPr>
        <w:pStyle w:val="NoSpacing"/>
        <w:spacing w:line="360" w:lineRule="auto"/>
        <w:rPr>
          <w:rFonts w:ascii="Times New Roman" w:hAnsi="Times New Roman" w:cs="Times New Roman"/>
        </w:rPr>
      </w:pPr>
      <w:r w:rsidRPr="00CF4453">
        <w:rPr>
          <w:rFonts w:ascii="Times New Roman" w:hAnsi="Times New Roman" w:cs="Times New Roman"/>
        </w:rPr>
        <w:t>Section 9.1. Conflicts. Directors with a financial interest must disclose and recuse themselves per N-PCL § 715.</w:t>
      </w:r>
      <w:r w:rsidRPr="00CF4453">
        <w:rPr>
          <w:rFonts w:ascii="Times New Roman" w:hAnsi="Times New Roman" w:cs="Times New Roman"/>
        </w:rPr>
        <w:br/>
        <w:t>Section 9.2. Whistleblowers. Retaliation for reporting waste, fraud, or abuse is prohibited per PAL § 2824(1)(e).</w:t>
      </w:r>
    </w:p>
    <w:p w14:paraId="1091D702" w14:textId="77777777" w:rsidR="005A5FB0" w:rsidRPr="00CF4453" w:rsidRDefault="005A5FB0" w:rsidP="00867FC8">
      <w:pPr>
        <w:pStyle w:val="NoSpacing"/>
        <w:spacing w:line="360" w:lineRule="auto"/>
        <w:rPr>
          <w:rFonts w:ascii="Times New Roman" w:hAnsi="Times New Roman" w:cs="Times New Roman"/>
        </w:rPr>
      </w:pPr>
      <w:r w:rsidRPr="00CF4453">
        <w:rPr>
          <w:rFonts w:ascii="Times New Roman" w:hAnsi="Times New Roman" w:cs="Times New Roman"/>
        </w:rPr>
        <w:t>ARTICLE X: TRAINING &amp; TRANSPARENCY</w:t>
      </w:r>
    </w:p>
    <w:p w14:paraId="45F211C3" w14:textId="77777777" w:rsidR="005A5FB0" w:rsidRPr="00CF4453" w:rsidRDefault="005A5FB0" w:rsidP="00867FC8">
      <w:pPr>
        <w:pStyle w:val="NoSpacing"/>
        <w:spacing w:line="360" w:lineRule="auto"/>
        <w:rPr>
          <w:rFonts w:ascii="Times New Roman" w:hAnsi="Times New Roman" w:cs="Times New Roman"/>
        </w:rPr>
      </w:pPr>
      <w:r w:rsidRPr="00CF4453">
        <w:rPr>
          <w:rFonts w:ascii="Times New Roman" w:hAnsi="Times New Roman" w:cs="Times New Roman"/>
        </w:rPr>
        <w:t>Section 10.1. Training. Directors must complete ABO training within one year of appointment (PAL § 2824(2)).</w:t>
      </w:r>
      <w:r w:rsidRPr="00CF4453">
        <w:rPr>
          <w:rFonts w:ascii="Times New Roman" w:hAnsi="Times New Roman" w:cs="Times New Roman"/>
        </w:rPr>
        <w:br/>
        <w:t>Section 10.2. Website. Mandatory posting of By-Laws, Ethics Code, and Audits per PAL § 2800.</w:t>
      </w:r>
    </w:p>
    <w:p w14:paraId="1B08BDE1" w14:textId="77777777" w:rsidR="005A5FB0" w:rsidRPr="00CF4453" w:rsidRDefault="005A5FB0" w:rsidP="005A5FB0">
      <w:pPr>
        <w:pStyle w:val="NoSpacing"/>
        <w:spacing w:line="360" w:lineRule="auto"/>
        <w:rPr>
          <w:rFonts w:ascii="Times New Roman" w:hAnsi="Times New Roman" w:cs="Times New Roman"/>
        </w:rPr>
      </w:pPr>
    </w:p>
    <w:p w14:paraId="116CBA4F" w14:textId="77777777" w:rsidR="005A5FB0" w:rsidRPr="00CF4453" w:rsidRDefault="005A5FB0" w:rsidP="005A5FB0">
      <w:pPr>
        <w:pStyle w:val="NoSpacing"/>
        <w:spacing w:line="360" w:lineRule="auto"/>
        <w:rPr>
          <w:rFonts w:ascii="Times New Roman" w:hAnsi="Times New Roman" w:cs="Times New Roman"/>
        </w:rPr>
      </w:pPr>
    </w:p>
    <w:p w14:paraId="50C8006A" w14:textId="77777777" w:rsidR="005A5FB0" w:rsidRPr="00CF4453" w:rsidRDefault="005A5FB0" w:rsidP="005A5FB0">
      <w:pPr>
        <w:pStyle w:val="NoSpacing"/>
        <w:spacing w:line="360" w:lineRule="auto"/>
        <w:rPr>
          <w:rFonts w:ascii="Times New Roman" w:hAnsi="Times New Roman" w:cs="Times New Roman"/>
        </w:rPr>
      </w:pPr>
    </w:p>
    <w:p w14:paraId="51294996" w14:textId="77777777" w:rsidR="005A5FB0" w:rsidRPr="00CF4453" w:rsidRDefault="005A5FB0" w:rsidP="005A5FB0">
      <w:pPr>
        <w:pStyle w:val="NoSpacing"/>
        <w:spacing w:line="360" w:lineRule="auto"/>
        <w:rPr>
          <w:rFonts w:ascii="Times New Roman" w:hAnsi="Times New Roman" w:cs="Times New Roman"/>
        </w:rPr>
      </w:pPr>
    </w:p>
    <w:p w14:paraId="12342012" w14:textId="77777777" w:rsidR="005A5FB0" w:rsidRPr="00CF4453" w:rsidRDefault="005A5FB0" w:rsidP="005A5FB0">
      <w:pPr>
        <w:pStyle w:val="NoSpacing"/>
        <w:spacing w:line="360" w:lineRule="auto"/>
        <w:rPr>
          <w:rFonts w:ascii="Times New Roman" w:hAnsi="Times New Roman" w:cs="Times New Roman"/>
        </w:rPr>
      </w:pPr>
    </w:p>
    <w:p w14:paraId="2105A929" w14:textId="77777777" w:rsidR="00426D89" w:rsidRPr="00CF4453" w:rsidRDefault="00426D89" w:rsidP="005A5FB0">
      <w:pPr>
        <w:pStyle w:val="NoSpacing"/>
        <w:spacing w:line="360" w:lineRule="auto"/>
        <w:rPr>
          <w:rFonts w:ascii="Times New Roman" w:hAnsi="Times New Roman" w:cs="Times New Roman"/>
        </w:rPr>
      </w:pPr>
    </w:p>
    <w:p w14:paraId="6F9BF2C9" w14:textId="77777777" w:rsidR="00426D89" w:rsidRDefault="00426D89" w:rsidP="005A5FB0">
      <w:pPr>
        <w:pStyle w:val="NoSpacing"/>
        <w:spacing w:line="360" w:lineRule="auto"/>
        <w:rPr>
          <w:rFonts w:ascii="Times New Roman" w:hAnsi="Times New Roman" w:cs="Times New Roman"/>
        </w:rPr>
      </w:pPr>
    </w:p>
    <w:p w14:paraId="6ECA2CAD" w14:textId="77777777" w:rsidR="005C3709" w:rsidRDefault="005C3709" w:rsidP="005A5FB0">
      <w:pPr>
        <w:pStyle w:val="NoSpacing"/>
        <w:spacing w:line="360" w:lineRule="auto"/>
        <w:rPr>
          <w:rFonts w:ascii="Times New Roman" w:hAnsi="Times New Roman" w:cs="Times New Roman"/>
        </w:rPr>
      </w:pPr>
    </w:p>
    <w:p w14:paraId="51F2B0F8" w14:textId="77777777" w:rsidR="005C3709" w:rsidRDefault="005C3709" w:rsidP="005A5FB0">
      <w:pPr>
        <w:pStyle w:val="NoSpacing"/>
        <w:spacing w:line="360" w:lineRule="auto"/>
        <w:rPr>
          <w:rFonts w:ascii="Times New Roman" w:hAnsi="Times New Roman" w:cs="Times New Roman"/>
        </w:rPr>
      </w:pPr>
    </w:p>
    <w:p w14:paraId="3E972EFC" w14:textId="77777777" w:rsidR="005C3709" w:rsidRPr="00CF4453" w:rsidRDefault="005C3709" w:rsidP="005A5FB0">
      <w:pPr>
        <w:pStyle w:val="NoSpacing"/>
        <w:spacing w:line="360" w:lineRule="auto"/>
        <w:rPr>
          <w:rFonts w:ascii="Times New Roman" w:hAnsi="Times New Roman" w:cs="Times New Roman"/>
        </w:rPr>
      </w:pPr>
    </w:p>
    <w:p w14:paraId="2DA34D6D" w14:textId="77777777" w:rsidR="00426D89" w:rsidRPr="00CF4453" w:rsidRDefault="00426D89" w:rsidP="005A5FB0">
      <w:pPr>
        <w:pStyle w:val="NoSpacing"/>
        <w:spacing w:line="360" w:lineRule="auto"/>
        <w:rPr>
          <w:rFonts w:ascii="Times New Roman" w:hAnsi="Times New Roman" w:cs="Times New Roman"/>
        </w:rPr>
      </w:pPr>
    </w:p>
    <w:p w14:paraId="72A03BDB" w14:textId="1F4B0C36" w:rsidR="005A5FB0" w:rsidRPr="00CF4453" w:rsidRDefault="005A5FB0" w:rsidP="005A5FB0">
      <w:pPr>
        <w:pStyle w:val="NoSpacing"/>
        <w:spacing w:line="360" w:lineRule="auto"/>
        <w:rPr>
          <w:rFonts w:ascii="Times New Roman" w:hAnsi="Times New Roman" w:cs="Times New Roman"/>
        </w:rPr>
      </w:pPr>
    </w:p>
    <w:p w14:paraId="08252E7B" w14:textId="3FD53351" w:rsidR="005A5FB0" w:rsidRPr="00CF4453" w:rsidRDefault="005A5FB0" w:rsidP="00867FC8">
      <w:pPr>
        <w:pStyle w:val="NoSpacing"/>
        <w:spacing w:line="360" w:lineRule="auto"/>
        <w:rPr>
          <w:rFonts w:ascii="Times New Roman" w:hAnsi="Times New Roman" w:cs="Times New Roman"/>
        </w:rPr>
      </w:pPr>
      <w:r w:rsidRPr="00CF4453">
        <w:rPr>
          <w:rFonts w:ascii="Times New Roman" w:hAnsi="Times New Roman" w:cs="Times New Roman"/>
        </w:rPr>
        <w:lastRenderedPageBreak/>
        <w:t>IV. APPENDICES (A-F)</w:t>
      </w:r>
    </w:p>
    <w:p w14:paraId="395506EE" w14:textId="77777777" w:rsidR="005A5FB0" w:rsidRPr="00CF4453" w:rsidRDefault="005A5FB0" w:rsidP="00867FC8">
      <w:pPr>
        <w:pStyle w:val="NoSpacing"/>
        <w:spacing w:line="360" w:lineRule="auto"/>
        <w:rPr>
          <w:rFonts w:ascii="Times New Roman" w:hAnsi="Times New Roman" w:cs="Times New Roman"/>
        </w:rPr>
      </w:pPr>
    </w:p>
    <w:p w14:paraId="1574EA25" w14:textId="77777777" w:rsidR="005A5FB0" w:rsidRPr="00CF4453" w:rsidRDefault="005A5FB0" w:rsidP="00867FC8">
      <w:pPr>
        <w:pStyle w:val="NoSpacing"/>
        <w:spacing w:line="360" w:lineRule="auto"/>
        <w:rPr>
          <w:rFonts w:ascii="Times New Roman" w:hAnsi="Times New Roman" w:cs="Times New Roman"/>
        </w:rPr>
      </w:pPr>
      <w:r w:rsidRPr="00CF4453">
        <w:rPr>
          <w:rFonts w:ascii="Times New Roman" w:hAnsi="Times New Roman" w:cs="Times New Roman"/>
        </w:rPr>
        <w:t>APPENDIX A: CONFLICT OF INTEREST POLICY</w:t>
      </w:r>
      <w:r w:rsidRPr="00CF4453">
        <w:rPr>
          <w:rFonts w:ascii="Times New Roman" w:hAnsi="Times New Roman" w:cs="Times New Roman"/>
        </w:rPr>
        <w:br/>
        <w:t xml:space="preserve">Procedures for annual disclosure and mandatory recusal for any transaction where a </w:t>
      </w:r>
      <w:proofErr w:type="gramStart"/>
      <w:r w:rsidRPr="00CF4453">
        <w:rPr>
          <w:rFonts w:ascii="Times New Roman" w:hAnsi="Times New Roman" w:cs="Times New Roman"/>
        </w:rPr>
        <w:t>Director</w:t>
      </w:r>
      <w:proofErr w:type="gramEnd"/>
      <w:r w:rsidRPr="00CF4453">
        <w:rPr>
          <w:rFonts w:ascii="Times New Roman" w:hAnsi="Times New Roman" w:cs="Times New Roman"/>
        </w:rPr>
        <w:t xml:space="preserve"> has a financial interest.</w:t>
      </w:r>
    </w:p>
    <w:p w14:paraId="41474F87" w14:textId="77777777" w:rsidR="005A5FB0" w:rsidRPr="00CF4453" w:rsidRDefault="005A5FB0" w:rsidP="00867FC8">
      <w:pPr>
        <w:pStyle w:val="NoSpacing"/>
        <w:spacing w:line="360" w:lineRule="auto"/>
        <w:rPr>
          <w:rFonts w:ascii="Times New Roman" w:hAnsi="Times New Roman" w:cs="Times New Roman"/>
        </w:rPr>
      </w:pPr>
      <w:r w:rsidRPr="00CF4453">
        <w:rPr>
          <w:rFonts w:ascii="Times New Roman" w:hAnsi="Times New Roman" w:cs="Times New Roman"/>
        </w:rPr>
        <w:t>APPENDIX B: BOARD CONFIDENTIALITY AGREEMENT</w:t>
      </w:r>
      <w:r w:rsidRPr="00CF4453">
        <w:rPr>
          <w:rFonts w:ascii="Times New Roman" w:hAnsi="Times New Roman" w:cs="Times New Roman"/>
        </w:rPr>
        <w:br/>
        <w:t>Prohibits disclosure of Executive Session matters or proprietary applicant data.</w:t>
      </w:r>
    </w:p>
    <w:p w14:paraId="67C2CFD3" w14:textId="77777777" w:rsidR="005A5FB0" w:rsidRPr="00CF4453" w:rsidRDefault="005A5FB0" w:rsidP="00867FC8">
      <w:pPr>
        <w:pStyle w:val="NoSpacing"/>
        <w:spacing w:line="360" w:lineRule="auto"/>
        <w:rPr>
          <w:rFonts w:ascii="Times New Roman" w:hAnsi="Times New Roman" w:cs="Times New Roman"/>
        </w:rPr>
      </w:pPr>
      <w:r w:rsidRPr="00CF4453">
        <w:rPr>
          <w:rFonts w:ascii="Times New Roman" w:hAnsi="Times New Roman" w:cs="Times New Roman"/>
        </w:rPr>
        <w:t>APPENDIX C: CODE OF ETHICAL CONDUCT</w:t>
      </w:r>
      <w:r w:rsidRPr="00CF4453">
        <w:rPr>
          <w:rFonts w:ascii="Times New Roman" w:hAnsi="Times New Roman" w:cs="Times New Roman"/>
        </w:rPr>
        <w:br/>
        <w:t>No Director shall accept gifts exceeding $75.00. Prohibits nepotism and requires annual affirmation.</w:t>
      </w:r>
    </w:p>
    <w:p w14:paraId="37ABAD11" w14:textId="77777777" w:rsidR="005A5FB0" w:rsidRPr="00CF4453" w:rsidRDefault="005A5FB0" w:rsidP="00867FC8">
      <w:pPr>
        <w:pStyle w:val="NoSpacing"/>
        <w:spacing w:line="360" w:lineRule="auto"/>
        <w:rPr>
          <w:rFonts w:ascii="Times New Roman" w:hAnsi="Times New Roman" w:cs="Times New Roman"/>
        </w:rPr>
      </w:pPr>
      <w:r w:rsidRPr="00CF4453">
        <w:rPr>
          <w:rFonts w:ascii="Times New Roman" w:hAnsi="Times New Roman" w:cs="Times New Roman"/>
        </w:rPr>
        <w:t>APPENDIX D: AUDIT &amp; PARIS OVERSIGHT</w:t>
      </w:r>
      <w:r w:rsidRPr="00CF4453">
        <w:rPr>
          <w:rFonts w:ascii="Times New Roman" w:hAnsi="Times New Roman" w:cs="Times New Roman"/>
        </w:rPr>
        <w:br/>
        <w:t>Mandates annual independent audit, PARIS filing within 90 days of fiscal year-end, and audit partner rotation every 5 years.</w:t>
      </w:r>
    </w:p>
    <w:p w14:paraId="501B2FBB" w14:textId="77777777" w:rsidR="005A5FB0" w:rsidRPr="00CF4453" w:rsidRDefault="005A5FB0" w:rsidP="00867FC8">
      <w:pPr>
        <w:pStyle w:val="NoSpacing"/>
        <w:spacing w:line="360" w:lineRule="auto"/>
        <w:rPr>
          <w:rFonts w:ascii="Times New Roman" w:hAnsi="Times New Roman" w:cs="Times New Roman"/>
        </w:rPr>
      </w:pPr>
      <w:r w:rsidRPr="00CF4453">
        <w:rPr>
          <w:rFonts w:ascii="Times New Roman" w:hAnsi="Times New Roman" w:cs="Times New Roman"/>
        </w:rPr>
        <w:t>APPENDIX E: PROCUREMENT &amp; LOBBYING POLICY</w:t>
      </w:r>
      <w:r w:rsidRPr="00CF4453">
        <w:rPr>
          <w:rFonts w:ascii="Times New Roman" w:hAnsi="Times New Roman" w:cs="Times New Roman"/>
        </w:rPr>
        <w:br/>
        <w:t>Thresholds: $0–$5k (Discretionary); $5k–$25k (3 quotes); Over $25k (Public RFP).</w:t>
      </w:r>
    </w:p>
    <w:p w14:paraId="3E02E882" w14:textId="77777777" w:rsidR="005A5FB0" w:rsidRPr="00CF4453" w:rsidRDefault="005A5FB0" w:rsidP="00867FC8">
      <w:pPr>
        <w:pStyle w:val="NoSpacing"/>
        <w:spacing w:line="360" w:lineRule="auto"/>
        <w:rPr>
          <w:rFonts w:ascii="Times New Roman" w:hAnsi="Times New Roman" w:cs="Times New Roman"/>
        </w:rPr>
      </w:pPr>
      <w:r w:rsidRPr="00CF4453">
        <w:rPr>
          <w:rFonts w:ascii="Times New Roman" w:hAnsi="Times New Roman" w:cs="Times New Roman"/>
        </w:rPr>
        <w:t>APPENDIX F: TRAVEL &amp; DISCRETIONARY SPENDING</w:t>
      </w:r>
      <w:r w:rsidRPr="00CF4453">
        <w:rPr>
          <w:rFonts w:ascii="Times New Roman" w:hAnsi="Times New Roman" w:cs="Times New Roman"/>
        </w:rPr>
        <w:br/>
        <w:t>Follows IRS/GSA rates. Strictly prohibits alcohol and political contributions.</w:t>
      </w:r>
    </w:p>
    <w:p w14:paraId="3F191206" w14:textId="0AA2D539" w:rsidR="005A5FB0" w:rsidRPr="00CF4453" w:rsidRDefault="00000000" w:rsidP="005A5FB0">
      <w:pPr>
        <w:pStyle w:val="NoSpacing"/>
        <w:spacing w:line="360" w:lineRule="auto"/>
        <w:rPr>
          <w:rFonts w:ascii="Times New Roman" w:hAnsi="Times New Roman" w:cs="Times New Roman"/>
        </w:rPr>
      </w:pPr>
      <w:r w:rsidRPr="00CF4453">
        <w:rPr>
          <w:rFonts w:ascii="Times New Roman" w:hAnsi="Times New Roman" w:cs="Times New Roman"/>
        </w:rPr>
        <w:pict w14:anchorId="453310AD">
          <v:rect id="_x0000_i1027" style="width:0;height:.75pt" o:hralign="center" o:hrstd="t" o:hr="t" fillcolor="#a0a0a0" stroked="f"/>
        </w:pict>
      </w:r>
    </w:p>
    <w:p w14:paraId="57BE373D" w14:textId="77777777" w:rsidR="00B163E1" w:rsidRPr="00CF4453" w:rsidRDefault="00B163E1" w:rsidP="005A5FB0">
      <w:pPr>
        <w:pStyle w:val="NoSpacing"/>
        <w:spacing w:line="360" w:lineRule="auto"/>
        <w:rPr>
          <w:rFonts w:ascii="Times New Roman" w:hAnsi="Times New Roman" w:cs="Times New Roman"/>
        </w:rPr>
      </w:pPr>
    </w:p>
    <w:p w14:paraId="116D49C7" w14:textId="77777777" w:rsidR="00B163E1" w:rsidRPr="00CF4453" w:rsidRDefault="00B163E1" w:rsidP="005A5FB0">
      <w:pPr>
        <w:pStyle w:val="NoSpacing"/>
        <w:spacing w:line="360" w:lineRule="auto"/>
        <w:rPr>
          <w:rFonts w:ascii="Times New Roman" w:hAnsi="Times New Roman" w:cs="Times New Roman"/>
        </w:rPr>
      </w:pPr>
    </w:p>
    <w:p w14:paraId="214F93BC" w14:textId="77777777" w:rsidR="00B163E1" w:rsidRPr="00CF4453" w:rsidRDefault="00B163E1" w:rsidP="005A5FB0">
      <w:pPr>
        <w:pStyle w:val="NoSpacing"/>
        <w:spacing w:line="360" w:lineRule="auto"/>
        <w:rPr>
          <w:rFonts w:ascii="Times New Roman" w:hAnsi="Times New Roman" w:cs="Times New Roman"/>
        </w:rPr>
      </w:pPr>
    </w:p>
    <w:p w14:paraId="22ED3441" w14:textId="77777777" w:rsidR="00B163E1" w:rsidRPr="00CF4453" w:rsidRDefault="00B163E1" w:rsidP="005A5FB0">
      <w:pPr>
        <w:pStyle w:val="NoSpacing"/>
        <w:spacing w:line="360" w:lineRule="auto"/>
        <w:rPr>
          <w:rFonts w:ascii="Times New Roman" w:hAnsi="Times New Roman" w:cs="Times New Roman"/>
        </w:rPr>
      </w:pPr>
    </w:p>
    <w:p w14:paraId="1EB06441" w14:textId="77777777" w:rsidR="00B163E1" w:rsidRPr="00CF4453" w:rsidRDefault="00B163E1" w:rsidP="005A5FB0">
      <w:pPr>
        <w:pStyle w:val="NoSpacing"/>
        <w:spacing w:line="360" w:lineRule="auto"/>
        <w:rPr>
          <w:rFonts w:ascii="Times New Roman" w:hAnsi="Times New Roman" w:cs="Times New Roman"/>
        </w:rPr>
      </w:pPr>
    </w:p>
    <w:p w14:paraId="3749C9C5" w14:textId="77777777" w:rsidR="00B163E1" w:rsidRPr="00CF4453" w:rsidRDefault="00B163E1" w:rsidP="005A5FB0">
      <w:pPr>
        <w:pStyle w:val="NoSpacing"/>
        <w:spacing w:line="360" w:lineRule="auto"/>
        <w:rPr>
          <w:rFonts w:ascii="Times New Roman" w:hAnsi="Times New Roman" w:cs="Times New Roman"/>
        </w:rPr>
      </w:pPr>
    </w:p>
    <w:p w14:paraId="4CC21952" w14:textId="77777777" w:rsidR="00113657" w:rsidRPr="00CF4453" w:rsidRDefault="00113657" w:rsidP="005A5FB0">
      <w:pPr>
        <w:pStyle w:val="NoSpacing"/>
        <w:spacing w:line="360" w:lineRule="auto"/>
        <w:rPr>
          <w:rFonts w:ascii="Times New Roman" w:hAnsi="Times New Roman" w:cs="Times New Roman"/>
        </w:rPr>
      </w:pPr>
    </w:p>
    <w:p w14:paraId="68A64F63" w14:textId="77777777" w:rsidR="00113657" w:rsidRPr="00CF4453" w:rsidRDefault="00113657" w:rsidP="005A5FB0">
      <w:pPr>
        <w:pStyle w:val="NoSpacing"/>
        <w:spacing w:line="360" w:lineRule="auto"/>
        <w:rPr>
          <w:rFonts w:ascii="Times New Roman" w:hAnsi="Times New Roman" w:cs="Times New Roman"/>
        </w:rPr>
      </w:pPr>
    </w:p>
    <w:p w14:paraId="786DF8B7" w14:textId="77777777" w:rsidR="00113657" w:rsidRDefault="00113657" w:rsidP="005A5FB0">
      <w:pPr>
        <w:pStyle w:val="NoSpacing"/>
        <w:spacing w:line="360" w:lineRule="auto"/>
        <w:rPr>
          <w:rFonts w:ascii="Times New Roman" w:hAnsi="Times New Roman" w:cs="Times New Roman"/>
        </w:rPr>
      </w:pPr>
    </w:p>
    <w:p w14:paraId="1344F0D7" w14:textId="77777777" w:rsidR="005C3709" w:rsidRDefault="005C3709" w:rsidP="005A5FB0">
      <w:pPr>
        <w:pStyle w:val="NoSpacing"/>
        <w:spacing w:line="360" w:lineRule="auto"/>
        <w:rPr>
          <w:rFonts w:ascii="Times New Roman" w:hAnsi="Times New Roman" w:cs="Times New Roman"/>
        </w:rPr>
      </w:pPr>
    </w:p>
    <w:p w14:paraId="3A95E116" w14:textId="77777777" w:rsidR="005C3709" w:rsidRPr="00CF4453" w:rsidRDefault="005C3709" w:rsidP="005A5FB0">
      <w:pPr>
        <w:pStyle w:val="NoSpacing"/>
        <w:spacing w:line="360" w:lineRule="auto"/>
        <w:rPr>
          <w:rFonts w:ascii="Times New Roman" w:hAnsi="Times New Roman" w:cs="Times New Roman"/>
        </w:rPr>
      </w:pPr>
    </w:p>
    <w:p w14:paraId="19DB1EE4" w14:textId="77777777" w:rsidR="00B163E1" w:rsidRPr="00CF4453" w:rsidRDefault="00B163E1" w:rsidP="005A5FB0">
      <w:pPr>
        <w:pStyle w:val="NoSpacing"/>
        <w:spacing w:line="360" w:lineRule="auto"/>
        <w:rPr>
          <w:rFonts w:ascii="Times New Roman" w:hAnsi="Times New Roman" w:cs="Times New Roman"/>
        </w:rPr>
      </w:pPr>
    </w:p>
    <w:p w14:paraId="66B09A12" w14:textId="77777777" w:rsidR="00B163E1" w:rsidRPr="00CF4453" w:rsidRDefault="00B163E1" w:rsidP="005A5FB0">
      <w:pPr>
        <w:pStyle w:val="NoSpacing"/>
        <w:spacing w:line="360" w:lineRule="auto"/>
        <w:rPr>
          <w:rFonts w:ascii="Times New Roman" w:hAnsi="Times New Roman" w:cs="Times New Roman"/>
        </w:rPr>
      </w:pPr>
    </w:p>
    <w:p w14:paraId="2F6CAD51" w14:textId="20139C80"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lastRenderedPageBreak/>
        <w:t>V. ADDENDUM: SIGNATURE &amp; CERTIFICATION</w:t>
      </w:r>
    </w:p>
    <w:p w14:paraId="7741BDAF" w14:textId="77777777"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t>ACKNOWLEDGMENT OF FIDUCIARY DUTY (PAL § 2824)</w:t>
      </w:r>
      <w:r w:rsidRPr="00CF4453">
        <w:rPr>
          <w:rFonts w:ascii="Times New Roman" w:hAnsi="Times New Roman" w:cs="Times New Roman"/>
        </w:rPr>
        <w:br/>
        <w:t>I, __________________________, understand my legal and ethical responsibility to the Bethel LDC. I am a fiduciary with a duty to act in good faith and the public interest. I have read the Code of Ethics and Prohibition on Extension of Credit Policy and agree to abide by them.</w:t>
      </w:r>
    </w:p>
    <w:p w14:paraId="3016EACC" w14:textId="77777777" w:rsidR="005A5FB0" w:rsidRPr="00CF4453" w:rsidRDefault="00000000" w:rsidP="005A5FB0">
      <w:pPr>
        <w:pStyle w:val="NoSpacing"/>
        <w:spacing w:line="360" w:lineRule="auto"/>
        <w:rPr>
          <w:rFonts w:ascii="Times New Roman" w:hAnsi="Times New Roman" w:cs="Times New Roman"/>
        </w:rPr>
      </w:pPr>
      <w:r w:rsidRPr="00CF4453">
        <w:rPr>
          <w:rFonts w:ascii="Times New Roman" w:hAnsi="Times New Roman" w:cs="Times New Roman"/>
        </w:rPr>
        <w:pict w14:anchorId="53139350">
          <v:rect id="_x0000_i1028" style="width:0;height:.75pt" o:hralign="center" o:hrstd="t" o:hr="t" fillcolor="#a0a0a0" stroked="f"/>
        </w:pict>
      </w:r>
    </w:p>
    <w:p w14:paraId="7A3A5046" w14:textId="77777777"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t>Signature of Director | Date</w:t>
      </w:r>
    </w:p>
    <w:p w14:paraId="2A26882A" w14:textId="77777777" w:rsidR="005A5FB0" w:rsidRPr="00CF4453" w:rsidRDefault="005A5FB0" w:rsidP="005A5FB0">
      <w:pPr>
        <w:pStyle w:val="NoSpacing"/>
        <w:spacing w:line="360" w:lineRule="auto"/>
        <w:rPr>
          <w:rFonts w:ascii="Times New Roman" w:hAnsi="Times New Roman" w:cs="Times New Roman"/>
        </w:rPr>
      </w:pPr>
      <w:r w:rsidRPr="00CF4453">
        <w:rPr>
          <w:rFonts w:ascii="Times New Roman" w:hAnsi="Times New Roman" w:cs="Times New Roman"/>
        </w:rPr>
        <w:t>CERTIFICATE OF SECRETARY</w:t>
      </w:r>
      <w:r w:rsidRPr="00CF4453">
        <w:rPr>
          <w:rFonts w:ascii="Times New Roman" w:hAnsi="Times New Roman" w:cs="Times New Roman"/>
        </w:rPr>
        <w:br/>
        <w:t>I, the Secretary of the Bethel LDC, certify that this 31-page document was adopted by the Board of Directors on March 15, 2026.</w:t>
      </w:r>
    </w:p>
    <w:p w14:paraId="1C0B2A16" w14:textId="77777777" w:rsidR="003D7D05" w:rsidRPr="00121920" w:rsidRDefault="003D7D05" w:rsidP="005A5FB0">
      <w:pPr>
        <w:pStyle w:val="NoSpacing"/>
        <w:spacing w:line="360" w:lineRule="auto"/>
        <w:rPr>
          <w:rFonts w:ascii="Times New Roman" w:hAnsi="Times New Roman"/>
        </w:rPr>
      </w:pPr>
    </w:p>
    <w:sectPr w:rsidR="003D7D05" w:rsidRPr="0012192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174F3" w14:textId="77777777" w:rsidR="00D14A3F" w:rsidRDefault="00D14A3F" w:rsidP="003860FC">
      <w:pPr>
        <w:spacing w:after="0" w:line="240" w:lineRule="auto"/>
      </w:pPr>
      <w:r>
        <w:separator/>
      </w:r>
    </w:p>
  </w:endnote>
  <w:endnote w:type="continuationSeparator" w:id="0">
    <w:p w14:paraId="04352B4F" w14:textId="77777777" w:rsidR="00D14A3F" w:rsidRDefault="00D14A3F" w:rsidP="00386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973708"/>
      <w:docPartObj>
        <w:docPartGallery w:val="Page Numbers (Bottom of Page)"/>
        <w:docPartUnique/>
      </w:docPartObj>
    </w:sdtPr>
    <w:sdtEndPr>
      <w:rPr>
        <w:color w:val="7F7F7F" w:themeColor="background1" w:themeShade="7F"/>
        <w:spacing w:val="60"/>
      </w:rPr>
    </w:sdtEndPr>
    <w:sdtContent>
      <w:p w14:paraId="11666D6C" w14:textId="6D352F42" w:rsidR="003860FC" w:rsidRDefault="003860F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C7443E4" w14:textId="77777777" w:rsidR="003860FC" w:rsidRDefault="00386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D8997" w14:textId="77777777" w:rsidR="00D14A3F" w:rsidRDefault="00D14A3F" w:rsidP="003860FC">
      <w:pPr>
        <w:spacing w:after="0" w:line="240" w:lineRule="auto"/>
      </w:pPr>
      <w:r>
        <w:separator/>
      </w:r>
    </w:p>
  </w:footnote>
  <w:footnote w:type="continuationSeparator" w:id="0">
    <w:p w14:paraId="21EB4339" w14:textId="77777777" w:rsidR="00D14A3F" w:rsidRDefault="00D14A3F" w:rsidP="00386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180"/>
    <w:multiLevelType w:val="multilevel"/>
    <w:tmpl w:val="00DC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A2889"/>
    <w:multiLevelType w:val="multilevel"/>
    <w:tmpl w:val="A5C0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1356D"/>
    <w:multiLevelType w:val="multilevel"/>
    <w:tmpl w:val="85E0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91F71"/>
    <w:multiLevelType w:val="multilevel"/>
    <w:tmpl w:val="AE3E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B440AC"/>
    <w:multiLevelType w:val="multilevel"/>
    <w:tmpl w:val="B066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FA32E4"/>
    <w:multiLevelType w:val="multilevel"/>
    <w:tmpl w:val="064E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1873F8"/>
    <w:multiLevelType w:val="multilevel"/>
    <w:tmpl w:val="5E125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AA62F0"/>
    <w:multiLevelType w:val="multilevel"/>
    <w:tmpl w:val="D444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E821CD"/>
    <w:multiLevelType w:val="multilevel"/>
    <w:tmpl w:val="F6DC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F8762B"/>
    <w:multiLevelType w:val="multilevel"/>
    <w:tmpl w:val="5A58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1C0874"/>
    <w:multiLevelType w:val="multilevel"/>
    <w:tmpl w:val="ED82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D81CA9"/>
    <w:multiLevelType w:val="multilevel"/>
    <w:tmpl w:val="6BB8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011465"/>
    <w:multiLevelType w:val="multilevel"/>
    <w:tmpl w:val="22EE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967354"/>
    <w:multiLevelType w:val="multilevel"/>
    <w:tmpl w:val="639C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7A058E"/>
    <w:multiLevelType w:val="multilevel"/>
    <w:tmpl w:val="6C28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44519C"/>
    <w:multiLevelType w:val="multilevel"/>
    <w:tmpl w:val="09B8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024211"/>
    <w:multiLevelType w:val="multilevel"/>
    <w:tmpl w:val="A3F2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CA3B02"/>
    <w:multiLevelType w:val="multilevel"/>
    <w:tmpl w:val="E444A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E00071"/>
    <w:multiLevelType w:val="multilevel"/>
    <w:tmpl w:val="5DDE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3A2774"/>
    <w:multiLevelType w:val="multilevel"/>
    <w:tmpl w:val="810A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9A0E3D"/>
    <w:multiLevelType w:val="multilevel"/>
    <w:tmpl w:val="D6B4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DA4D81"/>
    <w:multiLevelType w:val="multilevel"/>
    <w:tmpl w:val="3D4E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897D5E"/>
    <w:multiLevelType w:val="multilevel"/>
    <w:tmpl w:val="9C1C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40228E"/>
    <w:multiLevelType w:val="multilevel"/>
    <w:tmpl w:val="D8EA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D33661"/>
    <w:multiLevelType w:val="multilevel"/>
    <w:tmpl w:val="DD18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8C30CB"/>
    <w:multiLevelType w:val="multilevel"/>
    <w:tmpl w:val="22AA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2E7A9D"/>
    <w:multiLevelType w:val="multilevel"/>
    <w:tmpl w:val="3D6C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F308D5"/>
    <w:multiLevelType w:val="multilevel"/>
    <w:tmpl w:val="F12C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B34F02"/>
    <w:multiLevelType w:val="multilevel"/>
    <w:tmpl w:val="9DA0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DA1F16"/>
    <w:multiLevelType w:val="multilevel"/>
    <w:tmpl w:val="7476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F638E9"/>
    <w:multiLevelType w:val="multilevel"/>
    <w:tmpl w:val="1AD4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190D89"/>
    <w:multiLevelType w:val="multilevel"/>
    <w:tmpl w:val="C4CE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321C6C"/>
    <w:multiLevelType w:val="multilevel"/>
    <w:tmpl w:val="33EC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473D47"/>
    <w:multiLevelType w:val="multilevel"/>
    <w:tmpl w:val="138C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7C28C7"/>
    <w:multiLevelType w:val="multilevel"/>
    <w:tmpl w:val="3C36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9B29FB"/>
    <w:multiLevelType w:val="multilevel"/>
    <w:tmpl w:val="91D8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882A05"/>
    <w:multiLevelType w:val="multilevel"/>
    <w:tmpl w:val="72ACB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99412CB"/>
    <w:multiLevelType w:val="multilevel"/>
    <w:tmpl w:val="4630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F72296"/>
    <w:multiLevelType w:val="multilevel"/>
    <w:tmpl w:val="15DC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1033DE"/>
    <w:multiLevelType w:val="multilevel"/>
    <w:tmpl w:val="1878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EF0E64"/>
    <w:multiLevelType w:val="multilevel"/>
    <w:tmpl w:val="AAFC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4E7E2C"/>
    <w:multiLevelType w:val="multilevel"/>
    <w:tmpl w:val="5506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E34179"/>
    <w:multiLevelType w:val="multilevel"/>
    <w:tmpl w:val="E84C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F80AA1"/>
    <w:multiLevelType w:val="multilevel"/>
    <w:tmpl w:val="ED88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FE7503"/>
    <w:multiLevelType w:val="multilevel"/>
    <w:tmpl w:val="665E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902554"/>
    <w:multiLevelType w:val="multilevel"/>
    <w:tmpl w:val="6DE4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EA0D9B"/>
    <w:multiLevelType w:val="multilevel"/>
    <w:tmpl w:val="2CC6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5D373C"/>
    <w:multiLevelType w:val="multilevel"/>
    <w:tmpl w:val="7D7A5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E9F7307"/>
    <w:multiLevelType w:val="multilevel"/>
    <w:tmpl w:val="2CC0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F852B9"/>
    <w:multiLevelType w:val="multilevel"/>
    <w:tmpl w:val="B816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F98355D"/>
    <w:multiLevelType w:val="multilevel"/>
    <w:tmpl w:val="EAB6E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42546C4"/>
    <w:multiLevelType w:val="multilevel"/>
    <w:tmpl w:val="FEB2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4406159"/>
    <w:multiLevelType w:val="multilevel"/>
    <w:tmpl w:val="CA92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57F2512"/>
    <w:multiLevelType w:val="multilevel"/>
    <w:tmpl w:val="9760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59A3EA7"/>
    <w:multiLevelType w:val="multilevel"/>
    <w:tmpl w:val="BD8A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676573"/>
    <w:multiLevelType w:val="multilevel"/>
    <w:tmpl w:val="4E46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67045A0"/>
    <w:multiLevelType w:val="multilevel"/>
    <w:tmpl w:val="ABCA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6B23317"/>
    <w:multiLevelType w:val="multilevel"/>
    <w:tmpl w:val="5B84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8CB3E9D"/>
    <w:multiLevelType w:val="multilevel"/>
    <w:tmpl w:val="ADAC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6769BE"/>
    <w:multiLevelType w:val="multilevel"/>
    <w:tmpl w:val="BD2E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A843FFA"/>
    <w:multiLevelType w:val="multilevel"/>
    <w:tmpl w:val="1A84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AE13C66"/>
    <w:multiLevelType w:val="multilevel"/>
    <w:tmpl w:val="B61A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BBE5108"/>
    <w:multiLevelType w:val="multilevel"/>
    <w:tmpl w:val="EF2E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BF061AB"/>
    <w:multiLevelType w:val="multilevel"/>
    <w:tmpl w:val="35E0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DF429E0"/>
    <w:multiLevelType w:val="multilevel"/>
    <w:tmpl w:val="513E1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E326517"/>
    <w:multiLevelType w:val="multilevel"/>
    <w:tmpl w:val="DE70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17B6AC4"/>
    <w:multiLevelType w:val="multilevel"/>
    <w:tmpl w:val="5460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1E028E9"/>
    <w:multiLevelType w:val="multilevel"/>
    <w:tmpl w:val="5DDA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4945AFA"/>
    <w:multiLevelType w:val="multilevel"/>
    <w:tmpl w:val="DED4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5E30D38"/>
    <w:multiLevelType w:val="multilevel"/>
    <w:tmpl w:val="A0AA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6493D61"/>
    <w:multiLevelType w:val="multilevel"/>
    <w:tmpl w:val="C22A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67023B1"/>
    <w:multiLevelType w:val="multilevel"/>
    <w:tmpl w:val="2864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7FF663E"/>
    <w:multiLevelType w:val="multilevel"/>
    <w:tmpl w:val="64E2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98314C0"/>
    <w:multiLevelType w:val="multilevel"/>
    <w:tmpl w:val="9F42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D396E82"/>
    <w:multiLevelType w:val="multilevel"/>
    <w:tmpl w:val="9E08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D867F11"/>
    <w:multiLevelType w:val="multilevel"/>
    <w:tmpl w:val="FDC8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DF5241B"/>
    <w:multiLevelType w:val="multilevel"/>
    <w:tmpl w:val="AF6A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E167E87"/>
    <w:multiLevelType w:val="multilevel"/>
    <w:tmpl w:val="C322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20D2B59"/>
    <w:multiLevelType w:val="multilevel"/>
    <w:tmpl w:val="705A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24A43D8"/>
    <w:multiLevelType w:val="multilevel"/>
    <w:tmpl w:val="D34A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4117634"/>
    <w:multiLevelType w:val="multilevel"/>
    <w:tmpl w:val="EE38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5F92517"/>
    <w:multiLevelType w:val="multilevel"/>
    <w:tmpl w:val="5A04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877509F"/>
    <w:multiLevelType w:val="multilevel"/>
    <w:tmpl w:val="6C8E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A485CCB"/>
    <w:multiLevelType w:val="multilevel"/>
    <w:tmpl w:val="216A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A4B738E"/>
    <w:multiLevelType w:val="multilevel"/>
    <w:tmpl w:val="B6A2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D29560B"/>
    <w:multiLevelType w:val="multilevel"/>
    <w:tmpl w:val="62B0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9351630">
    <w:abstractNumId w:val="71"/>
  </w:num>
  <w:num w:numId="2" w16cid:durableId="1056709187">
    <w:abstractNumId w:val="4"/>
  </w:num>
  <w:num w:numId="3" w16cid:durableId="1700886475">
    <w:abstractNumId w:val="25"/>
  </w:num>
  <w:num w:numId="4" w16cid:durableId="944458893">
    <w:abstractNumId w:val="83"/>
  </w:num>
  <w:num w:numId="5" w16cid:durableId="1467118961">
    <w:abstractNumId w:val="2"/>
  </w:num>
  <w:num w:numId="6" w16cid:durableId="6099026">
    <w:abstractNumId w:val="36"/>
  </w:num>
  <w:num w:numId="7" w16cid:durableId="959336598">
    <w:abstractNumId w:val="60"/>
  </w:num>
  <w:num w:numId="8" w16cid:durableId="451940679">
    <w:abstractNumId w:val="44"/>
  </w:num>
  <w:num w:numId="9" w16cid:durableId="57167835">
    <w:abstractNumId w:val="80"/>
  </w:num>
  <w:num w:numId="10" w16cid:durableId="564876606">
    <w:abstractNumId w:val="39"/>
  </w:num>
  <w:num w:numId="11" w16cid:durableId="1434593494">
    <w:abstractNumId w:val="82"/>
  </w:num>
  <w:num w:numId="12" w16cid:durableId="618534858">
    <w:abstractNumId w:val="70"/>
  </w:num>
  <w:num w:numId="13" w16cid:durableId="2070225547">
    <w:abstractNumId w:val="46"/>
  </w:num>
  <w:num w:numId="14" w16cid:durableId="1749620989">
    <w:abstractNumId w:val="61"/>
  </w:num>
  <w:num w:numId="15" w16cid:durableId="223227205">
    <w:abstractNumId w:val="54"/>
  </w:num>
  <w:num w:numId="16" w16cid:durableId="1875338059">
    <w:abstractNumId w:val="65"/>
  </w:num>
  <w:num w:numId="17" w16cid:durableId="1684283974">
    <w:abstractNumId w:val="77"/>
  </w:num>
  <w:num w:numId="18" w16cid:durableId="188685365">
    <w:abstractNumId w:val="18"/>
  </w:num>
  <w:num w:numId="19" w16cid:durableId="448282250">
    <w:abstractNumId w:val="68"/>
  </w:num>
  <w:num w:numId="20" w16cid:durableId="257564132">
    <w:abstractNumId w:val="84"/>
  </w:num>
  <w:num w:numId="21" w16cid:durableId="1362054459">
    <w:abstractNumId w:val="67"/>
  </w:num>
  <w:num w:numId="22" w16cid:durableId="1117335406">
    <w:abstractNumId w:val="16"/>
  </w:num>
  <w:num w:numId="23" w16cid:durableId="142696653">
    <w:abstractNumId w:val="57"/>
  </w:num>
  <w:num w:numId="24" w16cid:durableId="939722924">
    <w:abstractNumId w:val="69"/>
  </w:num>
  <w:num w:numId="25" w16cid:durableId="1756514433">
    <w:abstractNumId w:val="59"/>
  </w:num>
  <w:num w:numId="26" w16cid:durableId="1959531677">
    <w:abstractNumId w:val="42"/>
  </w:num>
  <w:num w:numId="27" w16cid:durableId="313679854">
    <w:abstractNumId w:val="75"/>
  </w:num>
  <w:num w:numId="28" w16cid:durableId="132258828">
    <w:abstractNumId w:val="8"/>
  </w:num>
  <w:num w:numId="29" w16cid:durableId="1364017841">
    <w:abstractNumId w:val="38"/>
  </w:num>
  <w:num w:numId="30" w16cid:durableId="1769084439">
    <w:abstractNumId w:val="50"/>
  </w:num>
  <w:num w:numId="31" w16cid:durableId="1528252019">
    <w:abstractNumId w:val="17"/>
  </w:num>
  <w:num w:numId="32" w16cid:durableId="1247883698">
    <w:abstractNumId w:val="17"/>
    <w:lvlOverride w:ilvl="1">
      <w:lvl w:ilvl="1">
        <w:numFmt w:val="decimal"/>
        <w:lvlText w:val="%2."/>
        <w:lvlJc w:val="left"/>
      </w:lvl>
    </w:lvlOverride>
  </w:num>
  <w:num w:numId="33" w16cid:durableId="165026414">
    <w:abstractNumId w:val="37"/>
  </w:num>
  <w:num w:numId="34" w16cid:durableId="1019088285">
    <w:abstractNumId w:val="23"/>
  </w:num>
  <w:num w:numId="35" w16cid:durableId="165219882">
    <w:abstractNumId w:val="79"/>
  </w:num>
  <w:num w:numId="36" w16cid:durableId="349793142">
    <w:abstractNumId w:val="11"/>
  </w:num>
  <w:num w:numId="37" w16cid:durableId="1486899167">
    <w:abstractNumId w:val="51"/>
  </w:num>
  <w:num w:numId="38" w16cid:durableId="1734233456">
    <w:abstractNumId w:val="3"/>
  </w:num>
  <w:num w:numId="39" w16cid:durableId="373971182">
    <w:abstractNumId w:val="10"/>
  </w:num>
  <w:num w:numId="40" w16cid:durableId="1688754382">
    <w:abstractNumId w:val="76"/>
  </w:num>
  <w:num w:numId="41" w16cid:durableId="1309745519">
    <w:abstractNumId w:val="28"/>
  </w:num>
  <w:num w:numId="42" w16cid:durableId="9182154">
    <w:abstractNumId w:val="64"/>
  </w:num>
  <w:num w:numId="43" w16cid:durableId="643972411">
    <w:abstractNumId w:val="41"/>
  </w:num>
  <w:num w:numId="44" w16cid:durableId="1356492878">
    <w:abstractNumId w:val="30"/>
  </w:num>
  <w:num w:numId="45" w16cid:durableId="260915572">
    <w:abstractNumId w:val="21"/>
  </w:num>
  <w:num w:numId="46" w16cid:durableId="545920827">
    <w:abstractNumId w:val="29"/>
  </w:num>
  <w:num w:numId="47" w16cid:durableId="943609315">
    <w:abstractNumId w:val="63"/>
  </w:num>
  <w:num w:numId="48" w16cid:durableId="231620462">
    <w:abstractNumId w:val="33"/>
  </w:num>
  <w:num w:numId="49" w16cid:durableId="1173448406">
    <w:abstractNumId w:val="26"/>
  </w:num>
  <w:num w:numId="50" w16cid:durableId="1448574435">
    <w:abstractNumId w:val="74"/>
  </w:num>
  <w:num w:numId="51" w16cid:durableId="672150700">
    <w:abstractNumId w:val="45"/>
  </w:num>
  <w:num w:numId="52" w16cid:durableId="1901358180">
    <w:abstractNumId w:val="53"/>
  </w:num>
  <w:num w:numId="53" w16cid:durableId="1705017330">
    <w:abstractNumId w:val="14"/>
  </w:num>
  <w:num w:numId="54" w16cid:durableId="900747213">
    <w:abstractNumId w:val="31"/>
  </w:num>
  <w:num w:numId="55" w16cid:durableId="1256204502">
    <w:abstractNumId w:val="20"/>
  </w:num>
  <w:num w:numId="56" w16cid:durableId="1663001725">
    <w:abstractNumId w:val="58"/>
  </w:num>
  <w:num w:numId="57" w16cid:durableId="1334795893">
    <w:abstractNumId w:val="72"/>
  </w:num>
  <w:num w:numId="58" w16cid:durableId="1563953656">
    <w:abstractNumId w:val="0"/>
  </w:num>
  <w:num w:numId="59" w16cid:durableId="1839269008">
    <w:abstractNumId w:val="13"/>
  </w:num>
  <w:num w:numId="60" w16cid:durableId="244843808">
    <w:abstractNumId w:val="40"/>
  </w:num>
  <w:num w:numId="61" w16cid:durableId="1932618867">
    <w:abstractNumId w:val="48"/>
  </w:num>
  <w:num w:numId="62" w16cid:durableId="842357148">
    <w:abstractNumId w:val="55"/>
  </w:num>
  <w:num w:numId="63" w16cid:durableId="2065987031">
    <w:abstractNumId w:val="5"/>
  </w:num>
  <w:num w:numId="64" w16cid:durableId="768352580">
    <w:abstractNumId w:val="85"/>
  </w:num>
  <w:num w:numId="65" w16cid:durableId="492530604">
    <w:abstractNumId w:val="73"/>
  </w:num>
  <w:num w:numId="66" w16cid:durableId="1211528182">
    <w:abstractNumId w:val="66"/>
  </w:num>
  <w:num w:numId="67" w16cid:durableId="611282241">
    <w:abstractNumId w:val="7"/>
  </w:num>
  <w:num w:numId="68" w16cid:durableId="497887422">
    <w:abstractNumId w:val="19"/>
  </w:num>
  <w:num w:numId="69" w16cid:durableId="969898071">
    <w:abstractNumId w:val="34"/>
  </w:num>
  <w:num w:numId="70" w16cid:durableId="206839957">
    <w:abstractNumId w:val="78"/>
  </w:num>
  <w:num w:numId="71" w16cid:durableId="265238478">
    <w:abstractNumId w:val="22"/>
  </w:num>
  <w:num w:numId="72" w16cid:durableId="1085495385">
    <w:abstractNumId w:val="6"/>
  </w:num>
  <w:num w:numId="73" w16cid:durableId="577448121">
    <w:abstractNumId w:val="9"/>
  </w:num>
  <w:num w:numId="74" w16cid:durableId="2043820080">
    <w:abstractNumId w:val="81"/>
  </w:num>
  <w:num w:numId="75" w16cid:durableId="423384922">
    <w:abstractNumId w:val="52"/>
  </w:num>
  <w:num w:numId="76" w16cid:durableId="668484767">
    <w:abstractNumId w:val="47"/>
  </w:num>
  <w:num w:numId="77" w16cid:durableId="1170485376">
    <w:abstractNumId w:val="56"/>
  </w:num>
  <w:num w:numId="78" w16cid:durableId="1085108602">
    <w:abstractNumId w:val="43"/>
  </w:num>
  <w:num w:numId="79" w16cid:durableId="281618286">
    <w:abstractNumId w:val="12"/>
  </w:num>
  <w:num w:numId="80" w16cid:durableId="1800877465">
    <w:abstractNumId w:val="49"/>
  </w:num>
  <w:num w:numId="81" w16cid:durableId="1984235319">
    <w:abstractNumId w:val="62"/>
  </w:num>
  <w:num w:numId="82" w16cid:durableId="570386489">
    <w:abstractNumId w:val="1"/>
  </w:num>
  <w:num w:numId="83" w16cid:durableId="297536186">
    <w:abstractNumId w:val="27"/>
  </w:num>
  <w:num w:numId="84" w16cid:durableId="1871406181">
    <w:abstractNumId w:val="35"/>
  </w:num>
  <w:num w:numId="85" w16cid:durableId="2130314390">
    <w:abstractNumId w:val="32"/>
  </w:num>
  <w:num w:numId="86" w16cid:durableId="1169557721">
    <w:abstractNumId w:val="15"/>
  </w:num>
  <w:num w:numId="87" w16cid:durableId="21438894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20"/>
    <w:rsid w:val="00113657"/>
    <w:rsid w:val="00121920"/>
    <w:rsid w:val="00195BBB"/>
    <w:rsid w:val="001A6150"/>
    <w:rsid w:val="003860FC"/>
    <w:rsid w:val="00397403"/>
    <w:rsid w:val="003D7D05"/>
    <w:rsid w:val="00426D89"/>
    <w:rsid w:val="00513601"/>
    <w:rsid w:val="005545E9"/>
    <w:rsid w:val="005A5FB0"/>
    <w:rsid w:val="005C3709"/>
    <w:rsid w:val="006D4A5F"/>
    <w:rsid w:val="00863212"/>
    <w:rsid w:val="00867FC8"/>
    <w:rsid w:val="00B163E1"/>
    <w:rsid w:val="00CF4453"/>
    <w:rsid w:val="00D14A3F"/>
    <w:rsid w:val="00FC0C13"/>
    <w:rsid w:val="00FF2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10D9"/>
  <w15:chartTrackingRefBased/>
  <w15:docId w15:val="{943AB19F-EBDB-4B57-96A3-A28C99B9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9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9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9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9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9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9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9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9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9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920"/>
    <w:rPr>
      <w:rFonts w:eastAsiaTheme="majorEastAsia" w:cstheme="majorBidi"/>
      <w:color w:val="272727" w:themeColor="text1" w:themeTint="D8"/>
    </w:rPr>
  </w:style>
  <w:style w:type="paragraph" w:styleId="Title">
    <w:name w:val="Title"/>
    <w:basedOn w:val="Normal"/>
    <w:next w:val="Normal"/>
    <w:link w:val="TitleChar"/>
    <w:uiPriority w:val="10"/>
    <w:qFormat/>
    <w:rsid w:val="00121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920"/>
    <w:pPr>
      <w:spacing w:before="160"/>
      <w:jc w:val="center"/>
    </w:pPr>
    <w:rPr>
      <w:i/>
      <w:iCs/>
      <w:color w:val="404040" w:themeColor="text1" w:themeTint="BF"/>
    </w:rPr>
  </w:style>
  <w:style w:type="character" w:customStyle="1" w:styleId="QuoteChar">
    <w:name w:val="Quote Char"/>
    <w:basedOn w:val="DefaultParagraphFont"/>
    <w:link w:val="Quote"/>
    <w:uiPriority w:val="29"/>
    <w:rsid w:val="00121920"/>
    <w:rPr>
      <w:i/>
      <w:iCs/>
      <w:color w:val="404040" w:themeColor="text1" w:themeTint="BF"/>
    </w:rPr>
  </w:style>
  <w:style w:type="paragraph" w:styleId="ListParagraph">
    <w:name w:val="List Paragraph"/>
    <w:basedOn w:val="Normal"/>
    <w:uiPriority w:val="34"/>
    <w:qFormat/>
    <w:rsid w:val="00121920"/>
    <w:pPr>
      <w:ind w:left="720"/>
      <w:contextualSpacing/>
    </w:pPr>
  </w:style>
  <w:style w:type="character" w:styleId="IntenseEmphasis">
    <w:name w:val="Intense Emphasis"/>
    <w:basedOn w:val="DefaultParagraphFont"/>
    <w:uiPriority w:val="21"/>
    <w:qFormat/>
    <w:rsid w:val="00121920"/>
    <w:rPr>
      <w:i/>
      <w:iCs/>
      <w:color w:val="0F4761" w:themeColor="accent1" w:themeShade="BF"/>
    </w:rPr>
  </w:style>
  <w:style w:type="paragraph" w:styleId="IntenseQuote">
    <w:name w:val="Intense Quote"/>
    <w:basedOn w:val="Normal"/>
    <w:next w:val="Normal"/>
    <w:link w:val="IntenseQuoteChar"/>
    <w:uiPriority w:val="30"/>
    <w:qFormat/>
    <w:rsid w:val="00121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920"/>
    <w:rPr>
      <w:i/>
      <w:iCs/>
      <w:color w:val="0F4761" w:themeColor="accent1" w:themeShade="BF"/>
    </w:rPr>
  </w:style>
  <w:style w:type="character" w:styleId="IntenseReference">
    <w:name w:val="Intense Reference"/>
    <w:basedOn w:val="DefaultParagraphFont"/>
    <w:uiPriority w:val="32"/>
    <w:qFormat/>
    <w:rsid w:val="00121920"/>
    <w:rPr>
      <w:b/>
      <w:bCs/>
      <w:smallCaps/>
      <w:color w:val="0F4761" w:themeColor="accent1" w:themeShade="BF"/>
      <w:spacing w:val="5"/>
    </w:rPr>
  </w:style>
  <w:style w:type="paragraph" w:styleId="Header">
    <w:name w:val="header"/>
    <w:basedOn w:val="Normal"/>
    <w:link w:val="HeaderChar"/>
    <w:uiPriority w:val="99"/>
    <w:unhideWhenUsed/>
    <w:rsid w:val="00386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0FC"/>
  </w:style>
  <w:style w:type="paragraph" w:styleId="Footer">
    <w:name w:val="footer"/>
    <w:basedOn w:val="Normal"/>
    <w:link w:val="FooterChar"/>
    <w:uiPriority w:val="99"/>
    <w:unhideWhenUsed/>
    <w:rsid w:val="00386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0FC"/>
  </w:style>
  <w:style w:type="numbering" w:customStyle="1" w:styleId="NoList1">
    <w:name w:val="No List1"/>
    <w:next w:val="NoList"/>
    <w:uiPriority w:val="99"/>
    <w:semiHidden/>
    <w:unhideWhenUsed/>
    <w:rsid w:val="005A5FB0"/>
  </w:style>
  <w:style w:type="paragraph" w:customStyle="1" w:styleId="msonormal0">
    <w:name w:val="msonormal"/>
    <w:basedOn w:val="Normal"/>
    <w:rsid w:val="005A5FB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vndci">
    <w:name w:val="vndci"/>
    <w:basedOn w:val="DefaultParagraphFont"/>
    <w:rsid w:val="005A5FB0"/>
  </w:style>
  <w:style w:type="character" w:styleId="Strong">
    <w:name w:val="Strong"/>
    <w:basedOn w:val="DefaultParagraphFont"/>
    <w:uiPriority w:val="22"/>
    <w:qFormat/>
    <w:rsid w:val="005A5FB0"/>
    <w:rPr>
      <w:b/>
      <w:bCs/>
    </w:rPr>
  </w:style>
  <w:style w:type="character" w:customStyle="1" w:styleId="uj19be">
    <w:name w:val="uj19be"/>
    <w:basedOn w:val="DefaultParagraphFont"/>
    <w:rsid w:val="005A5FB0"/>
  </w:style>
  <w:style w:type="character" w:customStyle="1" w:styleId="vkekvd">
    <w:name w:val="vkekvd"/>
    <w:basedOn w:val="DefaultParagraphFont"/>
    <w:rsid w:val="005A5FB0"/>
  </w:style>
  <w:style w:type="character" w:customStyle="1" w:styleId="wjwe6c">
    <w:name w:val="wjwe6c"/>
    <w:basedOn w:val="DefaultParagraphFont"/>
    <w:rsid w:val="005A5FB0"/>
  </w:style>
  <w:style w:type="character" w:customStyle="1" w:styleId="ifmvxd">
    <w:name w:val="ifmvxd"/>
    <w:basedOn w:val="DefaultParagraphFont"/>
    <w:rsid w:val="005A5FB0"/>
  </w:style>
  <w:style w:type="character" w:customStyle="1" w:styleId="ijm6od">
    <w:name w:val="ijm6od"/>
    <w:basedOn w:val="DefaultParagraphFont"/>
    <w:rsid w:val="005A5FB0"/>
  </w:style>
  <w:style w:type="character" w:customStyle="1" w:styleId="txxdge">
    <w:name w:val="txxdge"/>
    <w:basedOn w:val="DefaultParagraphFont"/>
    <w:rsid w:val="005A5FB0"/>
  </w:style>
  <w:style w:type="character" w:customStyle="1" w:styleId="wimplc">
    <w:name w:val="wimplc"/>
    <w:basedOn w:val="DefaultParagraphFont"/>
    <w:rsid w:val="005A5FB0"/>
  </w:style>
  <w:style w:type="character" w:styleId="Hyperlink">
    <w:name w:val="Hyperlink"/>
    <w:basedOn w:val="DefaultParagraphFont"/>
    <w:uiPriority w:val="99"/>
    <w:semiHidden/>
    <w:unhideWhenUsed/>
    <w:rsid w:val="005A5FB0"/>
    <w:rPr>
      <w:color w:val="0000FF"/>
      <w:u w:val="single"/>
    </w:rPr>
  </w:style>
  <w:style w:type="character" w:styleId="FollowedHyperlink">
    <w:name w:val="FollowedHyperlink"/>
    <w:basedOn w:val="DefaultParagraphFont"/>
    <w:uiPriority w:val="99"/>
    <w:semiHidden/>
    <w:unhideWhenUsed/>
    <w:rsid w:val="005A5FB0"/>
    <w:rPr>
      <w:color w:val="800080"/>
      <w:u w:val="single"/>
    </w:rPr>
  </w:style>
  <w:style w:type="character" w:customStyle="1" w:styleId="t286pc">
    <w:name w:val="t286pc"/>
    <w:basedOn w:val="DefaultParagraphFont"/>
    <w:rsid w:val="005A5FB0"/>
  </w:style>
  <w:style w:type="character" w:styleId="Emphasis">
    <w:name w:val="Emphasis"/>
    <w:basedOn w:val="DefaultParagraphFont"/>
    <w:uiPriority w:val="20"/>
    <w:qFormat/>
    <w:rsid w:val="005A5FB0"/>
    <w:rPr>
      <w:i/>
      <w:iCs/>
    </w:rPr>
  </w:style>
  <w:style w:type="character" w:customStyle="1" w:styleId="d2ixac">
    <w:name w:val="d2ixac"/>
    <w:basedOn w:val="DefaultParagraphFont"/>
    <w:rsid w:val="005A5FB0"/>
  </w:style>
  <w:style w:type="character" w:customStyle="1" w:styleId="rendr">
    <w:name w:val="rendr"/>
    <w:basedOn w:val="DefaultParagraphFont"/>
    <w:rsid w:val="005A5FB0"/>
  </w:style>
  <w:style w:type="character" w:customStyle="1" w:styleId="ap6jzd">
    <w:name w:val="ap6jzd"/>
    <w:basedOn w:val="DefaultParagraphFont"/>
    <w:rsid w:val="005A5FB0"/>
  </w:style>
  <w:style w:type="character" w:customStyle="1" w:styleId="lq3yhb">
    <w:name w:val="lq3yhb"/>
    <w:basedOn w:val="DefaultParagraphFont"/>
    <w:rsid w:val="005A5FB0"/>
  </w:style>
  <w:style w:type="character" w:customStyle="1" w:styleId="lqfa5">
    <w:name w:val="lqfa5"/>
    <w:basedOn w:val="DefaultParagraphFont"/>
    <w:rsid w:val="005A5FB0"/>
  </w:style>
  <w:style w:type="paragraph" w:customStyle="1" w:styleId="jydcyd">
    <w:name w:val="jydcyd"/>
    <w:basedOn w:val="Normal"/>
    <w:rsid w:val="005A5FB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vhj6pe">
    <w:name w:val="vhj6pe"/>
    <w:basedOn w:val="DefaultParagraphFont"/>
    <w:rsid w:val="005A5FB0"/>
  </w:style>
  <w:style w:type="character" w:customStyle="1" w:styleId="z1jfyc">
    <w:name w:val="z1jfyc"/>
    <w:basedOn w:val="DefaultParagraphFont"/>
    <w:rsid w:val="005A5FB0"/>
  </w:style>
  <w:style w:type="character" w:customStyle="1" w:styleId="r0r5r">
    <w:name w:val="r0r5r"/>
    <w:basedOn w:val="DefaultParagraphFont"/>
    <w:rsid w:val="005A5FB0"/>
  </w:style>
  <w:style w:type="character" w:customStyle="1" w:styleId="zjr8l">
    <w:name w:val="zjr8l"/>
    <w:basedOn w:val="DefaultParagraphFont"/>
    <w:rsid w:val="005A5FB0"/>
  </w:style>
  <w:style w:type="paragraph" w:customStyle="1" w:styleId="df3vjf">
    <w:name w:val="df3vjf"/>
    <w:basedOn w:val="Normal"/>
    <w:rsid w:val="005A5FB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krlyc">
    <w:name w:val="ckrlyc"/>
    <w:basedOn w:val="DefaultParagraphFont"/>
    <w:rsid w:val="005A5FB0"/>
  </w:style>
  <w:style w:type="character" w:customStyle="1" w:styleId="k9jnif">
    <w:name w:val="k9jnif"/>
    <w:basedOn w:val="DefaultParagraphFont"/>
    <w:rsid w:val="005A5FB0"/>
  </w:style>
  <w:style w:type="character" w:customStyle="1" w:styleId="v5ecgb">
    <w:name w:val="v5ecgb"/>
    <w:basedOn w:val="DefaultParagraphFont"/>
    <w:rsid w:val="005A5FB0"/>
  </w:style>
  <w:style w:type="paragraph" w:styleId="NoSpacing">
    <w:name w:val="No Spacing"/>
    <w:uiPriority w:val="1"/>
    <w:qFormat/>
    <w:rsid w:val="005A5F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moreen lerner</dc:creator>
  <cp:keywords/>
  <dc:description/>
  <cp:lastModifiedBy>moreen lerner</cp:lastModifiedBy>
  <cp:revision>10</cp:revision>
  <dcterms:created xsi:type="dcterms:W3CDTF">2026-03-17T19:11:00Z</dcterms:created>
  <dcterms:modified xsi:type="dcterms:W3CDTF">2026-03-23T16:30:00Z</dcterms:modified>
</cp:coreProperties>
</file>