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A9C6D" w14:textId="77777777" w:rsidR="00445F3E" w:rsidRDefault="00445F3E" w:rsidP="00445F3E">
      <w:pPr>
        <w:rPr>
          <w:b/>
          <w:bCs/>
          <w:u w:val="single"/>
        </w:rPr>
      </w:pPr>
    </w:p>
    <w:p w14:paraId="3AB80633" w14:textId="67F51330" w:rsidR="004E2F3B" w:rsidRPr="002C412B" w:rsidRDefault="004E2F3B" w:rsidP="00F26165">
      <w:pPr>
        <w:rPr>
          <w:sz w:val="28"/>
          <w:szCs w:val="24"/>
          <w:u w:val="single"/>
        </w:rPr>
      </w:pPr>
      <w:r w:rsidRPr="002C412B">
        <w:rPr>
          <w:sz w:val="28"/>
          <w:szCs w:val="24"/>
        </w:rPr>
        <w:t>Vacation Time</w:t>
      </w:r>
      <w:r w:rsidR="00F648BD" w:rsidRPr="002C412B">
        <w:rPr>
          <w:sz w:val="28"/>
          <w:szCs w:val="24"/>
        </w:rPr>
        <w:t xml:space="preserve"> Allowance </w:t>
      </w:r>
    </w:p>
    <w:p w14:paraId="40D2AA92" w14:textId="445981DA" w:rsidR="004E2F3B" w:rsidRPr="004E2F3B" w:rsidRDefault="004E2F3B" w:rsidP="00F648BD">
      <w:pPr>
        <w:ind w:left="4410"/>
        <w:rPr>
          <w:b/>
          <w:bCs/>
          <w:u w:val="single"/>
        </w:rPr>
      </w:pPr>
    </w:p>
    <w:tbl>
      <w:tblPr>
        <w:tblStyle w:val="TableGrid"/>
        <w:tblpPr w:leftFromText="180" w:rightFromText="180" w:vertAnchor="text" w:horzAnchor="margin" w:tblpY="-22"/>
        <w:tblW w:w="5000" w:type="pct"/>
        <w:tblLook w:val="04A0" w:firstRow="1" w:lastRow="0" w:firstColumn="1" w:lastColumn="0" w:noHBand="0" w:noVBand="1"/>
      </w:tblPr>
      <w:tblGrid>
        <w:gridCol w:w="4675"/>
        <w:gridCol w:w="4675"/>
      </w:tblGrid>
      <w:tr w:rsidR="004E2F3B" w:rsidRPr="004E2F3B" w14:paraId="5B4684A5" w14:textId="77777777" w:rsidTr="00840D69">
        <w:trPr>
          <w:trHeight w:val="458"/>
        </w:trPr>
        <w:tc>
          <w:tcPr>
            <w:tcW w:w="2500" w:type="pct"/>
          </w:tcPr>
          <w:p w14:paraId="6CE666EC" w14:textId="002663FA" w:rsidR="004E2F3B" w:rsidRPr="004E2F3B" w:rsidRDefault="007145F5" w:rsidP="00E96537">
            <w:pPr>
              <w:spacing w:after="160" w:line="259" w:lineRule="auto"/>
              <w:jc w:val="center"/>
            </w:pPr>
            <w:r>
              <w:t>Upon Hire</w:t>
            </w:r>
          </w:p>
        </w:tc>
        <w:tc>
          <w:tcPr>
            <w:tcW w:w="2500" w:type="pct"/>
          </w:tcPr>
          <w:p w14:paraId="5E075B4D" w14:textId="77777777" w:rsidR="004E2F3B" w:rsidRPr="004E2F3B" w:rsidRDefault="004E2F3B" w:rsidP="004E2F3B">
            <w:pPr>
              <w:spacing w:after="160" w:line="259" w:lineRule="auto"/>
              <w:jc w:val="center"/>
            </w:pPr>
            <w:r w:rsidRPr="004E2F3B">
              <w:t>(3) 24 Hour Days</w:t>
            </w:r>
          </w:p>
        </w:tc>
      </w:tr>
      <w:tr w:rsidR="004E2F3B" w:rsidRPr="004E2F3B" w14:paraId="1AA289EC" w14:textId="77777777" w:rsidTr="00840D69">
        <w:trPr>
          <w:trHeight w:val="458"/>
        </w:trPr>
        <w:tc>
          <w:tcPr>
            <w:tcW w:w="2500" w:type="pct"/>
          </w:tcPr>
          <w:p w14:paraId="3B5B8875" w14:textId="77777777" w:rsidR="004E2F3B" w:rsidRPr="004E2F3B" w:rsidRDefault="004E2F3B" w:rsidP="004E2F3B">
            <w:pPr>
              <w:spacing w:after="160" w:line="259" w:lineRule="auto"/>
              <w:jc w:val="center"/>
            </w:pPr>
            <w:r w:rsidRPr="004E2F3B">
              <w:t>After (2) Years</w:t>
            </w:r>
          </w:p>
        </w:tc>
        <w:tc>
          <w:tcPr>
            <w:tcW w:w="2500" w:type="pct"/>
          </w:tcPr>
          <w:p w14:paraId="418EB42A" w14:textId="77777777" w:rsidR="004E2F3B" w:rsidRPr="004E2F3B" w:rsidRDefault="004E2F3B" w:rsidP="004E2F3B">
            <w:pPr>
              <w:spacing w:after="160" w:line="259" w:lineRule="auto"/>
              <w:jc w:val="center"/>
            </w:pPr>
            <w:r w:rsidRPr="004E2F3B">
              <w:t>(5) 24 Hour Days</w:t>
            </w:r>
          </w:p>
        </w:tc>
      </w:tr>
      <w:tr w:rsidR="004E2F3B" w:rsidRPr="004E2F3B" w14:paraId="2657E352" w14:textId="77777777" w:rsidTr="00840D69">
        <w:trPr>
          <w:trHeight w:val="458"/>
        </w:trPr>
        <w:tc>
          <w:tcPr>
            <w:tcW w:w="2500" w:type="pct"/>
          </w:tcPr>
          <w:p w14:paraId="6891F454" w14:textId="77777777" w:rsidR="004E2F3B" w:rsidRPr="004E2F3B" w:rsidRDefault="004E2F3B" w:rsidP="004E2F3B">
            <w:pPr>
              <w:spacing w:after="160" w:line="259" w:lineRule="auto"/>
              <w:jc w:val="center"/>
            </w:pPr>
            <w:r w:rsidRPr="004E2F3B">
              <w:t>After (5) Years</w:t>
            </w:r>
          </w:p>
        </w:tc>
        <w:tc>
          <w:tcPr>
            <w:tcW w:w="2500" w:type="pct"/>
          </w:tcPr>
          <w:p w14:paraId="4257334D" w14:textId="77777777" w:rsidR="004E2F3B" w:rsidRPr="004E2F3B" w:rsidRDefault="004E2F3B" w:rsidP="004E2F3B">
            <w:pPr>
              <w:spacing w:after="160" w:line="259" w:lineRule="auto"/>
              <w:jc w:val="center"/>
            </w:pPr>
            <w:r w:rsidRPr="004E2F3B">
              <w:t>(7) 24 Hour Days</w:t>
            </w:r>
          </w:p>
        </w:tc>
      </w:tr>
      <w:tr w:rsidR="004E2F3B" w:rsidRPr="004E2F3B" w14:paraId="44F7FD63" w14:textId="77777777" w:rsidTr="00840D69">
        <w:trPr>
          <w:trHeight w:val="458"/>
        </w:trPr>
        <w:tc>
          <w:tcPr>
            <w:tcW w:w="2500" w:type="pct"/>
          </w:tcPr>
          <w:p w14:paraId="14B88C2B" w14:textId="77777777" w:rsidR="004E2F3B" w:rsidRPr="004E2F3B" w:rsidRDefault="004E2F3B" w:rsidP="004E2F3B">
            <w:pPr>
              <w:spacing w:after="160" w:line="259" w:lineRule="auto"/>
              <w:jc w:val="center"/>
            </w:pPr>
            <w:r w:rsidRPr="004E2F3B">
              <w:t>After (10) Years</w:t>
            </w:r>
          </w:p>
        </w:tc>
        <w:tc>
          <w:tcPr>
            <w:tcW w:w="2500" w:type="pct"/>
          </w:tcPr>
          <w:p w14:paraId="06E61D20" w14:textId="77777777" w:rsidR="004E2F3B" w:rsidRPr="004E2F3B" w:rsidRDefault="004E2F3B" w:rsidP="004E2F3B">
            <w:pPr>
              <w:spacing w:after="160" w:line="259" w:lineRule="auto"/>
              <w:jc w:val="center"/>
            </w:pPr>
            <w:r w:rsidRPr="004E2F3B">
              <w:t>(9) 24 Hour Days</w:t>
            </w:r>
          </w:p>
        </w:tc>
      </w:tr>
      <w:tr w:rsidR="004E2F3B" w:rsidRPr="004E2F3B" w14:paraId="0326E744" w14:textId="77777777" w:rsidTr="00840D69">
        <w:trPr>
          <w:trHeight w:val="458"/>
        </w:trPr>
        <w:tc>
          <w:tcPr>
            <w:tcW w:w="2500" w:type="pct"/>
          </w:tcPr>
          <w:p w14:paraId="78C0919C" w14:textId="77777777" w:rsidR="004E2F3B" w:rsidRPr="004E2F3B" w:rsidRDefault="004E2F3B" w:rsidP="004E2F3B">
            <w:pPr>
              <w:spacing w:after="160" w:line="259" w:lineRule="auto"/>
              <w:jc w:val="center"/>
            </w:pPr>
            <w:r w:rsidRPr="004E2F3B">
              <w:t>After (15) Years</w:t>
            </w:r>
          </w:p>
        </w:tc>
        <w:tc>
          <w:tcPr>
            <w:tcW w:w="2500" w:type="pct"/>
          </w:tcPr>
          <w:p w14:paraId="0E9EF4ED" w14:textId="77777777" w:rsidR="004E2F3B" w:rsidRPr="004E2F3B" w:rsidRDefault="004E2F3B" w:rsidP="004E2F3B">
            <w:pPr>
              <w:spacing w:after="160" w:line="259" w:lineRule="auto"/>
              <w:jc w:val="center"/>
            </w:pPr>
            <w:r w:rsidRPr="004E2F3B">
              <w:t>(10) 24 Hour Days</w:t>
            </w:r>
          </w:p>
        </w:tc>
      </w:tr>
      <w:tr w:rsidR="004E2F3B" w:rsidRPr="004E2F3B" w14:paraId="22245419" w14:textId="77777777" w:rsidTr="00840D69">
        <w:trPr>
          <w:trHeight w:val="458"/>
        </w:trPr>
        <w:tc>
          <w:tcPr>
            <w:tcW w:w="2500" w:type="pct"/>
          </w:tcPr>
          <w:p w14:paraId="0682D3E7" w14:textId="77777777" w:rsidR="004E2F3B" w:rsidRPr="004E2F3B" w:rsidRDefault="004E2F3B" w:rsidP="004E2F3B">
            <w:pPr>
              <w:spacing w:after="160" w:line="259" w:lineRule="auto"/>
              <w:jc w:val="center"/>
            </w:pPr>
            <w:r w:rsidRPr="004E2F3B">
              <w:t>After (20) Years</w:t>
            </w:r>
          </w:p>
        </w:tc>
        <w:tc>
          <w:tcPr>
            <w:tcW w:w="2500" w:type="pct"/>
          </w:tcPr>
          <w:p w14:paraId="6408013C" w14:textId="77777777" w:rsidR="004E2F3B" w:rsidRPr="004E2F3B" w:rsidRDefault="004E2F3B" w:rsidP="004E2F3B">
            <w:pPr>
              <w:spacing w:after="160" w:line="259" w:lineRule="auto"/>
              <w:jc w:val="center"/>
            </w:pPr>
            <w:r w:rsidRPr="004E2F3B">
              <w:t>(12) 24 Hour Days</w:t>
            </w:r>
          </w:p>
        </w:tc>
      </w:tr>
    </w:tbl>
    <w:p w14:paraId="66BB108E" w14:textId="77777777" w:rsidR="004E2F3B" w:rsidRPr="004E2F3B" w:rsidRDefault="004E2F3B" w:rsidP="004E2F3B">
      <w:pPr>
        <w:jc w:val="center"/>
      </w:pPr>
    </w:p>
    <w:p w14:paraId="317710BF" w14:textId="77777777" w:rsidR="004E2F3B" w:rsidRPr="004E2F3B" w:rsidRDefault="004E2F3B" w:rsidP="00F648BD">
      <w:pPr>
        <w:numPr>
          <w:ilvl w:val="0"/>
          <w:numId w:val="29"/>
        </w:numPr>
        <w:ind w:left="450" w:hanging="270"/>
        <w:jc w:val="both"/>
      </w:pPr>
      <w:r w:rsidRPr="004E2F3B">
        <w:t xml:space="preserve"> All available vacation days shall be filled out by January 1st of each year under a three-platoon system for each shift based upon seniority. Employees will be allowed to adjust vacation days after January 1st with reasonable notice to the Fire Chief and </w:t>
      </w:r>
      <w:proofErr w:type="gramStart"/>
      <w:r w:rsidRPr="004E2F3B">
        <w:t>as long as</w:t>
      </w:r>
      <w:proofErr w:type="gramEnd"/>
      <w:r w:rsidRPr="004E2F3B">
        <w:t xml:space="preserve"> no other full-time employee is off on that day.</w:t>
      </w:r>
    </w:p>
    <w:p w14:paraId="3FCA3E36" w14:textId="77777777" w:rsidR="004E2F3B" w:rsidRPr="004E2F3B" w:rsidRDefault="004E2F3B" w:rsidP="00F648BD">
      <w:pPr>
        <w:numPr>
          <w:ilvl w:val="0"/>
          <w:numId w:val="29"/>
        </w:numPr>
        <w:ind w:left="450" w:hanging="270"/>
      </w:pPr>
      <w:r w:rsidRPr="004E2F3B">
        <w:t xml:space="preserve"> Normally scheduled vacation time may not be accumulated from year to year.</w:t>
      </w:r>
    </w:p>
    <w:p w14:paraId="4CC17AC1" w14:textId="77777777" w:rsidR="004E2F3B" w:rsidRPr="004E2F3B" w:rsidRDefault="004E2F3B" w:rsidP="00F648BD">
      <w:pPr>
        <w:numPr>
          <w:ilvl w:val="0"/>
          <w:numId w:val="29"/>
        </w:numPr>
        <w:ind w:left="450" w:hanging="270"/>
      </w:pPr>
      <w:r w:rsidRPr="004E2F3B">
        <w:t>Vacation time must be taken in twenty-four (24) hour segments. Employees have six (6) calendar days from receipt of the vacation signup sheet to sign up for their vacation. Once you pass the vacation signup sheet to the next person, you give up your signup seniority for any remaining vacation days.</w:t>
      </w:r>
    </w:p>
    <w:p w14:paraId="358F0F7D" w14:textId="77777777" w:rsidR="004E2F3B" w:rsidRPr="004E2F3B" w:rsidRDefault="004E2F3B" w:rsidP="00F648BD">
      <w:pPr>
        <w:numPr>
          <w:ilvl w:val="0"/>
          <w:numId w:val="29"/>
        </w:numPr>
        <w:ind w:left="450" w:hanging="270"/>
      </w:pPr>
      <w:r w:rsidRPr="004E2F3B">
        <w:t xml:space="preserve">No employee shall be required to report to work before the end of his approved vacation unless a situation arises where the entire department is called back. </w:t>
      </w:r>
    </w:p>
    <w:p w14:paraId="4B8CD31C" w14:textId="77777777" w:rsidR="00DC61AC" w:rsidRDefault="00DC61AC" w:rsidP="00DC61AC">
      <w:pPr>
        <w:rPr>
          <w:sz w:val="28"/>
          <w:szCs w:val="24"/>
        </w:rPr>
      </w:pPr>
    </w:p>
    <w:p w14:paraId="3005EFC1" w14:textId="77777777" w:rsidR="00DC61AC" w:rsidRDefault="00DC61AC" w:rsidP="00DC61AC">
      <w:pPr>
        <w:rPr>
          <w:sz w:val="28"/>
          <w:szCs w:val="24"/>
        </w:rPr>
      </w:pPr>
    </w:p>
    <w:p w14:paraId="3BF15555" w14:textId="77777777" w:rsidR="00C90D5D" w:rsidRDefault="00C90D5D" w:rsidP="00DC61AC">
      <w:pPr>
        <w:rPr>
          <w:sz w:val="28"/>
          <w:szCs w:val="24"/>
        </w:rPr>
      </w:pPr>
    </w:p>
    <w:p w14:paraId="63EF624D" w14:textId="77777777" w:rsidR="00C90D5D" w:rsidRDefault="00C90D5D" w:rsidP="00DC61AC">
      <w:pPr>
        <w:rPr>
          <w:sz w:val="28"/>
          <w:szCs w:val="24"/>
        </w:rPr>
      </w:pPr>
    </w:p>
    <w:p w14:paraId="671E0BA6" w14:textId="77777777" w:rsidR="00C90D5D" w:rsidRDefault="00C90D5D" w:rsidP="00DC61AC">
      <w:pPr>
        <w:rPr>
          <w:sz w:val="28"/>
          <w:szCs w:val="24"/>
        </w:rPr>
      </w:pPr>
    </w:p>
    <w:p w14:paraId="7DD4C1CE" w14:textId="719B1FC0" w:rsidR="004E2F3B" w:rsidRPr="00DC61AC" w:rsidRDefault="004E2F3B" w:rsidP="00DC61AC">
      <w:pPr>
        <w:rPr>
          <w:sz w:val="28"/>
          <w:szCs w:val="24"/>
        </w:rPr>
      </w:pPr>
      <w:r w:rsidRPr="00DC61AC">
        <w:rPr>
          <w:sz w:val="28"/>
          <w:szCs w:val="24"/>
        </w:rPr>
        <w:lastRenderedPageBreak/>
        <w:t>Unrestricted Personal Day</w:t>
      </w:r>
    </w:p>
    <w:p w14:paraId="661BEC73" w14:textId="77777777" w:rsidR="004E2F3B" w:rsidRPr="004E2F3B" w:rsidRDefault="004E2F3B" w:rsidP="0013741A">
      <w:pPr>
        <w:numPr>
          <w:ilvl w:val="0"/>
          <w:numId w:val="31"/>
        </w:numPr>
        <w:tabs>
          <w:tab w:val="left" w:pos="630"/>
        </w:tabs>
        <w:ind w:left="810" w:hanging="450"/>
      </w:pPr>
      <w:bookmarkStart w:id="0" w:name="_Hlk154222560"/>
      <w:r w:rsidRPr="004E2F3B">
        <w:t>A forty-eight (48) hour notice shall be provided prior to submission for approval.</w:t>
      </w:r>
    </w:p>
    <w:bookmarkEnd w:id="0"/>
    <w:p w14:paraId="584AF847" w14:textId="05DCAAC2" w:rsidR="004E2F3B" w:rsidRPr="004E2F3B" w:rsidRDefault="004E2F3B" w:rsidP="0013741A">
      <w:pPr>
        <w:numPr>
          <w:ilvl w:val="0"/>
          <w:numId w:val="31"/>
        </w:numPr>
        <w:tabs>
          <w:tab w:val="left" w:pos="630"/>
        </w:tabs>
        <w:ind w:left="810" w:hanging="450"/>
      </w:pPr>
      <w:r w:rsidRPr="004E2F3B">
        <w:t xml:space="preserve">Unrestricted personal </w:t>
      </w:r>
      <w:r w:rsidR="00C9489B" w:rsidRPr="004E2F3B">
        <w:t>days</w:t>
      </w:r>
      <w:r w:rsidRPr="004E2F3B">
        <w:t xml:space="preserve"> cannot be accumulated and must be utilized within the calendar year.</w:t>
      </w:r>
    </w:p>
    <w:p w14:paraId="1F41E216" w14:textId="77777777" w:rsidR="0080378F" w:rsidRDefault="004E2F3B" w:rsidP="0013741A">
      <w:pPr>
        <w:numPr>
          <w:ilvl w:val="0"/>
          <w:numId w:val="31"/>
        </w:numPr>
        <w:tabs>
          <w:tab w:val="left" w:pos="630"/>
        </w:tabs>
        <w:ind w:left="810" w:hanging="450"/>
      </w:pPr>
      <w:r w:rsidRPr="004E2F3B">
        <w:t>The unrestricted personal day must be taken in twenty-four (24) hour segment.</w:t>
      </w:r>
    </w:p>
    <w:p w14:paraId="4F23A956" w14:textId="46009430" w:rsidR="004E2F3B" w:rsidRPr="004E2F3B" w:rsidRDefault="004E2F3B" w:rsidP="0013741A">
      <w:pPr>
        <w:numPr>
          <w:ilvl w:val="0"/>
          <w:numId w:val="31"/>
        </w:numPr>
        <w:tabs>
          <w:tab w:val="left" w:pos="630"/>
        </w:tabs>
        <w:ind w:left="810" w:hanging="450"/>
      </w:pPr>
      <w:r w:rsidRPr="004E2F3B">
        <w:t>Unrestricted personal days may cause overtime.</w:t>
      </w:r>
    </w:p>
    <w:p w14:paraId="26243783" w14:textId="77777777" w:rsidR="004E2F3B" w:rsidRPr="004E2F3B" w:rsidRDefault="004E2F3B" w:rsidP="0013741A">
      <w:pPr>
        <w:numPr>
          <w:ilvl w:val="0"/>
          <w:numId w:val="31"/>
        </w:numPr>
        <w:tabs>
          <w:tab w:val="left" w:pos="630"/>
        </w:tabs>
        <w:ind w:left="810" w:hanging="450"/>
      </w:pPr>
      <w:r w:rsidRPr="004E2F3B">
        <w:t>Scheduled by November 1st</w:t>
      </w:r>
    </w:p>
    <w:p w14:paraId="56726C50" w14:textId="77777777" w:rsidR="004E2F3B" w:rsidRPr="00DC61AC" w:rsidRDefault="004E2F3B" w:rsidP="00DC61AC">
      <w:pPr>
        <w:rPr>
          <w:sz w:val="28"/>
          <w:szCs w:val="24"/>
        </w:rPr>
      </w:pPr>
      <w:r w:rsidRPr="00DC61AC">
        <w:rPr>
          <w:sz w:val="28"/>
          <w:szCs w:val="24"/>
        </w:rPr>
        <w:t>Personal Time</w:t>
      </w:r>
    </w:p>
    <w:p w14:paraId="7EB21D17" w14:textId="26B2C180" w:rsidR="004E2F3B" w:rsidRPr="004E2F3B" w:rsidRDefault="004E2F3B" w:rsidP="0013741A">
      <w:pPr>
        <w:numPr>
          <w:ilvl w:val="0"/>
          <w:numId w:val="32"/>
        </w:numPr>
      </w:pPr>
      <w:r w:rsidRPr="004E2F3B">
        <w:t xml:space="preserve">Personal Time shall be used in no less than </w:t>
      </w:r>
      <w:r w:rsidR="005F5AF4" w:rsidRPr="004E2F3B">
        <w:t>4-hour</w:t>
      </w:r>
      <w:r w:rsidRPr="004E2F3B">
        <w:t xml:space="preserve"> increments. </w:t>
      </w:r>
    </w:p>
    <w:p w14:paraId="1212E801" w14:textId="77777777" w:rsidR="004E2F3B" w:rsidRPr="004E2F3B" w:rsidRDefault="004E2F3B" w:rsidP="0013741A">
      <w:pPr>
        <w:numPr>
          <w:ilvl w:val="0"/>
          <w:numId w:val="32"/>
        </w:numPr>
      </w:pPr>
      <w:r w:rsidRPr="004E2F3B">
        <w:t>A forty-eight (48) hour notice shall be provided prior to submission for approval.</w:t>
      </w:r>
    </w:p>
    <w:p w14:paraId="7A5B3086" w14:textId="77777777" w:rsidR="004E2F3B" w:rsidRPr="004E2F3B" w:rsidRDefault="004E2F3B" w:rsidP="0013741A">
      <w:pPr>
        <w:numPr>
          <w:ilvl w:val="0"/>
          <w:numId w:val="32"/>
        </w:numPr>
      </w:pPr>
      <w:r w:rsidRPr="004E2F3B">
        <w:t>Personal Time may not cause Overtime.</w:t>
      </w:r>
    </w:p>
    <w:p w14:paraId="17616D6F" w14:textId="7601F720" w:rsidR="004E2F3B" w:rsidRDefault="004E2F3B" w:rsidP="0013741A">
      <w:pPr>
        <w:numPr>
          <w:ilvl w:val="0"/>
          <w:numId w:val="32"/>
        </w:numPr>
      </w:pPr>
      <w:r w:rsidRPr="004E2F3B">
        <w:t>Scheduled by November 1</w:t>
      </w:r>
      <w:r w:rsidR="00B7639F" w:rsidRPr="004E2F3B">
        <w:rPr>
          <w:vertAlign w:val="superscript"/>
        </w:rPr>
        <w:t>st</w:t>
      </w:r>
      <w:r w:rsidR="00B7639F" w:rsidRPr="004E2F3B">
        <w:t>.</w:t>
      </w:r>
    </w:p>
    <w:p w14:paraId="4B490616" w14:textId="75AAD8F0" w:rsidR="00DC61AC" w:rsidRPr="000524D9" w:rsidRDefault="00DC61AC" w:rsidP="000524D9">
      <w:pPr>
        <w:rPr>
          <w:sz w:val="28"/>
          <w:szCs w:val="24"/>
        </w:rPr>
      </w:pPr>
      <w:r w:rsidRPr="000524D9">
        <w:rPr>
          <w:sz w:val="28"/>
          <w:szCs w:val="24"/>
        </w:rPr>
        <w:t>Sick Time</w:t>
      </w:r>
    </w:p>
    <w:p w14:paraId="6D6A2854" w14:textId="4AD4339C" w:rsidR="004E2F3B" w:rsidRPr="004E2F3B" w:rsidRDefault="004E2F3B" w:rsidP="000524D9">
      <w:pPr>
        <w:pStyle w:val="ListParagraph"/>
        <w:numPr>
          <w:ilvl w:val="0"/>
          <w:numId w:val="33"/>
        </w:numPr>
        <w:ind w:left="720"/>
      </w:pPr>
      <w:r w:rsidRPr="004E2F3B">
        <w:t>Accrued in 6.44 hours per 112 hours pay period.</w:t>
      </w:r>
    </w:p>
    <w:p w14:paraId="5C12B333" w14:textId="7C0DAF29" w:rsidR="004E2F3B" w:rsidRDefault="004E2F3B" w:rsidP="000524D9">
      <w:pPr>
        <w:pStyle w:val="ListParagraph"/>
        <w:numPr>
          <w:ilvl w:val="0"/>
          <w:numId w:val="33"/>
        </w:numPr>
        <w:ind w:left="720"/>
        <w:jc w:val="both"/>
      </w:pPr>
      <w:r w:rsidRPr="004E2F3B">
        <w:t>Ideal time for reporting off before 0630 day of shift</w:t>
      </w:r>
      <w:r w:rsidR="00B05512">
        <w:t>, or before.</w:t>
      </w:r>
    </w:p>
    <w:p w14:paraId="56D6D278" w14:textId="3D553328" w:rsidR="00B05512" w:rsidRDefault="009C5214" w:rsidP="000524D9">
      <w:pPr>
        <w:pStyle w:val="ListParagraph"/>
        <w:numPr>
          <w:ilvl w:val="0"/>
          <w:numId w:val="33"/>
        </w:numPr>
        <w:ind w:left="720"/>
        <w:jc w:val="both"/>
      </w:pPr>
      <w:r>
        <w:t>An employee can transfer sick time if their sick time hours are above 120hr.</w:t>
      </w:r>
    </w:p>
    <w:p w14:paraId="02695D2C" w14:textId="04C5DD88" w:rsidR="009C5214" w:rsidRDefault="009C5214" w:rsidP="000524D9">
      <w:pPr>
        <w:pStyle w:val="ListParagraph"/>
        <w:numPr>
          <w:ilvl w:val="0"/>
          <w:numId w:val="33"/>
        </w:numPr>
        <w:ind w:left="720"/>
        <w:jc w:val="both"/>
      </w:pPr>
      <w:r>
        <w:t>An employee who is receiving sick time must have less than 120 hours accrued.</w:t>
      </w:r>
    </w:p>
    <w:p w14:paraId="14B46407" w14:textId="3652BD9F" w:rsidR="009C5214" w:rsidRDefault="0005330D" w:rsidP="000524D9">
      <w:pPr>
        <w:pStyle w:val="ListParagraph"/>
        <w:numPr>
          <w:ilvl w:val="0"/>
          <w:numId w:val="33"/>
        </w:numPr>
        <w:ind w:left="720"/>
        <w:jc w:val="both"/>
      </w:pPr>
      <w:r>
        <w:t>A doctor’s excuse is required upon returning from (2) consecutive sick days.</w:t>
      </w:r>
    </w:p>
    <w:p w14:paraId="2CD5938A" w14:textId="77777777" w:rsidR="0005330D" w:rsidRDefault="0005330D" w:rsidP="0005330D">
      <w:pPr>
        <w:pStyle w:val="ListParagraph"/>
        <w:jc w:val="both"/>
      </w:pPr>
    </w:p>
    <w:p w14:paraId="6B4BFA72" w14:textId="1E921D57" w:rsidR="0005330D" w:rsidRDefault="0005330D" w:rsidP="0005330D">
      <w:pPr>
        <w:rPr>
          <w:sz w:val="28"/>
          <w:szCs w:val="24"/>
        </w:rPr>
      </w:pPr>
      <w:r w:rsidRPr="0005330D">
        <w:rPr>
          <w:sz w:val="28"/>
          <w:szCs w:val="24"/>
        </w:rPr>
        <w:t>F.I.R.E Day</w:t>
      </w:r>
    </w:p>
    <w:p w14:paraId="4C707912" w14:textId="21164746" w:rsidR="0005330D" w:rsidRPr="000458CB" w:rsidRDefault="00906734" w:rsidP="00906734">
      <w:pPr>
        <w:pStyle w:val="ListParagraph"/>
        <w:numPr>
          <w:ilvl w:val="0"/>
          <w:numId w:val="34"/>
        </w:numPr>
        <w:rPr>
          <w:sz w:val="28"/>
          <w:szCs w:val="24"/>
        </w:rPr>
      </w:pPr>
      <w:r>
        <w:rPr>
          <w:sz w:val="28"/>
          <w:szCs w:val="24"/>
        </w:rPr>
        <w:t>(</w:t>
      </w:r>
      <w:r>
        <w:t xml:space="preserve">Family </w:t>
      </w:r>
      <w:r w:rsidR="000458CB">
        <w:t>Inspires Rest in Everyone)</w:t>
      </w:r>
    </w:p>
    <w:p w14:paraId="4D3C9B91" w14:textId="5B76BB39" w:rsidR="000458CB" w:rsidRDefault="00A06D4A" w:rsidP="00A06D4A">
      <w:pPr>
        <w:pStyle w:val="BodyText"/>
        <w:numPr>
          <w:ilvl w:val="0"/>
          <w:numId w:val="34"/>
        </w:numPr>
        <w:tabs>
          <w:tab w:val="left" w:pos="720"/>
        </w:tabs>
        <w:jc w:val="both"/>
        <w:rPr>
          <w:rFonts w:cs="Times New Roman"/>
          <w:spacing w:val="-1"/>
        </w:rPr>
      </w:pPr>
      <w:r>
        <w:rPr>
          <w:rFonts w:cs="Times New Roman"/>
          <w:spacing w:val="-1"/>
        </w:rPr>
        <w:t>As an incentive for employees to not abuse sick leave, the Employer and the Union agree to implement the following incentive program.</w:t>
      </w:r>
    </w:p>
    <w:p w14:paraId="1F796BD5" w14:textId="6CD0F50A" w:rsidR="00A06D4A" w:rsidRPr="009B29A0" w:rsidRDefault="00422BAD" w:rsidP="009B29A0">
      <w:pPr>
        <w:pStyle w:val="BodyText"/>
        <w:numPr>
          <w:ilvl w:val="0"/>
          <w:numId w:val="34"/>
        </w:numPr>
        <w:tabs>
          <w:tab w:val="left" w:pos="720"/>
        </w:tabs>
        <w:jc w:val="both"/>
        <w:rPr>
          <w:rFonts w:cs="Times New Roman"/>
          <w:spacing w:val="-1"/>
        </w:rPr>
      </w:pPr>
      <w:r>
        <w:rPr>
          <w:rFonts w:cs="Times New Roman"/>
          <w:spacing w:val="-1"/>
        </w:rPr>
        <w:t>For the periods of May 1 – August 31 and September 1 – December 31 and January 1 – April 30, employees will be rewarded for not using sick leave during those periods. Employees will be allowed to convert unused sick time to additional personal time to be called F.I.R.E. Days.</w:t>
      </w:r>
    </w:p>
    <w:p w14:paraId="0EC55A1D" w14:textId="77777777" w:rsidR="00130A4D" w:rsidRPr="00774BD3" w:rsidRDefault="00130A4D" w:rsidP="00130A4D">
      <w:pPr>
        <w:pStyle w:val="BodyText"/>
        <w:numPr>
          <w:ilvl w:val="0"/>
          <w:numId w:val="34"/>
        </w:numPr>
        <w:tabs>
          <w:tab w:val="left" w:pos="720"/>
        </w:tabs>
        <w:jc w:val="both"/>
        <w:rPr>
          <w:rFonts w:cs="Times New Roman"/>
          <w:spacing w:val="-1"/>
        </w:rPr>
      </w:pPr>
      <w:r w:rsidRPr="00774BD3">
        <w:rPr>
          <w:rFonts w:cs="Times New Roman"/>
          <w:spacing w:val="-1"/>
        </w:rPr>
        <w:t>F.I.R.E. Days shall be awarded as follows:</w:t>
      </w:r>
    </w:p>
    <w:p w14:paraId="441EB073" w14:textId="77777777" w:rsidR="00130A4D" w:rsidRPr="00774BD3" w:rsidRDefault="00130A4D" w:rsidP="00130A4D">
      <w:pPr>
        <w:pStyle w:val="BodyText"/>
        <w:tabs>
          <w:tab w:val="left" w:pos="720"/>
        </w:tabs>
        <w:ind w:left="720" w:firstLine="0"/>
        <w:jc w:val="both"/>
        <w:rPr>
          <w:rFonts w:cs="Times New Roman"/>
          <w:spacing w:val="-1"/>
        </w:rPr>
      </w:pPr>
    </w:p>
    <w:p w14:paraId="6864022B" w14:textId="77777777" w:rsidR="00130A4D" w:rsidRPr="00774BD3" w:rsidRDefault="00130A4D" w:rsidP="00130A4D">
      <w:pPr>
        <w:pStyle w:val="BodyText"/>
        <w:tabs>
          <w:tab w:val="left" w:pos="720"/>
        </w:tabs>
        <w:ind w:left="720" w:firstLine="0"/>
        <w:jc w:val="both"/>
        <w:rPr>
          <w:rFonts w:cs="Times New Roman"/>
          <w:b/>
          <w:bCs/>
          <w:spacing w:val="-1"/>
          <w:u w:val="single"/>
        </w:rPr>
      </w:pPr>
      <w:r w:rsidRPr="00774BD3">
        <w:rPr>
          <w:rFonts w:cs="Times New Roman"/>
          <w:spacing w:val="-1"/>
        </w:rPr>
        <w:tab/>
      </w:r>
      <w:r w:rsidRPr="00774BD3">
        <w:rPr>
          <w:rFonts w:cs="Times New Roman"/>
          <w:b/>
          <w:bCs/>
          <w:spacing w:val="-1"/>
          <w:u w:val="single"/>
        </w:rPr>
        <w:t>Sick Leave Used in Four (4) Month Period</w:t>
      </w:r>
      <w:r w:rsidRPr="00774BD3">
        <w:rPr>
          <w:rFonts w:cs="Times New Roman"/>
          <w:b/>
          <w:bCs/>
          <w:spacing w:val="-1"/>
          <w:u w:val="single"/>
        </w:rPr>
        <w:tab/>
      </w:r>
      <w:r w:rsidRPr="00774BD3">
        <w:rPr>
          <w:rFonts w:cs="Times New Roman"/>
          <w:b/>
          <w:bCs/>
          <w:spacing w:val="-1"/>
          <w:u w:val="single"/>
        </w:rPr>
        <w:tab/>
        <w:t>Award</w:t>
      </w:r>
    </w:p>
    <w:p w14:paraId="5FB41605" w14:textId="77777777" w:rsidR="00130A4D" w:rsidRPr="00774BD3" w:rsidRDefault="00130A4D" w:rsidP="00130A4D">
      <w:pPr>
        <w:pStyle w:val="BodyText"/>
        <w:tabs>
          <w:tab w:val="left" w:pos="720"/>
        </w:tabs>
        <w:ind w:left="720" w:firstLine="0"/>
        <w:jc w:val="both"/>
        <w:rPr>
          <w:rFonts w:cs="Times New Roman"/>
          <w:spacing w:val="-1"/>
        </w:rPr>
      </w:pPr>
      <w:r w:rsidRPr="00774BD3">
        <w:rPr>
          <w:rFonts w:cs="Times New Roman"/>
          <w:spacing w:val="-1"/>
        </w:rPr>
        <w:tab/>
        <w:t>Twenty-four (24) hours or less</w:t>
      </w:r>
      <w:r w:rsidRPr="00774BD3">
        <w:rPr>
          <w:rFonts w:cs="Times New Roman"/>
          <w:spacing w:val="-1"/>
        </w:rPr>
        <w:tab/>
      </w:r>
      <w:r w:rsidRPr="00774BD3">
        <w:rPr>
          <w:rFonts w:cs="Times New Roman"/>
          <w:spacing w:val="-1"/>
        </w:rPr>
        <w:tab/>
      </w:r>
      <w:r w:rsidRPr="00774BD3">
        <w:rPr>
          <w:rFonts w:cs="Times New Roman"/>
          <w:spacing w:val="-1"/>
        </w:rPr>
        <w:tab/>
        <w:t>Twenty-Four (24) hours</w:t>
      </w:r>
    </w:p>
    <w:p w14:paraId="1ABD94F6" w14:textId="77777777" w:rsidR="00130A4D" w:rsidRPr="00774BD3" w:rsidRDefault="00130A4D" w:rsidP="00130A4D">
      <w:pPr>
        <w:pStyle w:val="BodyText"/>
        <w:tabs>
          <w:tab w:val="left" w:pos="720"/>
        </w:tabs>
        <w:ind w:left="720" w:firstLine="0"/>
        <w:jc w:val="both"/>
        <w:rPr>
          <w:rFonts w:cs="Times New Roman"/>
          <w:spacing w:val="-1"/>
        </w:rPr>
      </w:pPr>
      <w:r w:rsidRPr="00774BD3">
        <w:rPr>
          <w:rFonts w:cs="Times New Roman"/>
          <w:spacing w:val="-1"/>
        </w:rPr>
        <w:tab/>
        <w:t>Twenty-five (25) hours to forty-eight (48) hours</w:t>
      </w:r>
      <w:r w:rsidRPr="00774BD3">
        <w:rPr>
          <w:rFonts w:cs="Times New Roman"/>
          <w:spacing w:val="-1"/>
        </w:rPr>
        <w:tab/>
        <w:t>Twelve hours</w:t>
      </w:r>
    </w:p>
    <w:p w14:paraId="76085E5B" w14:textId="77777777" w:rsidR="00130A4D" w:rsidRPr="00774BD3" w:rsidRDefault="00130A4D" w:rsidP="00130A4D">
      <w:pPr>
        <w:pStyle w:val="BodyText"/>
        <w:tabs>
          <w:tab w:val="left" w:pos="720"/>
        </w:tabs>
        <w:ind w:left="720" w:firstLine="0"/>
        <w:jc w:val="both"/>
        <w:rPr>
          <w:rFonts w:cs="Times New Roman"/>
          <w:spacing w:val="-1"/>
        </w:rPr>
      </w:pPr>
      <w:r w:rsidRPr="00774BD3">
        <w:rPr>
          <w:rFonts w:cs="Times New Roman"/>
          <w:spacing w:val="-1"/>
        </w:rPr>
        <w:tab/>
        <w:t>More than forty-eight (48) hours</w:t>
      </w:r>
      <w:r w:rsidRPr="00774BD3">
        <w:rPr>
          <w:rFonts w:cs="Times New Roman"/>
          <w:spacing w:val="-1"/>
        </w:rPr>
        <w:tab/>
      </w:r>
      <w:r w:rsidRPr="00774BD3">
        <w:rPr>
          <w:rFonts w:cs="Times New Roman"/>
          <w:spacing w:val="-1"/>
        </w:rPr>
        <w:tab/>
      </w:r>
      <w:r w:rsidRPr="00774BD3">
        <w:rPr>
          <w:rFonts w:cs="Times New Roman"/>
          <w:spacing w:val="-1"/>
        </w:rPr>
        <w:tab/>
        <w:t>Zero (0) hours</w:t>
      </w:r>
    </w:p>
    <w:p w14:paraId="5471818B" w14:textId="5D1BF688" w:rsidR="004E2F3B" w:rsidRPr="007060F0" w:rsidRDefault="007060F0" w:rsidP="00130A4D">
      <w:pPr>
        <w:pStyle w:val="ListParagraph"/>
        <w:numPr>
          <w:ilvl w:val="0"/>
          <w:numId w:val="34"/>
        </w:numPr>
        <w:jc w:val="both"/>
      </w:pPr>
      <w:r w:rsidRPr="00774BD3">
        <w:rPr>
          <w:spacing w:val="-1"/>
        </w:rPr>
        <w:t>A twelve (12) hour notice shall be provided prior to submission for approval</w:t>
      </w:r>
      <w:r w:rsidR="00533893">
        <w:rPr>
          <w:spacing w:val="-1"/>
        </w:rPr>
        <w:t>.</w:t>
      </w:r>
    </w:p>
    <w:p w14:paraId="0DD27B88" w14:textId="6CA04FA2" w:rsidR="00533893" w:rsidRPr="00774BD3" w:rsidRDefault="00533893" w:rsidP="00533893">
      <w:pPr>
        <w:pStyle w:val="BodyText"/>
        <w:numPr>
          <w:ilvl w:val="0"/>
          <w:numId w:val="34"/>
        </w:numPr>
        <w:tabs>
          <w:tab w:val="left" w:pos="720"/>
        </w:tabs>
        <w:jc w:val="both"/>
        <w:rPr>
          <w:rFonts w:cs="Times New Roman"/>
          <w:spacing w:val="-1"/>
        </w:rPr>
      </w:pPr>
      <w:r w:rsidRPr="00774BD3">
        <w:rPr>
          <w:rFonts w:cs="Times New Roman"/>
          <w:spacing w:val="-1"/>
        </w:rPr>
        <w:lastRenderedPageBreak/>
        <w:t>A F.I.R.E Day shall be taken in twelve (12) or twenty-four (24) increments</w:t>
      </w:r>
      <w:r>
        <w:rPr>
          <w:rFonts w:cs="Times New Roman"/>
          <w:spacing w:val="-1"/>
        </w:rPr>
        <w:t>.</w:t>
      </w:r>
    </w:p>
    <w:p w14:paraId="65602E8C" w14:textId="3D968655" w:rsidR="007060F0" w:rsidRPr="009C546C" w:rsidRDefault="009C546C" w:rsidP="00130A4D">
      <w:pPr>
        <w:pStyle w:val="ListParagraph"/>
        <w:numPr>
          <w:ilvl w:val="0"/>
          <w:numId w:val="34"/>
        </w:numPr>
        <w:jc w:val="both"/>
      </w:pPr>
      <w:r w:rsidRPr="00774BD3">
        <w:rPr>
          <w:spacing w:val="-1"/>
        </w:rPr>
        <w:t xml:space="preserve">F.I.R.E. Days cannot be </w:t>
      </w:r>
      <w:r w:rsidR="00C9489B" w:rsidRPr="00774BD3">
        <w:rPr>
          <w:spacing w:val="-1"/>
        </w:rPr>
        <w:t>accumulated from</w:t>
      </w:r>
      <w:r w:rsidRPr="00774BD3">
        <w:rPr>
          <w:spacing w:val="-1"/>
        </w:rPr>
        <w:t xml:space="preserve"> calendar year to calendar year.</w:t>
      </w:r>
    </w:p>
    <w:p w14:paraId="32203D18" w14:textId="77777777" w:rsidR="00C9489B" w:rsidRPr="00774BD3" w:rsidRDefault="00C9489B" w:rsidP="00C9489B">
      <w:pPr>
        <w:pStyle w:val="BodyText"/>
        <w:numPr>
          <w:ilvl w:val="0"/>
          <w:numId w:val="34"/>
        </w:numPr>
        <w:tabs>
          <w:tab w:val="left" w:pos="720"/>
        </w:tabs>
        <w:jc w:val="both"/>
        <w:rPr>
          <w:rFonts w:cs="Times New Roman"/>
          <w:spacing w:val="-1"/>
        </w:rPr>
      </w:pPr>
      <w:r w:rsidRPr="00774BD3">
        <w:rPr>
          <w:rFonts w:cs="Times New Roman"/>
          <w:spacing w:val="-1"/>
        </w:rPr>
        <w:t>F.I.R.E. Days shall not cause scheduled overtime. A denial of a F.I.R.E. Day cannot be grieved and not subject to arbitration.</w:t>
      </w:r>
    </w:p>
    <w:p w14:paraId="7C3B1BD0" w14:textId="77777777" w:rsidR="009C546C" w:rsidRPr="00C9489B" w:rsidRDefault="009C546C" w:rsidP="00C9489B">
      <w:pPr>
        <w:pStyle w:val="BodyText"/>
        <w:tabs>
          <w:tab w:val="left" w:pos="720"/>
        </w:tabs>
        <w:ind w:left="360" w:firstLine="0"/>
        <w:jc w:val="both"/>
        <w:rPr>
          <w:rFonts w:cs="Times New Roman"/>
          <w:spacing w:val="-1"/>
        </w:rPr>
      </w:pPr>
    </w:p>
    <w:p w14:paraId="21839F6B" w14:textId="77777777" w:rsidR="004E2F3B" w:rsidRPr="004E2F3B" w:rsidRDefault="004E2F3B" w:rsidP="004E2F3B">
      <w:pPr>
        <w:jc w:val="center"/>
      </w:pPr>
    </w:p>
    <w:p w14:paraId="51879141" w14:textId="77777777" w:rsidR="004E2F3B" w:rsidRPr="004E2F3B" w:rsidRDefault="004E2F3B" w:rsidP="004E2F3B">
      <w:pPr>
        <w:jc w:val="center"/>
      </w:pPr>
    </w:p>
    <w:p w14:paraId="58DC4C18" w14:textId="77777777" w:rsidR="004E2F3B" w:rsidRPr="004E2F3B" w:rsidRDefault="004E2F3B" w:rsidP="004E2F3B">
      <w:pPr>
        <w:jc w:val="center"/>
      </w:pPr>
    </w:p>
    <w:p w14:paraId="16601AA0" w14:textId="77777777" w:rsidR="004E2F3B" w:rsidRPr="004E2F3B" w:rsidRDefault="004E2F3B" w:rsidP="004E2F3B">
      <w:pPr>
        <w:jc w:val="center"/>
      </w:pPr>
    </w:p>
    <w:p w14:paraId="7FEA20CC" w14:textId="77777777" w:rsidR="004E2F3B" w:rsidRPr="004E2F3B" w:rsidRDefault="004E2F3B" w:rsidP="004E2F3B">
      <w:pPr>
        <w:jc w:val="center"/>
      </w:pPr>
    </w:p>
    <w:p w14:paraId="53F9268C" w14:textId="77777777" w:rsidR="004E2F3B" w:rsidRPr="004E2F3B" w:rsidRDefault="004E2F3B" w:rsidP="004E2F3B">
      <w:pPr>
        <w:jc w:val="center"/>
      </w:pPr>
    </w:p>
    <w:p w14:paraId="1B09F40F" w14:textId="77777777" w:rsidR="001455C7" w:rsidRPr="00684653" w:rsidRDefault="001455C7" w:rsidP="003723D3">
      <w:pPr>
        <w:jc w:val="center"/>
      </w:pPr>
    </w:p>
    <w:sectPr w:rsidR="001455C7" w:rsidRPr="00684653" w:rsidSect="00B63DB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C601B" w14:textId="77777777" w:rsidR="00CB5899" w:rsidRDefault="00CB5899" w:rsidP="007E5C6F">
      <w:pPr>
        <w:spacing w:after="0" w:line="240" w:lineRule="auto"/>
      </w:pPr>
      <w:r>
        <w:separator/>
      </w:r>
    </w:p>
  </w:endnote>
  <w:endnote w:type="continuationSeparator" w:id="0">
    <w:p w14:paraId="178857BA" w14:textId="77777777" w:rsidR="00CB5899" w:rsidRDefault="00CB5899" w:rsidP="007E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10FF8" w14:textId="77777777" w:rsidR="00A20915" w:rsidRDefault="00A209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40FB0" w14:textId="77777777" w:rsidR="00A20915" w:rsidRDefault="00A209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21CCF" w14:textId="77777777" w:rsidR="00A20915" w:rsidRDefault="00A20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F000A" w14:textId="77777777" w:rsidR="00CB5899" w:rsidRDefault="00CB5899" w:rsidP="007E5C6F">
      <w:pPr>
        <w:spacing w:after="0" w:line="240" w:lineRule="auto"/>
      </w:pPr>
      <w:r>
        <w:separator/>
      </w:r>
    </w:p>
  </w:footnote>
  <w:footnote w:type="continuationSeparator" w:id="0">
    <w:p w14:paraId="42E6F4A8" w14:textId="77777777" w:rsidR="00CB5899" w:rsidRDefault="00CB5899" w:rsidP="007E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F9575" w14:textId="77777777" w:rsidR="00A20915" w:rsidRDefault="00A20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6100E" w14:textId="77777777" w:rsidR="00A20915" w:rsidRDefault="00A209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95AAB" w14:textId="77777777" w:rsidR="003E72A5" w:rsidRDefault="003E72A5" w:rsidP="003E72A5">
    <w:pPr>
      <w:pStyle w:val="Header"/>
    </w:pPr>
    <w:r>
      <w:rPr>
        <w:noProof/>
      </w:rPr>
      <w:drawing>
        <wp:anchor distT="0" distB="0" distL="114300" distR="114300" simplePos="0" relativeHeight="251659264" behindDoc="0" locked="0" layoutInCell="1" allowOverlap="1" wp14:anchorId="7CE03A1E" wp14:editId="4122960C">
          <wp:simplePos x="0" y="0"/>
          <wp:positionH relativeFrom="column">
            <wp:posOffset>1719277</wp:posOffset>
          </wp:positionH>
          <wp:positionV relativeFrom="paragraph">
            <wp:posOffset>-109286</wp:posOffset>
          </wp:positionV>
          <wp:extent cx="2462252" cy="914400"/>
          <wp:effectExtent l="0" t="0" r="0" b="0"/>
          <wp:wrapThrough wrapText="bothSides">
            <wp:wrapPolygon edited="0">
              <wp:start x="0" y="0"/>
              <wp:lineTo x="0" y="21150"/>
              <wp:lineTo x="21394" y="21150"/>
              <wp:lineTo x="2139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23FD - 202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2252" cy="914400"/>
                  </a:xfrm>
                  <a:prstGeom prst="rect">
                    <a:avLst/>
                  </a:prstGeom>
                </pic:spPr>
              </pic:pic>
            </a:graphicData>
          </a:graphic>
          <wp14:sizeRelH relativeFrom="page">
            <wp14:pctWidth>0</wp14:pctWidth>
          </wp14:sizeRelH>
          <wp14:sizeRelV relativeFrom="page">
            <wp14:pctHeight>0</wp14:pctHeight>
          </wp14:sizeRelV>
        </wp:anchor>
      </w:drawing>
    </w:r>
  </w:p>
  <w:p w14:paraId="42C840DE" w14:textId="77777777" w:rsidR="003E72A5" w:rsidRDefault="003E72A5" w:rsidP="003E72A5">
    <w:pPr>
      <w:pStyle w:val="Header"/>
    </w:pPr>
  </w:p>
  <w:p w14:paraId="176D4A1C" w14:textId="77777777" w:rsidR="003E72A5" w:rsidRDefault="003E72A5" w:rsidP="003E72A5">
    <w:pPr>
      <w:pStyle w:val="Header"/>
    </w:pPr>
  </w:p>
  <w:p w14:paraId="56C0D642" w14:textId="77777777" w:rsidR="003E72A5" w:rsidRDefault="003E72A5" w:rsidP="003E72A5">
    <w:pPr>
      <w:pStyle w:val="Header"/>
    </w:pPr>
  </w:p>
  <w:p w14:paraId="3EE883C2" w14:textId="77777777" w:rsidR="003E72A5" w:rsidRDefault="003E72A5" w:rsidP="003E72A5">
    <w:pPr>
      <w:pStyle w:val="Header"/>
      <w:rPr>
        <w:b/>
        <w:sz w:val="28"/>
      </w:rPr>
    </w:pPr>
  </w:p>
  <w:p w14:paraId="791384E3" w14:textId="77777777" w:rsidR="003E72A5" w:rsidRPr="00386A9F" w:rsidRDefault="003E72A5" w:rsidP="003E72A5">
    <w:pPr>
      <w:pStyle w:val="Header"/>
      <w:spacing w:line="276" w:lineRule="auto"/>
      <w:jc w:val="center"/>
      <w:rPr>
        <w:sz w:val="44"/>
      </w:rPr>
    </w:pPr>
    <w:r w:rsidRPr="00386A9F">
      <w:rPr>
        <w:sz w:val="48"/>
      </w:rPr>
      <w:t xml:space="preserve">FULLTIME </w:t>
    </w:r>
    <w:r>
      <w:rPr>
        <w:sz w:val="48"/>
      </w:rPr>
      <w:t xml:space="preserve">  </w:t>
    </w:r>
    <w:r w:rsidRPr="00386A9F">
      <w:rPr>
        <w:sz w:val="48"/>
      </w:rPr>
      <w:t xml:space="preserve">PROBATIONARY </w:t>
    </w:r>
    <w:r>
      <w:rPr>
        <w:sz w:val="48"/>
      </w:rPr>
      <w:t xml:space="preserve">  </w:t>
    </w:r>
    <w:r w:rsidRPr="00386A9F">
      <w:rPr>
        <w:sz w:val="48"/>
      </w:rPr>
      <w:t>MANUAL</w:t>
    </w:r>
  </w:p>
  <w:p w14:paraId="7CDDE961" w14:textId="352EFE81" w:rsidR="003E72A5" w:rsidRPr="00C14D89" w:rsidRDefault="003E72A5" w:rsidP="003E72A5">
    <w:pPr>
      <w:pStyle w:val="Header"/>
      <w:rPr>
        <w:sz w:val="28"/>
      </w:rPr>
    </w:pPr>
    <w:r w:rsidRPr="00C14D89">
      <w:rPr>
        <w:sz w:val="28"/>
      </w:rPr>
      <w:t>SECTION:</w:t>
    </w:r>
    <w:r w:rsidR="00F648BD">
      <w:rPr>
        <w:sz w:val="28"/>
      </w:rPr>
      <w:t xml:space="preserve"> 4 </w:t>
    </w:r>
    <w:r w:rsidR="00EE5A76">
      <w:rPr>
        <w:sz w:val="28"/>
      </w:rPr>
      <w:t>(</w:t>
    </w:r>
    <w:r w:rsidR="00F648BD">
      <w:rPr>
        <w:sz w:val="28"/>
      </w:rPr>
      <w:t xml:space="preserve">Vacation, Personal, Sick </w:t>
    </w:r>
    <w:r w:rsidR="00F648BD">
      <w:rPr>
        <w:sz w:val="28"/>
      </w:rPr>
      <w:t>Time</w:t>
    </w:r>
    <w:r w:rsidR="00EE5A76">
      <w:rPr>
        <w:sz w:val="28"/>
      </w:rPr>
      <w:t>)</w:t>
    </w:r>
    <w:r w:rsidRPr="00C14D89">
      <w:rPr>
        <w:sz w:val="28"/>
      </w:rPr>
      <w:t xml:space="preserve">            DATE REVISED:</w:t>
    </w:r>
    <w:r w:rsidR="00F648BD">
      <w:rPr>
        <w:sz w:val="28"/>
      </w:rPr>
      <w:t>02/18/2024</w:t>
    </w:r>
    <w:r w:rsidRPr="00C14D89">
      <w:rPr>
        <w:sz w:val="28"/>
      </w:rPr>
      <w:t xml:space="preserve"> </w:t>
    </w:r>
  </w:p>
  <w:p w14:paraId="684F2440" w14:textId="77777777" w:rsidR="00CB25B9" w:rsidRDefault="003E72A5">
    <w:pPr>
      <w:pStyle w:val="Header"/>
    </w:pPr>
    <w:r>
      <w:rPr>
        <w:noProof/>
      </w:rPr>
      <mc:AlternateContent>
        <mc:Choice Requires="wps">
          <w:drawing>
            <wp:anchor distT="0" distB="0" distL="114300" distR="114300" simplePos="0" relativeHeight="251661312" behindDoc="0" locked="0" layoutInCell="1" allowOverlap="1" wp14:anchorId="66E31BA8" wp14:editId="31A8D8F2">
              <wp:simplePos x="0" y="0"/>
              <wp:positionH relativeFrom="column">
                <wp:posOffset>0</wp:posOffset>
              </wp:positionH>
              <wp:positionV relativeFrom="paragraph">
                <wp:posOffset>62976</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FADC72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4.95pt" to="46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" strokecolor="windowText"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7B72"/>
    <w:multiLevelType w:val="hybridMultilevel"/>
    <w:tmpl w:val="C6680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43747"/>
    <w:multiLevelType w:val="hybridMultilevel"/>
    <w:tmpl w:val="31DE8352"/>
    <w:lvl w:ilvl="0" w:tplc="3B489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7A0E50"/>
    <w:multiLevelType w:val="multilevel"/>
    <w:tmpl w:val="7736DEAA"/>
    <w:numStyleLink w:val="Style2"/>
  </w:abstractNum>
  <w:abstractNum w:abstractNumId="3" w15:restartNumberingAfterBreak="0">
    <w:nsid w:val="080F50BB"/>
    <w:multiLevelType w:val="multilevel"/>
    <w:tmpl w:val="7736DEAA"/>
    <w:styleLink w:val="Style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EA03A9"/>
    <w:multiLevelType w:val="hybridMultilevel"/>
    <w:tmpl w:val="411E6B2E"/>
    <w:lvl w:ilvl="0" w:tplc="FDE00E54">
      <w:start w:val="1"/>
      <w:numFmt w:val="decimal"/>
      <w:lvlText w:val="%1."/>
      <w:lvlJc w:val="left"/>
      <w:pPr>
        <w:ind w:left="13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7338B"/>
    <w:multiLevelType w:val="hybridMultilevel"/>
    <w:tmpl w:val="195A1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A5E19"/>
    <w:multiLevelType w:val="hybridMultilevel"/>
    <w:tmpl w:val="3B84B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B7287"/>
    <w:multiLevelType w:val="hybridMultilevel"/>
    <w:tmpl w:val="C7083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DC36AF"/>
    <w:multiLevelType w:val="multilevel"/>
    <w:tmpl w:val="586208C0"/>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D75D9B"/>
    <w:multiLevelType w:val="hybridMultilevel"/>
    <w:tmpl w:val="5E94C780"/>
    <w:lvl w:ilvl="0" w:tplc="2DA2FD3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22050E8"/>
    <w:multiLevelType w:val="multilevel"/>
    <w:tmpl w:val="586208C0"/>
    <w:numStyleLink w:val="Style1"/>
  </w:abstractNum>
  <w:abstractNum w:abstractNumId="11" w15:restartNumberingAfterBreak="0">
    <w:nsid w:val="28823D50"/>
    <w:multiLevelType w:val="hybridMultilevel"/>
    <w:tmpl w:val="8FFA03F6"/>
    <w:lvl w:ilvl="0" w:tplc="455067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E328CC"/>
    <w:multiLevelType w:val="hybridMultilevel"/>
    <w:tmpl w:val="A0CE8C08"/>
    <w:lvl w:ilvl="0" w:tplc="C28860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F50E50"/>
    <w:multiLevelType w:val="hybridMultilevel"/>
    <w:tmpl w:val="C330A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746B70"/>
    <w:multiLevelType w:val="hybridMultilevel"/>
    <w:tmpl w:val="33EAFCB6"/>
    <w:lvl w:ilvl="0" w:tplc="795AF5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872B2B"/>
    <w:multiLevelType w:val="hybridMultilevel"/>
    <w:tmpl w:val="A4F4D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D03EC1"/>
    <w:multiLevelType w:val="hybridMultilevel"/>
    <w:tmpl w:val="7A28D872"/>
    <w:lvl w:ilvl="0" w:tplc="0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7" w15:restartNumberingAfterBreak="0">
    <w:nsid w:val="3E7A7FAC"/>
    <w:multiLevelType w:val="hybridMultilevel"/>
    <w:tmpl w:val="7486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B6947"/>
    <w:multiLevelType w:val="hybridMultilevel"/>
    <w:tmpl w:val="C5BEC4B0"/>
    <w:lvl w:ilvl="0" w:tplc="3CDA0AA0">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C675D4"/>
    <w:multiLevelType w:val="hybridMultilevel"/>
    <w:tmpl w:val="1082C8E4"/>
    <w:lvl w:ilvl="0" w:tplc="2DA2FD34">
      <w:start w:val="1"/>
      <w:numFmt w:val="upperLetter"/>
      <w:lvlText w:val="%1."/>
      <w:lvlJc w:val="left"/>
      <w:pPr>
        <w:ind w:left="4410" w:hanging="360"/>
      </w:pPr>
      <w:rPr>
        <w:rFonts w:hint="default"/>
        <w:b w:val="0"/>
        <w:u w:val="none"/>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20" w15:restartNumberingAfterBreak="0">
    <w:nsid w:val="4E4F7C1B"/>
    <w:multiLevelType w:val="hybridMultilevel"/>
    <w:tmpl w:val="65FAB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85BB3"/>
    <w:multiLevelType w:val="hybridMultilevel"/>
    <w:tmpl w:val="2D6C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586C2F"/>
    <w:multiLevelType w:val="hybridMultilevel"/>
    <w:tmpl w:val="09FEC846"/>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52037D55"/>
    <w:multiLevelType w:val="hybridMultilevel"/>
    <w:tmpl w:val="C71C098E"/>
    <w:lvl w:ilvl="0" w:tplc="E83CEA9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D5372E8"/>
    <w:multiLevelType w:val="hybridMultilevel"/>
    <w:tmpl w:val="C896D21E"/>
    <w:lvl w:ilvl="0" w:tplc="1CDA1C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E4C49F6"/>
    <w:multiLevelType w:val="hybridMultilevel"/>
    <w:tmpl w:val="20744C70"/>
    <w:lvl w:ilvl="0" w:tplc="7D328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AD6B53"/>
    <w:multiLevelType w:val="hybridMultilevel"/>
    <w:tmpl w:val="57827654"/>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67242C70"/>
    <w:multiLevelType w:val="hybridMultilevel"/>
    <w:tmpl w:val="94E4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673427"/>
    <w:multiLevelType w:val="hybridMultilevel"/>
    <w:tmpl w:val="15A0D894"/>
    <w:lvl w:ilvl="0" w:tplc="EACC2E5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E16D12"/>
    <w:multiLevelType w:val="hybridMultilevel"/>
    <w:tmpl w:val="FFC0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E831DE"/>
    <w:multiLevelType w:val="hybridMultilevel"/>
    <w:tmpl w:val="162ABE02"/>
    <w:lvl w:ilvl="0" w:tplc="FDE00E54">
      <w:start w:val="1"/>
      <w:numFmt w:val="decimal"/>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75CE364B"/>
    <w:multiLevelType w:val="hybridMultilevel"/>
    <w:tmpl w:val="64AC8E28"/>
    <w:lvl w:ilvl="0" w:tplc="2DA2FD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8821F0"/>
    <w:multiLevelType w:val="hybridMultilevel"/>
    <w:tmpl w:val="7792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777FE3"/>
    <w:multiLevelType w:val="hybridMultilevel"/>
    <w:tmpl w:val="891435FC"/>
    <w:lvl w:ilvl="0" w:tplc="7D7C671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5046306">
    <w:abstractNumId w:val="15"/>
  </w:num>
  <w:num w:numId="2" w16cid:durableId="1735741502">
    <w:abstractNumId w:val="10"/>
  </w:num>
  <w:num w:numId="3" w16cid:durableId="1430008728">
    <w:abstractNumId w:val="8"/>
  </w:num>
  <w:num w:numId="4" w16cid:durableId="141389373">
    <w:abstractNumId w:val="2"/>
  </w:num>
  <w:num w:numId="5" w16cid:durableId="2125541232">
    <w:abstractNumId w:val="3"/>
  </w:num>
  <w:num w:numId="6" w16cid:durableId="2010907928">
    <w:abstractNumId w:val="7"/>
  </w:num>
  <w:num w:numId="7" w16cid:durableId="1616014678">
    <w:abstractNumId w:val="17"/>
  </w:num>
  <w:num w:numId="8" w16cid:durableId="742263188">
    <w:abstractNumId w:val="1"/>
  </w:num>
  <w:num w:numId="9" w16cid:durableId="350762973">
    <w:abstractNumId w:val="30"/>
  </w:num>
  <w:num w:numId="10" w16cid:durableId="308437395">
    <w:abstractNumId w:val="4"/>
  </w:num>
  <w:num w:numId="11" w16cid:durableId="1046222718">
    <w:abstractNumId w:val="27"/>
  </w:num>
  <w:num w:numId="12" w16cid:durableId="1251737889">
    <w:abstractNumId w:val="28"/>
  </w:num>
  <w:num w:numId="13" w16cid:durableId="274144893">
    <w:abstractNumId w:val="29"/>
  </w:num>
  <w:num w:numId="14" w16cid:durableId="1167867312">
    <w:abstractNumId w:val="25"/>
  </w:num>
  <w:num w:numId="15" w16cid:durableId="893657245">
    <w:abstractNumId w:val="33"/>
  </w:num>
  <w:num w:numId="16" w16cid:durableId="1590194329">
    <w:abstractNumId w:val="32"/>
  </w:num>
  <w:num w:numId="17" w16cid:durableId="317265962">
    <w:abstractNumId w:val="13"/>
  </w:num>
  <w:num w:numId="18" w16cid:durableId="1922175855">
    <w:abstractNumId w:val="20"/>
  </w:num>
  <w:num w:numId="19" w16cid:durableId="64572720">
    <w:abstractNumId w:val="0"/>
  </w:num>
  <w:num w:numId="20" w16cid:durableId="599949007">
    <w:abstractNumId w:val="5"/>
  </w:num>
  <w:num w:numId="21" w16cid:durableId="967009119">
    <w:abstractNumId w:val="19"/>
  </w:num>
  <w:num w:numId="22" w16cid:durableId="1949700710">
    <w:abstractNumId w:val="18"/>
  </w:num>
  <w:num w:numId="23" w16cid:durableId="347680798">
    <w:abstractNumId w:val="9"/>
  </w:num>
  <w:num w:numId="24" w16cid:durableId="820391664">
    <w:abstractNumId w:val="23"/>
  </w:num>
  <w:num w:numId="25" w16cid:durableId="1835880440">
    <w:abstractNumId w:val="11"/>
  </w:num>
  <w:num w:numId="26" w16cid:durableId="2016684015">
    <w:abstractNumId w:val="31"/>
  </w:num>
  <w:num w:numId="27" w16cid:durableId="812412707">
    <w:abstractNumId w:val="12"/>
  </w:num>
  <w:num w:numId="28" w16cid:durableId="1735855388">
    <w:abstractNumId w:val="24"/>
  </w:num>
  <w:num w:numId="29" w16cid:durableId="291405266">
    <w:abstractNumId w:val="26"/>
  </w:num>
  <w:num w:numId="30" w16cid:durableId="275597711">
    <w:abstractNumId w:val="14"/>
  </w:num>
  <w:num w:numId="31" w16cid:durableId="1056464466">
    <w:abstractNumId w:val="16"/>
  </w:num>
  <w:num w:numId="32" w16cid:durableId="2066174377">
    <w:abstractNumId w:val="6"/>
  </w:num>
  <w:num w:numId="33" w16cid:durableId="201524103">
    <w:abstractNumId w:val="22"/>
  </w:num>
  <w:num w:numId="34" w16cid:durableId="5900480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C6F"/>
    <w:rsid w:val="000458CB"/>
    <w:rsid w:val="0005162E"/>
    <w:rsid w:val="000524D9"/>
    <w:rsid w:val="0005330D"/>
    <w:rsid w:val="000E59BF"/>
    <w:rsid w:val="00130A4D"/>
    <w:rsid w:val="0013741A"/>
    <w:rsid w:val="00142232"/>
    <w:rsid w:val="001455C7"/>
    <w:rsid w:val="001C43F5"/>
    <w:rsid w:val="001C73E1"/>
    <w:rsid w:val="001E357C"/>
    <w:rsid w:val="002C412B"/>
    <w:rsid w:val="00365193"/>
    <w:rsid w:val="003723D3"/>
    <w:rsid w:val="00386A9F"/>
    <w:rsid w:val="003E72A5"/>
    <w:rsid w:val="004072ED"/>
    <w:rsid w:val="00422BAD"/>
    <w:rsid w:val="00445F3E"/>
    <w:rsid w:val="004553B6"/>
    <w:rsid w:val="004E2F3B"/>
    <w:rsid w:val="004F4E25"/>
    <w:rsid w:val="00504567"/>
    <w:rsid w:val="00533893"/>
    <w:rsid w:val="00594904"/>
    <w:rsid w:val="005A51C9"/>
    <w:rsid w:val="005B4D82"/>
    <w:rsid w:val="005F5AF4"/>
    <w:rsid w:val="006275D4"/>
    <w:rsid w:val="0065576F"/>
    <w:rsid w:val="006575DF"/>
    <w:rsid w:val="00676279"/>
    <w:rsid w:val="00684653"/>
    <w:rsid w:val="006A2A22"/>
    <w:rsid w:val="007060F0"/>
    <w:rsid w:val="007145F5"/>
    <w:rsid w:val="00750F2C"/>
    <w:rsid w:val="00794B9C"/>
    <w:rsid w:val="007B5F47"/>
    <w:rsid w:val="007E5C6F"/>
    <w:rsid w:val="0080378F"/>
    <w:rsid w:val="00840D69"/>
    <w:rsid w:val="00902A5B"/>
    <w:rsid w:val="009064EA"/>
    <w:rsid w:val="00906734"/>
    <w:rsid w:val="009B29A0"/>
    <w:rsid w:val="009C5214"/>
    <w:rsid w:val="009C546C"/>
    <w:rsid w:val="00A06D4A"/>
    <w:rsid w:val="00A20915"/>
    <w:rsid w:val="00A7390F"/>
    <w:rsid w:val="00A835F4"/>
    <w:rsid w:val="00B05512"/>
    <w:rsid w:val="00B63DB0"/>
    <w:rsid w:val="00B7639F"/>
    <w:rsid w:val="00B96581"/>
    <w:rsid w:val="00C14D89"/>
    <w:rsid w:val="00C24AFC"/>
    <w:rsid w:val="00C875A0"/>
    <w:rsid w:val="00C90D5D"/>
    <w:rsid w:val="00C940FA"/>
    <w:rsid w:val="00C9489B"/>
    <w:rsid w:val="00CB25B9"/>
    <w:rsid w:val="00CB5899"/>
    <w:rsid w:val="00DB14B6"/>
    <w:rsid w:val="00DC61AC"/>
    <w:rsid w:val="00E2639F"/>
    <w:rsid w:val="00E95274"/>
    <w:rsid w:val="00E96537"/>
    <w:rsid w:val="00EA2738"/>
    <w:rsid w:val="00EE5A76"/>
    <w:rsid w:val="00F2345B"/>
    <w:rsid w:val="00F26165"/>
    <w:rsid w:val="00F55DC6"/>
    <w:rsid w:val="00F648BD"/>
    <w:rsid w:val="00F84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2117C"/>
  <w15:chartTrackingRefBased/>
  <w15:docId w15:val="{C178B07F-A715-4CFD-9085-A9609F77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C6F"/>
  </w:style>
  <w:style w:type="paragraph" w:styleId="Footer">
    <w:name w:val="footer"/>
    <w:basedOn w:val="Normal"/>
    <w:link w:val="FooterChar"/>
    <w:uiPriority w:val="99"/>
    <w:unhideWhenUsed/>
    <w:rsid w:val="007E5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C6F"/>
  </w:style>
  <w:style w:type="paragraph" w:styleId="ListParagraph">
    <w:name w:val="List Paragraph"/>
    <w:basedOn w:val="Normal"/>
    <w:uiPriority w:val="34"/>
    <w:qFormat/>
    <w:rsid w:val="00F84870"/>
    <w:pPr>
      <w:ind w:left="720"/>
      <w:contextualSpacing/>
    </w:pPr>
  </w:style>
  <w:style w:type="numbering" w:customStyle="1" w:styleId="Style1">
    <w:name w:val="Style1"/>
    <w:uiPriority w:val="99"/>
    <w:rsid w:val="00902A5B"/>
    <w:pPr>
      <w:numPr>
        <w:numId w:val="3"/>
      </w:numPr>
    </w:pPr>
  </w:style>
  <w:style w:type="numbering" w:customStyle="1" w:styleId="Style2">
    <w:name w:val="Style2"/>
    <w:uiPriority w:val="99"/>
    <w:rsid w:val="00902A5B"/>
    <w:pPr>
      <w:numPr>
        <w:numId w:val="5"/>
      </w:numPr>
    </w:pPr>
  </w:style>
  <w:style w:type="table" w:styleId="TableGrid">
    <w:name w:val="Table Grid"/>
    <w:basedOn w:val="TableNormal"/>
    <w:uiPriority w:val="39"/>
    <w:rsid w:val="00372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06D4A"/>
    <w:pPr>
      <w:widowControl w:val="0"/>
      <w:spacing w:after="0" w:line="240" w:lineRule="auto"/>
      <w:ind w:left="820" w:hanging="720"/>
    </w:pPr>
    <w:rPr>
      <w:rFonts w:eastAsia="Times New Roman" w:cstheme="minorBidi"/>
      <w:szCs w:val="24"/>
    </w:rPr>
  </w:style>
  <w:style w:type="character" w:customStyle="1" w:styleId="BodyTextChar">
    <w:name w:val="Body Text Char"/>
    <w:basedOn w:val="DefaultParagraphFont"/>
    <w:link w:val="BodyText"/>
    <w:uiPriority w:val="1"/>
    <w:rsid w:val="00A06D4A"/>
    <w:rPr>
      <w:rFonts w:eastAsia="Times New Roman"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D209-1732-4597-A165-7C349DD5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Kyer</dc:creator>
  <cp:keywords/>
  <dc:description/>
  <cp:lastModifiedBy>Jeremy Rife</cp:lastModifiedBy>
  <cp:revision>37</cp:revision>
  <dcterms:created xsi:type="dcterms:W3CDTF">2024-02-18T19:05:00Z</dcterms:created>
  <dcterms:modified xsi:type="dcterms:W3CDTF">2024-07-30T16:57:00Z</dcterms:modified>
</cp:coreProperties>
</file>