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E5C" w:rsidRDefault="00D06E5C" w:rsidP="00D06E5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IPRO Director’s Message    August, 2024</w:t>
      </w:r>
    </w:p>
    <w:p w:rsidR="00D06E5C" w:rsidRDefault="00D06E5C" w:rsidP="00D06E5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Globalracquetball.com          Internationalracquetball.com</w:t>
      </w:r>
    </w:p>
    <w:p w:rsidR="004D3E63" w:rsidRDefault="004D3E63" w:rsidP="00D06E5C">
      <w:pPr>
        <w:jc w:val="center"/>
        <w:rPr>
          <w:b/>
          <w:bCs/>
          <w:i/>
          <w:iCs/>
          <w:sz w:val="28"/>
          <w:szCs w:val="28"/>
        </w:rPr>
      </w:pPr>
    </w:p>
    <w:p w:rsidR="00E832BA" w:rsidRDefault="006C63DC" w:rsidP="00E832BA">
      <w:pPr>
        <w:rPr>
          <w:b/>
          <w:bCs/>
        </w:rPr>
      </w:pPr>
      <w:r>
        <w:rPr>
          <w:b/>
          <w:bCs/>
        </w:rPr>
        <w:t>Oftentimes for the betterment of a cause, there needs to be a give and take between parties.  Take for example the recent 39</w:t>
      </w:r>
      <w:r w:rsidRPr="006C63DC">
        <w:rPr>
          <w:b/>
          <w:bCs/>
          <w:vertAlign w:val="superscript"/>
        </w:rPr>
        <w:t>th</w:t>
      </w:r>
      <w:r>
        <w:rPr>
          <w:b/>
          <w:bCs/>
        </w:rPr>
        <w:t xml:space="preserve"> IRF World Senior Racquetball Championships</w:t>
      </w:r>
      <w:r w:rsidR="004D3E63">
        <w:rPr>
          <w:b/>
          <w:bCs/>
        </w:rPr>
        <w:t>; held in the bedroom communities of Arlington Heights and Lombard, Illinois.</w:t>
      </w:r>
      <w:r>
        <w:rPr>
          <w:b/>
          <w:bCs/>
        </w:rPr>
        <w:t xml:space="preserve">  It was a cooperative venture b</w:t>
      </w:r>
      <w:r w:rsidR="00E832BA">
        <w:rPr>
          <w:b/>
          <w:bCs/>
        </w:rPr>
        <w:t xml:space="preserve">etween </w:t>
      </w:r>
      <w:r>
        <w:rPr>
          <w:b/>
          <w:bCs/>
        </w:rPr>
        <w:t>the IRF and N</w:t>
      </w:r>
      <w:r w:rsidR="00993B96">
        <w:rPr>
          <w:b/>
          <w:bCs/>
        </w:rPr>
        <w:t>ational Masters</w:t>
      </w:r>
      <w:r>
        <w:rPr>
          <w:b/>
          <w:bCs/>
        </w:rPr>
        <w:t xml:space="preserve">.  When things are out of one’s control, different avenues </w:t>
      </w:r>
      <w:r w:rsidR="00E832BA">
        <w:rPr>
          <w:b/>
          <w:bCs/>
        </w:rPr>
        <w:t xml:space="preserve">need be </w:t>
      </w:r>
      <w:r>
        <w:rPr>
          <w:b/>
          <w:bCs/>
        </w:rPr>
        <w:t xml:space="preserve">traveled. </w:t>
      </w:r>
      <w:r w:rsidR="004D3E63">
        <w:rPr>
          <w:b/>
          <w:bCs/>
        </w:rPr>
        <w:t xml:space="preserve"> Having the tournament in New Mexico was NOT an option this year.</w:t>
      </w:r>
      <w:r>
        <w:rPr>
          <w:b/>
          <w:bCs/>
        </w:rPr>
        <w:t xml:space="preserve"> The most successful road to success was to accept the situation and find a way to create a</w:t>
      </w:r>
      <w:r w:rsidR="00E832BA">
        <w:rPr>
          <w:b/>
          <w:bCs/>
        </w:rPr>
        <w:t xml:space="preserve"> win-win partnership.</w:t>
      </w:r>
    </w:p>
    <w:p w:rsidR="006C63DC" w:rsidRDefault="0080522D" w:rsidP="006C63DC">
      <w:pPr>
        <w:rPr>
          <w:b/>
          <w:bCs/>
        </w:rPr>
      </w:pPr>
      <w:r>
        <w:rPr>
          <w:b/>
          <w:bCs/>
        </w:rPr>
        <w:t>World Seniors</w:t>
      </w:r>
      <w:r w:rsidR="00505F5F">
        <w:rPr>
          <w:b/>
          <w:bCs/>
        </w:rPr>
        <w:t>, under the IRF,</w:t>
      </w:r>
      <w:r>
        <w:rPr>
          <w:b/>
          <w:bCs/>
        </w:rPr>
        <w:t xml:space="preserve"> was organized </w:t>
      </w:r>
      <w:r w:rsidR="00655FB5">
        <w:rPr>
          <w:b/>
          <w:bCs/>
        </w:rPr>
        <w:t>in</w:t>
      </w:r>
      <w:r w:rsidR="00505F5F">
        <w:rPr>
          <w:b/>
          <w:bCs/>
        </w:rPr>
        <w:t xml:space="preserve"> 1985 and is</w:t>
      </w:r>
      <w:r>
        <w:rPr>
          <w:b/>
          <w:bCs/>
        </w:rPr>
        <w:t xml:space="preserve"> marketed as a </w:t>
      </w:r>
      <w:r>
        <w:rPr>
          <w:b/>
          <w:bCs/>
          <w:i/>
          <w:iCs/>
        </w:rPr>
        <w:t>Racquetball Vacation</w:t>
      </w:r>
      <w:r>
        <w:rPr>
          <w:b/>
          <w:bCs/>
        </w:rPr>
        <w:t xml:space="preserve"> in the </w:t>
      </w:r>
      <w:r w:rsidR="00655FB5">
        <w:rPr>
          <w:b/>
          <w:bCs/>
        </w:rPr>
        <w:t>G</w:t>
      </w:r>
      <w:r w:rsidR="00E832BA">
        <w:rPr>
          <w:b/>
          <w:bCs/>
        </w:rPr>
        <w:t xml:space="preserve">reat </w:t>
      </w:r>
      <w:r w:rsidR="00655FB5">
        <w:rPr>
          <w:b/>
          <w:bCs/>
          <w:i/>
          <w:iCs/>
        </w:rPr>
        <w:t>S</w:t>
      </w:r>
      <w:r w:rsidR="00E832BA">
        <w:rPr>
          <w:b/>
          <w:bCs/>
          <w:i/>
          <w:iCs/>
        </w:rPr>
        <w:t>outhwest</w:t>
      </w:r>
      <w:r>
        <w:rPr>
          <w:b/>
          <w:bCs/>
        </w:rPr>
        <w:t xml:space="preserve"> region</w:t>
      </w:r>
      <w:r w:rsidR="00505F5F">
        <w:rPr>
          <w:b/>
          <w:bCs/>
        </w:rPr>
        <w:t>.  NMRA was organized in 1971; and, has historically moved its cadre of annual events around the USA.</w:t>
      </w:r>
      <w:r>
        <w:rPr>
          <w:b/>
          <w:bCs/>
        </w:rPr>
        <w:t xml:space="preserve">  Chicagoland served our purpose well! </w:t>
      </w:r>
      <w:r w:rsidR="00505F5F">
        <w:rPr>
          <w:b/>
          <w:bCs/>
        </w:rPr>
        <w:t>Regardless of where we land,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Frank Hotels</w:t>
      </w:r>
      <w:r w:rsidR="00505F5F">
        <w:rPr>
          <w:b/>
          <w:bCs/>
        </w:rPr>
        <w:t xml:space="preserve"> will be the name sponsor.</w:t>
      </w:r>
    </w:p>
    <w:p w:rsidR="008725A2" w:rsidRPr="007E7A21" w:rsidRDefault="008725A2" w:rsidP="006C63DC">
      <w:pPr>
        <w:rPr>
          <w:b/>
          <w:bCs/>
          <w:i/>
          <w:iCs/>
        </w:rPr>
      </w:pPr>
      <w:r>
        <w:rPr>
          <w:b/>
          <w:bCs/>
        </w:rPr>
        <w:t>Most successful businesses have as a basic tenet the giving back to the community.</w:t>
      </w:r>
      <w:r w:rsidR="00505F5F">
        <w:rPr>
          <w:b/>
          <w:bCs/>
        </w:rPr>
        <w:t xml:space="preserve">  T</w:t>
      </w:r>
      <w:r>
        <w:rPr>
          <w:b/>
          <w:bCs/>
        </w:rPr>
        <w:t>he</w:t>
      </w:r>
      <w:r w:rsidR="00505F5F">
        <w:rPr>
          <w:b/>
          <w:bCs/>
        </w:rPr>
        <w:t xml:space="preserve"> Wellbridge</w:t>
      </w:r>
      <w:r>
        <w:rPr>
          <w:b/>
          <w:bCs/>
        </w:rPr>
        <w:t xml:space="preserve"> group of clubs in New Mexico</w:t>
      </w:r>
      <w:r w:rsidR="00E832BA">
        <w:rPr>
          <w:b/>
          <w:bCs/>
        </w:rPr>
        <w:t xml:space="preserve"> recently changed </w:t>
      </w:r>
      <w:r w:rsidR="00505F5F">
        <w:rPr>
          <w:b/>
          <w:bCs/>
        </w:rPr>
        <w:t>its</w:t>
      </w:r>
      <w:r w:rsidR="00E832BA">
        <w:rPr>
          <w:b/>
          <w:bCs/>
        </w:rPr>
        <w:t xml:space="preserve"> business plan</w:t>
      </w:r>
      <w:r w:rsidR="00505F5F">
        <w:rPr>
          <w:b/>
          <w:bCs/>
        </w:rPr>
        <w:t>,</w:t>
      </w:r>
      <w:r w:rsidR="00E832BA">
        <w:rPr>
          <w:b/>
          <w:bCs/>
        </w:rPr>
        <w:t xml:space="preserve"> which now seems to preclude this stance.</w:t>
      </w:r>
      <w:r>
        <w:rPr>
          <w:b/>
          <w:bCs/>
        </w:rPr>
        <w:t xml:space="preserve">  Having the only indoor court sport infrastructure (courts) in</w:t>
      </w:r>
      <w:r w:rsidR="007E7A21">
        <w:rPr>
          <w:b/>
          <w:bCs/>
        </w:rPr>
        <w:t xml:space="preserve"> Albuquerque, a city of</w:t>
      </w:r>
      <w:r>
        <w:rPr>
          <w:b/>
          <w:bCs/>
        </w:rPr>
        <w:t xml:space="preserve"> about 600,000 inhabitants, one might think their doors and hearts would be open t</w:t>
      </w:r>
      <w:r w:rsidR="007E7A21">
        <w:rPr>
          <w:b/>
          <w:bCs/>
        </w:rPr>
        <w:t xml:space="preserve">o </w:t>
      </w:r>
      <w:r>
        <w:rPr>
          <w:b/>
          <w:bCs/>
        </w:rPr>
        <w:t xml:space="preserve">continuing </w:t>
      </w:r>
      <w:r w:rsidR="007E7A21">
        <w:rPr>
          <w:b/>
          <w:bCs/>
        </w:rPr>
        <w:t>the</w:t>
      </w:r>
      <w:r>
        <w:rPr>
          <w:b/>
          <w:bCs/>
        </w:rPr>
        <w:t xml:space="preserve"> legacy</w:t>
      </w:r>
      <w:r w:rsidR="00505F5F">
        <w:rPr>
          <w:b/>
          <w:bCs/>
        </w:rPr>
        <w:t xml:space="preserve">.  </w:t>
      </w:r>
      <w:r w:rsidR="007E7A21">
        <w:rPr>
          <w:b/>
          <w:bCs/>
        </w:rPr>
        <w:t xml:space="preserve">Las Vegas to the north, which hosted the event in 2023, may once again be a candidate!  </w:t>
      </w:r>
      <w:r w:rsidR="00E832BA">
        <w:rPr>
          <w:b/>
          <w:bCs/>
        </w:rPr>
        <w:t>I</w:t>
      </w:r>
      <w:r>
        <w:rPr>
          <w:b/>
          <w:bCs/>
        </w:rPr>
        <w:t xml:space="preserve">n closing, we will continue to pursue having the event in </w:t>
      </w:r>
      <w:r w:rsidR="00E832BA">
        <w:rPr>
          <w:b/>
          <w:bCs/>
        </w:rPr>
        <w:t xml:space="preserve">New Mexico; </w:t>
      </w:r>
      <w:r w:rsidR="007E7A21">
        <w:rPr>
          <w:b/>
          <w:bCs/>
        </w:rPr>
        <w:t>with</w:t>
      </w:r>
      <w:r w:rsidR="00E832BA">
        <w:rPr>
          <w:b/>
          <w:bCs/>
        </w:rPr>
        <w:t xml:space="preserve"> a contingency plan </w:t>
      </w:r>
      <w:r w:rsidR="007E7A21">
        <w:rPr>
          <w:b/>
          <w:bCs/>
        </w:rPr>
        <w:t>to</w:t>
      </w:r>
      <w:r w:rsidR="00E832BA">
        <w:rPr>
          <w:b/>
          <w:bCs/>
        </w:rPr>
        <w:t xml:space="preserve"> bring us back to the </w:t>
      </w:r>
      <w:r w:rsidR="00E832BA">
        <w:rPr>
          <w:b/>
          <w:bCs/>
          <w:i/>
          <w:iCs/>
        </w:rPr>
        <w:t>Great Midwest.</w:t>
      </w:r>
    </w:p>
    <w:p w:rsidR="008725A2" w:rsidRPr="0080522D" w:rsidRDefault="008725A2" w:rsidP="006C63DC">
      <w:pPr>
        <w:rPr>
          <w:b/>
          <w:bCs/>
        </w:rPr>
      </w:pPr>
      <w:r>
        <w:rPr>
          <w:b/>
          <w:bCs/>
        </w:rPr>
        <w:t>Gary</w:t>
      </w:r>
    </w:p>
    <w:p w:rsidR="00D06E5C" w:rsidRDefault="00D06E5C" w:rsidP="00BF29EA">
      <w:pPr>
        <w:rPr>
          <w:b/>
          <w:bCs/>
          <w:i/>
          <w:iCs/>
          <w:sz w:val="28"/>
          <w:szCs w:val="28"/>
        </w:rPr>
      </w:pPr>
    </w:p>
    <w:p w:rsidR="00D06E5C" w:rsidRDefault="00D06E5C" w:rsidP="00D06E5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UPCOMING</w:t>
      </w:r>
    </w:p>
    <w:p w:rsidR="00E04139" w:rsidRDefault="00BE569D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23</w:t>
      </w:r>
      <w:r>
        <w:rPr>
          <w:b/>
          <w:bCs/>
          <w:sz w:val="24"/>
          <w:szCs w:val="24"/>
        </w:rPr>
        <w:tab/>
        <w:t xml:space="preserve">IRF Level 1-3 Officiating Certification; </w:t>
      </w:r>
      <w:r w:rsidR="00E04139">
        <w:rPr>
          <w:b/>
          <w:bCs/>
          <w:sz w:val="24"/>
          <w:szCs w:val="24"/>
        </w:rPr>
        <w:t>Thousand Oaks Y</w:t>
      </w:r>
      <w:r w:rsidR="00505F5F">
        <w:rPr>
          <w:b/>
          <w:bCs/>
          <w:sz w:val="24"/>
          <w:szCs w:val="24"/>
        </w:rPr>
        <w:t>MCA,</w:t>
      </w:r>
      <w:r w:rsidR="00E04139">
        <w:rPr>
          <w:b/>
          <w:bCs/>
          <w:sz w:val="24"/>
          <w:szCs w:val="24"/>
        </w:rPr>
        <w:t xml:space="preserve"> San Antonio, TX</w:t>
      </w:r>
    </w:p>
    <w:p w:rsidR="00E04139" w:rsidRDefault="00E04139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Gary </w:t>
      </w:r>
      <w:proofErr w:type="spellStart"/>
      <w:r>
        <w:rPr>
          <w:b/>
          <w:bCs/>
          <w:sz w:val="24"/>
          <w:szCs w:val="24"/>
        </w:rPr>
        <w:t>Mazaroff</w:t>
      </w:r>
      <w:proofErr w:type="spellEnd"/>
      <w:r w:rsidR="00505F5F">
        <w:rPr>
          <w:b/>
          <w:bCs/>
          <w:sz w:val="24"/>
          <w:szCs w:val="24"/>
        </w:rPr>
        <w:t>, Clinician</w:t>
      </w:r>
    </w:p>
    <w:p w:rsidR="00E04139" w:rsidRDefault="00E04139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7    IRF Level 1-3 Officiating Certification; Centro Deportiv</w:t>
      </w:r>
      <w:r w:rsidR="00505F5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, Guatemal</w:t>
      </w:r>
      <w:r w:rsidR="00505F5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City</w:t>
      </w:r>
      <w:r w:rsidR="00505F5F">
        <w:rPr>
          <w:b/>
          <w:bCs/>
          <w:sz w:val="24"/>
          <w:szCs w:val="24"/>
        </w:rPr>
        <w:t>, GUA</w:t>
      </w:r>
    </w:p>
    <w:p w:rsidR="00E04139" w:rsidRDefault="00E04139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Gustavo Farell</w:t>
      </w:r>
      <w:r w:rsidR="00505F5F">
        <w:rPr>
          <w:b/>
          <w:bCs/>
          <w:sz w:val="24"/>
          <w:szCs w:val="24"/>
        </w:rPr>
        <w:t>, Clinician</w:t>
      </w:r>
    </w:p>
    <w:p w:rsidR="00E04139" w:rsidRDefault="00BF29EA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11 (’25)   IRF Officiating/Instructor Certification; Club Deportiv</w:t>
      </w:r>
      <w:r w:rsidR="00505F5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, Tarija, BOL</w:t>
      </w:r>
    </w:p>
    <w:p w:rsidR="00BF29EA" w:rsidRPr="00BE569D" w:rsidRDefault="00BF29EA" w:rsidP="00BE56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5F5F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Manuel Flores</w:t>
      </w:r>
      <w:r w:rsidR="00505F5F">
        <w:rPr>
          <w:b/>
          <w:bCs/>
          <w:sz w:val="24"/>
          <w:szCs w:val="24"/>
        </w:rPr>
        <w:t xml:space="preserve"> &amp; Gary </w:t>
      </w:r>
      <w:proofErr w:type="spellStart"/>
      <w:r w:rsidR="00505F5F">
        <w:rPr>
          <w:b/>
          <w:bCs/>
          <w:sz w:val="24"/>
          <w:szCs w:val="24"/>
        </w:rPr>
        <w:t>Mazaroff</w:t>
      </w:r>
      <w:proofErr w:type="spellEnd"/>
      <w:r w:rsidR="00505F5F">
        <w:rPr>
          <w:b/>
          <w:bCs/>
          <w:sz w:val="24"/>
          <w:szCs w:val="24"/>
        </w:rPr>
        <w:t>, Clinicians</w:t>
      </w:r>
    </w:p>
    <w:p w:rsidR="00D06E5C" w:rsidRDefault="00D06E5C" w:rsidP="00BF29EA">
      <w:pPr>
        <w:rPr>
          <w:b/>
          <w:bCs/>
          <w:i/>
          <w:iCs/>
          <w:sz w:val="28"/>
          <w:szCs w:val="28"/>
        </w:rPr>
      </w:pPr>
    </w:p>
    <w:p w:rsidR="00D06E5C" w:rsidRDefault="00D06E5C" w:rsidP="00D06E5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:rsidR="00F7512D" w:rsidRPr="00F7512D" w:rsidRDefault="00F7512D" w:rsidP="00D06E5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‘Carpe diem’    John Locke</w:t>
      </w:r>
    </w:p>
    <w:sectPr w:rsidR="00F7512D" w:rsidRPr="00F75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5C"/>
    <w:rsid w:val="000E77A2"/>
    <w:rsid w:val="0020246A"/>
    <w:rsid w:val="004671AB"/>
    <w:rsid w:val="004D3E63"/>
    <w:rsid w:val="00505F5F"/>
    <w:rsid w:val="00593629"/>
    <w:rsid w:val="00655FB5"/>
    <w:rsid w:val="006C63DC"/>
    <w:rsid w:val="007D046F"/>
    <w:rsid w:val="007E7A21"/>
    <w:rsid w:val="0080522D"/>
    <w:rsid w:val="008725A2"/>
    <w:rsid w:val="00993B96"/>
    <w:rsid w:val="00A1677A"/>
    <w:rsid w:val="00BE569D"/>
    <w:rsid w:val="00BF29EA"/>
    <w:rsid w:val="00C30737"/>
    <w:rsid w:val="00D06E5C"/>
    <w:rsid w:val="00E001BE"/>
    <w:rsid w:val="00E04139"/>
    <w:rsid w:val="00E832BA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3A82"/>
  <w15:chartTrackingRefBased/>
  <w15:docId w15:val="{DC30369E-BEF9-4169-AEEC-DF35691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14</cp:revision>
  <dcterms:created xsi:type="dcterms:W3CDTF">2024-07-03T22:05:00Z</dcterms:created>
  <dcterms:modified xsi:type="dcterms:W3CDTF">2024-08-07T21:32:00Z</dcterms:modified>
</cp:coreProperties>
</file>