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21BCD" w14:textId="77777777" w:rsidR="00CF394F" w:rsidRPr="002E6DAF" w:rsidRDefault="00EE252D">
      <w:pPr>
        <w:pStyle w:val="Heading1"/>
        <w:pBdr>
          <w:top w:val="single" w:sz="24" w:space="1" w:color="auto"/>
          <w:left w:val="single" w:sz="24" w:space="4" w:color="auto"/>
          <w:bottom w:val="single" w:sz="24" w:space="1" w:color="auto"/>
          <w:right w:val="single" w:sz="24" w:space="4" w:color="auto"/>
        </w:pBdr>
        <w:rPr>
          <w:rFonts w:asciiTheme="minorHAnsi" w:eastAsia="Batang" w:hAnsiTheme="minorHAnsi" w:cs="Arial"/>
          <w:sz w:val="22"/>
          <w:szCs w:val="22"/>
        </w:rPr>
      </w:pPr>
      <w:r>
        <w:rPr>
          <w:rFonts w:asciiTheme="minorHAnsi" w:eastAsia="Batang" w:hAnsiTheme="minorHAnsi" w:cs="Arial"/>
          <w:sz w:val="22"/>
          <w:szCs w:val="22"/>
        </w:rPr>
        <w:t>CDDO-AFFILIATE</w:t>
      </w:r>
    </w:p>
    <w:p w14:paraId="1571618A" w14:textId="77777777" w:rsidR="00CF394F" w:rsidRDefault="00AE4E41">
      <w:pPr>
        <w:pBdr>
          <w:top w:val="single" w:sz="24" w:space="1" w:color="auto"/>
          <w:left w:val="single" w:sz="24" w:space="4" w:color="auto"/>
          <w:bottom w:val="single" w:sz="24" w:space="1" w:color="auto"/>
          <w:right w:val="single" w:sz="24" w:space="4" w:color="auto"/>
        </w:pBdr>
        <w:jc w:val="center"/>
        <w:rPr>
          <w:rFonts w:asciiTheme="minorHAnsi" w:eastAsia="Batang" w:hAnsiTheme="minorHAnsi" w:cs="Arial"/>
          <w:b/>
          <w:szCs w:val="22"/>
        </w:rPr>
      </w:pPr>
      <w:r w:rsidRPr="002E6DAF">
        <w:rPr>
          <w:rFonts w:asciiTheme="minorHAnsi" w:eastAsia="Batang" w:hAnsiTheme="minorHAnsi" w:cs="Arial"/>
          <w:b/>
          <w:szCs w:val="22"/>
        </w:rPr>
        <w:t>AGENDA</w:t>
      </w:r>
    </w:p>
    <w:p w14:paraId="39B7AB59" w14:textId="77777777" w:rsidR="00F205CA" w:rsidRPr="002E6DAF" w:rsidRDefault="00F205CA">
      <w:pPr>
        <w:pBdr>
          <w:top w:val="single" w:sz="24" w:space="1" w:color="auto"/>
          <w:left w:val="single" w:sz="24" w:space="4" w:color="auto"/>
          <w:bottom w:val="single" w:sz="24" w:space="1" w:color="auto"/>
          <w:right w:val="single" w:sz="24" w:space="4" w:color="auto"/>
        </w:pBdr>
        <w:jc w:val="center"/>
        <w:rPr>
          <w:rFonts w:asciiTheme="minorHAnsi" w:eastAsia="Batang" w:hAnsiTheme="minorHAnsi" w:cs="Arial"/>
          <w:b/>
          <w:szCs w:val="22"/>
        </w:rPr>
      </w:pPr>
      <w:r>
        <w:rPr>
          <w:rFonts w:asciiTheme="minorHAnsi" w:eastAsia="Batang" w:hAnsiTheme="minorHAnsi" w:cs="Arial"/>
          <w:b/>
          <w:szCs w:val="22"/>
        </w:rPr>
        <w:t>CDDO Miss</w:t>
      </w:r>
      <w:r w:rsidR="008C222A">
        <w:rPr>
          <w:rFonts w:asciiTheme="minorHAnsi" w:eastAsia="Batang" w:hAnsiTheme="minorHAnsi" w:cs="Arial"/>
          <w:b/>
          <w:szCs w:val="22"/>
        </w:rPr>
        <w:t>i</w:t>
      </w:r>
      <w:r>
        <w:rPr>
          <w:rFonts w:asciiTheme="minorHAnsi" w:eastAsia="Batang" w:hAnsiTheme="minorHAnsi" w:cs="Arial"/>
          <w:b/>
          <w:szCs w:val="22"/>
        </w:rPr>
        <w:t>on statement: Empowering all Kansans through choice, rights, responsibilities, quality services and self-advocacy</w:t>
      </w:r>
    </w:p>
    <w:p w14:paraId="5635425B" w14:textId="1EC72171" w:rsidR="00CF394F" w:rsidRPr="002E6DAF" w:rsidRDefault="00AE4E41">
      <w:pPr>
        <w:pStyle w:val="Heading2"/>
        <w:ind w:left="720" w:hanging="720"/>
        <w:rPr>
          <w:rFonts w:asciiTheme="minorHAnsi" w:hAnsiTheme="minorHAnsi" w:cs="Arial"/>
          <w:b w:val="0"/>
          <w:sz w:val="22"/>
          <w:szCs w:val="22"/>
        </w:rPr>
      </w:pPr>
      <w:r w:rsidRPr="002E6DAF">
        <w:rPr>
          <w:rFonts w:asciiTheme="minorHAnsi" w:hAnsiTheme="minorHAnsi" w:cs="Arial"/>
          <w:bCs/>
          <w:sz w:val="22"/>
          <w:szCs w:val="22"/>
          <w:u w:val="single"/>
        </w:rPr>
        <w:t>Date:</w:t>
      </w:r>
      <w:r w:rsidR="00C362D9">
        <w:rPr>
          <w:rFonts w:asciiTheme="minorHAnsi" w:hAnsiTheme="minorHAnsi" w:cs="Arial"/>
          <w:b w:val="0"/>
          <w:sz w:val="22"/>
          <w:szCs w:val="22"/>
        </w:rPr>
        <w:t xml:space="preserve"> </w:t>
      </w:r>
      <w:r w:rsidR="00DE4B29">
        <w:rPr>
          <w:rFonts w:asciiTheme="minorHAnsi" w:hAnsiTheme="minorHAnsi" w:cs="Arial"/>
          <w:b w:val="0"/>
          <w:sz w:val="22"/>
          <w:szCs w:val="22"/>
        </w:rPr>
        <w:t>August 9, 2018</w:t>
      </w:r>
    </w:p>
    <w:p w14:paraId="543F92C5" w14:textId="74FF2A31" w:rsidR="003E1773" w:rsidRPr="002E6DAF" w:rsidRDefault="00AE4E41">
      <w:pPr>
        <w:tabs>
          <w:tab w:val="left" w:pos="1530"/>
        </w:tabs>
        <w:rPr>
          <w:rFonts w:asciiTheme="minorHAnsi" w:hAnsiTheme="minorHAnsi" w:cs="Arial"/>
          <w:szCs w:val="22"/>
        </w:rPr>
      </w:pPr>
      <w:r w:rsidRPr="002E6DAF">
        <w:rPr>
          <w:rFonts w:asciiTheme="minorHAnsi" w:hAnsiTheme="minorHAnsi" w:cs="Arial"/>
          <w:b/>
          <w:bCs/>
          <w:szCs w:val="22"/>
          <w:u w:val="single"/>
        </w:rPr>
        <w:t>Location:</w:t>
      </w:r>
      <w:r w:rsidR="00EF20A1" w:rsidRPr="002B223B">
        <w:rPr>
          <w:rFonts w:asciiTheme="minorHAnsi" w:hAnsiTheme="minorHAnsi" w:cs="Arial"/>
          <w:bCs/>
          <w:szCs w:val="22"/>
        </w:rPr>
        <w:t xml:space="preserve"> </w:t>
      </w:r>
      <w:r w:rsidR="00DE4B29">
        <w:rPr>
          <w:rFonts w:asciiTheme="minorHAnsi" w:hAnsiTheme="minorHAnsi" w:cs="Arial"/>
          <w:bCs/>
          <w:szCs w:val="22"/>
        </w:rPr>
        <w:t>COF Training Services Conference Room</w:t>
      </w:r>
    </w:p>
    <w:p w14:paraId="25EE771F" w14:textId="428724B0" w:rsidR="00413ACC" w:rsidRDefault="00AE4E41" w:rsidP="00BE579F">
      <w:pPr>
        <w:tabs>
          <w:tab w:val="left" w:pos="1530"/>
        </w:tabs>
      </w:pPr>
      <w:r w:rsidRPr="002E6DAF">
        <w:rPr>
          <w:rFonts w:asciiTheme="minorHAnsi" w:hAnsiTheme="minorHAnsi" w:cs="Arial"/>
          <w:b/>
          <w:bCs/>
          <w:szCs w:val="22"/>
          <w:u w:val="single"/>
        </w:rPr>
        <w:t>Present:</w:t>
      </w:r>
      <w:r w:rsidR="003A245F">
        <w:rPr>
          <w:rFonts w:asciiTheme="minorHAnsi" w:hAnsiTheme="minorHAnsi" w:cs="Arial"/>
          <w:b/>
          <w:szCs w:val="22"/>
        </w:rPr>
        <w:t xml:space="preserve">  </w:t>
      </w:r>
      <w:r w:rsidR="00DE4B29">
        <w:rPr>
          <w:rFonts w:asciiTheme="minorHAnsi" w:hAnsiTheme="minorHAnsi" w:cs="Arial"/>
          <w:b/>
          <w:szCs w:val="22"/>
        </w:rPr>
        <w:t>Amber Vogeler, Stephanie Skedel, Anita Bourbon, Colleen Watkins, Colten Barrett, Elizabeth Barkley, Sandy Wood, Dave Skinner, Kristen Punches, Patrick Gardner, Jennifer Star, Robin Nagy, Sheri Pietro, Ashley Seimears</w:t>
      </w:r>
    </w:p>
    <w:p w14:paraId="485C94C9" w14:textId="77777777" w:rsidR="00413ACC" w:rsidRPr="00413ACC" w:rsidRDefault="00413ACC" w:rsidP="00413ACC">
      <w:pPr>
        <w:rPr>
          <w:rFonts w:asciiTheme="minorHAnsi" w:hAnsiTheme="minorHAnsi"/>
        </w:rPr>
      </w:pPr>
      <w:r w:rsidRPr="00413ACC">
        <w:rPr>
          <w:rFonts w:asciiTheme="minorHAnsi" w:hAnsiTheme="minorHAnsi"/>
          <w:b/>
          <w:u w:val="single"/>
        </w:rPr>
        <w:t xml:space="preserve">Minutes CC to: </w:t>
      </w:r>
      <w:r>
        <w:rPr>
          <w:rFonts w:asciiTheme="minorHAnsi" w:hAnsiTheme="minorHAnsi"/>
        </w:rPr>
        <w:t xml:space="preserve"> </w:t>
      </w:r>
      <w:r w:rsidR="00BE579F">
        <w:rPr>
          <w:rFonts w:asciiTheme="minorHAnsi" w:hAnsiTheme="minorHAnsi"/>
        </w:rPr>
        <w:t>Kecia Frevert, KDADS</w:t>
      </w:r>
      <w:r w:rsidR="00F02B08">
        <w:rPr>
          <w:rFonts w:asciiTheme="minorHAnsi" w:hAnsiTheme="minorHAnsi"/>
        </w:rPr>
        <w:t xml:space="preserve"> Licensing</w:t>
      </w:r>
      <w:r w:rsidR="00524B12">
        <w:rPr>
          <w:rFonts w:asciiTheme="minorHAnsi" w:hAnsiTheme="minorHAnsi"/>
        </w:rPr>
        <w:t xml:space="preserve">; </w:t>
      </w:r>
      <w:r w:rsidR="00711744">
        <w:rPr>
          <w:rFonts w:asciiTheme="minorHAnsi" w:hAnsiTheme="minorHAnsi"/>
        </w:rPr>
        <w:t>Colin Rork, PIC staff</w:t>
      </w:r>
    </w:p>
    <w:p w14:paraId="22C4C986" w14:textId="77777777" w:rsidR="00295ACF" w:rsidRDefault="00AE4E41" w:rsidP="00295ACF">
      <w:pPr>
        <w:pBdr>
          <w:bottom w:val="single" w:sz="4" w:space="1" w:color="auto"/>
        </w:pBdr>
        <w:rPr>
          <w:rFonts w:asciiTheme="minorHAnsi" w:hAnsiTheme="minorHAnsi" w:cs="Arial"/>
          <w:szCs w:val="22"/>
        </w:rPr>
      </w:pPr>
      <w:r w:rsidRPr="002E6DAF">
        <w:rPr>
          <w:rFonts w:asciiTheme="minorHAnsi" w:hAnsiTheme="minorHAnsi" w:cs="Arial"/>
          <w:szCs w:val="22"/>
        </w:rPr>
        <w:t xml:space="preserve"> </w:t>
      </w:r>
    </w:p>
    <w:p w14:paraId="7273DFBC" w14:textId="77777777" w:rsidR="001461F0" w:rsidRDefault="00CD68BD" w:rsidP="00BA2FD6">
      <w:pPr>
        <w:rPr>
          <w:rFonts w:asciiTheme="minorHAnsi" w:hAnsiTheme="minorHAnsi" w:cs="Calibri"/>
          <w:bCs/>
          <w:color w:val="000000"/>
          <w:szCs w:val="22"/>
        </w:rPr>
      </w:pPr>
      <w:r>
        <w:rPr>
          <w:rFonts w:asciiTheme="minorHAnsi" w:hAnsiTheme="minorHAnsi" w:cs="Calibri"/>
          <w:b/>
          <w:bCs/>
          <w:color w:val="000000"/>
          <w:szCs w:val="22"/>
          <w:u w:val="single"/>
        </w:rPr>
        <w:t xml:space="preserve">Welcome! </w:t>
      </w:r>
      <w:r w:rsidR="006648F1">
        <w:rPr>
          <w:rFonts w:asciiTheme="minorHAnsi" w:hAnsiTheme="minorHAnsi" w:cs="Calibri"/>
          <w:bCs/>
          <w:color w:val="000000"/>
          <w:szCs w:val="22"/>
        </w:rPr>
        <w:t>–</w:t>
      </w:r>
      <w:r w:rsidR="00E41BE9">
        <w:rPr>
          <w:rFonts w:asciiTheme="minorHAnsi" w:hAnsiTheme="minorHAnsi" w:cs="Calibri"/>
          <w:bCs/>
          <w:color w:val="000000"/>
          <w:szCs w:val="22"/>
        </w:rPr>
        <w:t>Amber Vogeler</w:t>
      </w:r>
      <w:r w:rsidR="00EE252D">
        <w:rPr>
          <w:rFonts w:asciiTheme="minorHAnsi" w:hAnsiTheme="minorHAnsi" w:cs="Calibri"/>
          <w:bCs/>
          <w:color w:val="000000"/>
          <w:szCs w:val="22"/>
        </w:rPr>
        <w:t>, CDDO Coordinator</w:t>
      </w:r>
    </w:p>
    <w:p w14:paraId="625B2921" w14:textId="77777777" w:rsidR="006648F1" w:rsidRPr="00CD68BD" w:rsidRDefault="006648F1" w:rsidP="00BA2FD6">
      <w:pPr>
        <w:rPr>
          <w:rFonts w:asciiTheme="minorHAnsi" w:hAnsiTheme="minorHAnsi" w:cs="Calibri"/>
          <w:bCs/>
          <w:color w:val="000000"/>
          <w:szCs w:val="22"/>
        </w:rPr>
      </w:pPr>
    </w:p>
    <w:p w14:paraId="5E45BE50" w14:textId="77777777" w:rsidR="00437155" w:rsidRPr="00FE6C0E" w:rsidRDefault="00437155" w:rsidP="00BA2FD6">
      <w:pPr>
        <w:rPr>
          <w:rFonts w:asciiTheme="minorHAnsi" w:hAnsiTheme="minorHAnsi" w:cs="Calibri"/>
          <w:b/>
          <w:bCs/>
          <w:i/>
          <w:color w:val="000000"/>
          <w:szCs w:val="22"/>
        </w:rPr>
      </w:pPr>
      <w:r>
        <w:rPr>
          <w:rFonts w:asciiTheme="minorHAnsi" w:hAnsiTheme="minorHAnsi" w:cs="Calibri"/>
          <w:b/>
          <w:bCs/>
          <w:color w:val="000000"/>
          <w:szCs w:val="22"/>
          <w:u w:val="single"/>
        </w:rPr>
        <w:t xml:space="preserve">Our United Vision: </w:t>
      </w:r>
      <w:r w:rsidR="00FE6C0E">
        <w:rPr>
          <w:rFonts w:asciiTheme="minorHAnsi" w:hAnsiTheme="minorHAnsi" w:cs="Calibri"/>
          <w:bCs/>
          <w:color w:val="000000"/>
          <w:szCs w:val="22"/>
        </w:rPr>
        <w:t xml:space="preserve"> </w:t>
      </w:r>
      <w:r w:rsidR="00FE6C0E">
        <w:rPr>
          <w:rFonts w:asciiTheme="minorHAnsi" w:hAnsiTheme="minorHAnsi" w:cs="Calibri"/>
          <w:b/>
          <w:bCs/>
          <w:i/>
          <w:color w:val="000000"/>
          <w:szCs w:val="22"/>
        </w:rPr>
        <w:t>To work collaboratively as a team to provide personalized support, focusing on improving quality of life while respecting personal rights and choice in addition to working toward future goals.</w:t>
      </w:r>
    </w:p>
    <w:p w14:paraId="34A2EF69" w14:textId="77777777" w:rsidR="00CE433C" w:rsidRDefault="00CE433C" w:rsidP="00BA2FD6">
      <w:pPr>
        <w:rPr>
          <w:rFonts w:asciiTheme="minorHAnsi" w:hAnsiTheme="minorHAnsi" w:cs="Calibri"/>
          <w:bCs/>
          <w:color w:val="000000"/>
          <w:szCs w:val="22"/>
        </w:rPr>
      </w:pPr>
    </w:p>
    <w:p w14:paraId="69C75BA5" w14:textId="77777777" w:rsidR="001461F0" w:rsidRDefault="001461F0" w:rsidP="00BA2FD6">
      <w:pPr>
        <w:rPr>
          <w:rFonts w:asciiTheme="minorHAnsi" w:hAnsiTheme="minorHAnsi" w:cs="Calibri"/>
          <w:b/>
          <w:bCs/>
          <w:color w:val="000000"/>
          <w:szCs w:val="22"/>
          <w:u w:val="single"/>
        </w:rPr>
      </w:pPr>
    </w:p>
    <w:p w14:paraId="2013B43E" w14:textId="748DBE52" w:rsidR="001461F0" w:rsidRPr="002B223B" w:rsidRDefault="001461F0" w:rsidP="00CD68BD">
      <w:pPr>
        <w:pStyle w:val="ListParagraph"/>
        <w:numPr>
          <w:ilvl w:val="0"/>
          <w:numId w:val="9"/>
        </w:numPr>
        <w:rPr>
          <w:rFonts w:asciiTheme="minorHAnsi" w:hAnsiTheme="minorHAnsi" w:cs="Calibri"/>
          <w:bCs/>
          <w:color w:val="000000"/>
          <w:szCs w:val="22"/>
        </w:rPr>
      </w:pPr>
      <w:r w:rsidRPr="00CD68BD">
        <w:rPr>
          <w:rFonts w:asciiTheme="minorHAnsi" w:hAnsiTheme="minorHAnsi" w:cs="Calibri"/>
          <w:b/>
          <w:bCs/>
          <w:color w:val="000000"/>
          <w:szCs w:val="22"/>
          <w:u w:val="single"/>
        </w:rPr>
        <w:t>Updates</w:t>
      </w:r>
      <w:r w:rsidR="00524B12" w:rsidRPr="00CD68BD">
        <w:rPr>
          <w:rFonts w:asciiTheme="minorHAnsi" w:hAnsiTheme="minorHAnsi" w:cs="Calibri"/>
          <w:b/>
          <w:bCs/>
          <w:color w:val="000000"/>
          <w:szCs w:val="22"/>
          <w:u w:val="single"/>
        </w:rPr>
        <w:t>/Reminders</w:t>
      </w:r>
      <w:r w:rsidR="00F02443">
        <w:rPr>
          <w:rFonts w:asciiTheme="minorHAnsi" w:hAnsiTheme="minorHAnsi" w:cs="Calibri"/>
          <w:b/>
          <w:bCs/>
          <w:color w:val="000000"/>
          <w:szCs w:val="22"/>
          <w:u w:val="single"/>
        </w:rPr>
        <w:t>/Emergent and State Aid Funding</w:t>
      </w:r>
    </w:p>
    <w:p w14:paraId="3DBB646E" w14:textId="5698788C" w:rsidR="006648F1" w:rsidRDefault="00DE4B29" w:rsidP="00FF0C6D">
      <w:pPr>
        <w:pStyle w:val="ListParagraph"/>
        <w:numPr>
          <w:ilvl w:val="1"/>
          <w:numId w:val="9"/>
        </w:numPr>
        <w:rPr>
          <w:rFonts w:asciiTheme="minorHAnsi" w:hAnsiTheme="minorHAnsi" w:cs="Calibri"/>
          <w:bCs/>
          <w:color w:val="000000"/>
          <w:szCs w:val="22"/>
        </w:rPr>
      </w:pPr>
      <w:r>
        <w:rPr>
          <w:rFonts w:asciiTheme="minorHAnsi" w:hAnsiTheme="minorHAnsi" w:cs="Calibri"/>
          <w:bCs/>
          <w:color w:val="000000"/>
          <w:szCs w:val="22"/>
        </w:rPr>
        <w:t>None remaining, we have begun a waitlist</w:t>
      </w:r>
    </w:p>
    <w:p w14:paraId="325564D5" w14:textId="138CB671" w:rsidR="00DE4B29" w:rsidRDefault="00DE4B29" w:rsidP="00FF0C6D">
      <w:pPr>
        <w:pStyle w:val="ListParagraph"/>
        <w:numPr>
          <w:ilvl w:val="1"/>
          <w:numId w:val="9"/>
        </w:numPr>
        <w:rPr>
          <w:rFonts w:asciiTheme="minorHAnsi" w:hAnsiTheme="minorHAnsi" w:cs="Calibri"/>
          <w:bCs/>
          <w:color w:val="000000"/>
          <w:szCs w:val="22"/>
        </w:rPr>
      </w:pPr>
      <w:r>
        <w:rPr>
          <w:rFonts w:asciiTheme="minorHAnsi" w:hAnsiTheme="minorHAnsi" w:cs="Calibri"/>
          <w:bCs/>
          <w:color w:val="000000"/>
          <w:szCs w:val="22"/>
        </w:rPr>
        <w:t>Individuals have allotted money already – still available</w:t>
      </w:r>
    </w:p>
    <w:p w14:paraId="183FC33A" w14:textId="3DA06690" w:rsidR="00DE4B29" w:rsidRPr="00DE4B29" w:rsidRDefault="00DE4B29" w:rsidP="00FF0C6D">
      <w:pPr>
        <w:pStyle w:val="ListParagraph"/>
        <w:numPr>
          <w:ilvl w:val="1"/>
          <w:numId w:val="9"/>
        </w:numPr>
        <w:rPr>
          <w:rFonts w:asciiTheme="minorHAnsi" w:hAnsiTheme="minorHAnsi" w:cs="Calibri"/>
          <w:bCs/>
          <w:color w:val="000000"/>
          <w:szCs w:val="22"/>
        </w:rPr>
      </w:pPr>
      <w:r>
        <w:rPr>
          <w:rFonts w:asciiTheme="minorHAnsi" w:hAnsiTheme="minorHAnsi" w:cs="Calibri"/>
          <w:bCs/>
          <w:color w:val="000000"/>
          <w:szCs w:val="22"/>
        </w:rPr>
        <w:t>Will let waitlist be known as the money becomes available</w:t>
      </w:r>
    </w:p>
    <w:p w14:paraId="5908A8C0" w14:textId="77777777" w:rsidR="006648F1" w:rsidRPr="00CD68BD" w:rsidRDefault="006648F1" w:rsidP="006648F1">
      <w:pPr>
        <w:pStyle w:val="ListParagraph"/>
        <w:ind w:left="1080"/>
        <w:rPr>
          <w:rFonts w:asciiTheme="minorHAnsi" w:hAnsiTheme="minorHAnsi" w:cs="Calibri"/>
          <w:bCs/>
          <w:color w:val="000000"/>
          <w:szCs w:val="22"/>
        </w:rPr>
      </w:pPr>
    </w:p>
    <w:p w14:paraId="3C3EB0F5" w14:textId="3AC0D375" w:rsidR="006648F1" w:rsidRPr="00B65F14" w:rsidRDefault="009E1100" w:rsidP="006648F1">
      <w:pPr>
        <w:pStyle w:val="ListParagraph"/>
        <w:numPr>
          <w:ilvl w:val="0"/>
          <w:numId w:val="9"/>
        </w:numPr>
        <w:rPr>
          <w:rFonts w:asciiTheme="minorHAnsi" w:hAnsiTheme="minorHAnsi"/>
        </w:rPr>
      </w:pPr>
      <w:r w:rsidRPr="00F02443">
        <w:rPr>
          <w:rFonts w:asciiTheme="minorHAnsi" w:hAnsiTheme="minorHAnsi"/>
          <w:b/>
          <w:u w:val="single"/>
        </w:rPr>
        <w:t>P</w:t>
      </w:r>
      <w:r w:rsidR="00CC0890" w:rsidRPr="00F02443">
        <w:rPr>
          <w:rFonts w:asciiTheme="minorHAnsi" w:hAnsiTheme="minorHAnsi"/>
          <w:b/>
          <w:u w:val="single"/>
        </w:rPr>
        <w:t xml:space="preserve">erson Centered Support Plans and PCSP updates, Needs Assessments, Risk Assessments, Trend Tracking: </w:t>
      </w:r>
    </w:p>
    <w:p w14:paraId="4C176D5C" w14:textId="3AC24871" w:rsidR="00F02443" w:rsidRDefault="00DE4B29" w:rsidP="00DE4B29">
      <w:pPr>
        <w:pStyle w:val="ListParagraph"/>
        <w:numPr>
          <w:ilvl w:val="1"/>
          <w:numId w:val="9"/>
        </w:numPr>
        <w:rPr>
          <w:rFonts w:asciiTheme="minorHAnsi" w:hAnsiTheme="minorHAnsi"/>
        </w:rPr>
      </w:pPr>
      <w:r>
        <w:rPr>
          <w:rFonts w:asciiTheme="minorHAnsi" w:hAnsiTheme="minorHAnsi"/>
        </w:rPr>
        <w:t>Discussion on PCSP template:</w:t>
      </w:r>
    </w:p>
    <w:p w14:paraId="4A61EF9E" w14:textId="23106ACF" w:rsidR="00DE4B29" w:rsidRDefault="00DE4B29" w:rsidP="00DE4B29">
      <w:pPr>
        <w:pStyle w:val="ListParagraph"/>
        <w:numPr>
          <w:ilvl w:val="2"/>
          <w:numId w:val="9"/>
        </w:numPr>
        <w:rPr>
          <w:rFonts w:asciiTheme="minorHAnsi" w:hAnsiTheme="minorHAnsi"/>
        </w:rPr>
      </w:pPr>
      <w:r>
        <w:rPr>
          <w:rFonts w:asciiTheme="minorHAnsi" w:hAnsiTheme="minorHAnsi"/>
        </w:rPr>
        <w:t>Formatting changes – making the boxes expandable</w:t>
      </w:r>
    </w:p>
    <w:p w14:paraId="47DE3D99" w14:textId="794E0E08" w:rsidR="00DE4B29" w:rsidRDefault="00DE4B29" w:rsidP="00DE4B29">
      <w:pPr>
        <w:pStyle w:val="ListParagraph"/>
        <w:numPr>
          <w:ilvl w:val="3"/>
          <w:numId w:val="9"/>
        </w:numPr>
        <w:rPr>
          <w:rFonts w:asciiTheme="minorHAnsi" w:hAnsiTheme="minorHAnsi"/>
        </w:rPr>
      </w:pPr>
      <w:r>
        <w:rPr>
          <w:rFonts w:asciiTheme="minorHAnsi" w:hAnsiTheme="minorHAnsi"/>
        </w:rPr>
        <w:t>Can lock a word document just like a pdf</w:t>
      </w:r>
    </w:p>
    <w:p w14:paraId="427D516D" w14:textId="4E33E398" w:rsidR="00DE4B29" w:rsidRDefault="00DE4B29" w:rsidP="00DE4B29">
      <w:pPr>
        <w:pStyle w:val="ListParagraph"/>
        <w:numPr>
          <w:ilvl w:val="2"/>
          <w:numId w:val="9"/>
        </w:numPr>
        <w:rPr>
          <w:rFonts w:asciiTheme="minorHAnsi" w:hAnsiTheme="minorHAnsi"/>
        </w:rPr>
      </w:pPr>
      <w:r>
        <w:rPr>
          <w:rFonts w:asciiTheme="minorHAnsi" w:hAnsiTheme="minorHAnsi"/>
        </w:rPr>
        <w:t>Needs a continuation page</w:t>
      </w:r>
    </w:p>
    <w:p w14:paraId="37AF2E03" w14:textId="07A78F3E" w:rsidR="00DE4B29" w:rsidRDefault="00DE4B29" w:rsidP="00DE4B29">
      <w:pPr>
        <w:pStyle w:val="ListParagraph"/>
        <w:numPr>
          <w:ilvl w:val="2"/>
          <w:numId w:val="9"/>
        </w:numPr>
        <w:rPr>
          <w:rFonts w:asciiTheme="minorHAnsi" w:hAnsiTheme="minorHAnsi"/>
        </w:rPr>
      </w:pPr>
      <w:r>
        <w:rPr>
          <w:rFonts w:asciiTheme="minorHAnsi" w:hAnsiTheme="minorHAnsi"/>
        </w:rPr>
        <w:t>Can be edited after it is saved – would like to be able to lock so no changes can be made after submission/saved</w:t>
      </w:r>
    </w:p>
    <w:p w14:paraId="422EEF93" w14:textId="2FEE4EBF" w:rsidR="00DE4B29" w:rsidRDefault="00DE4B29" w:rsidP="00DE4B29">
      <w:pPr>
        <w:pStyle w:val="ListParagraph"/>
        <w:numPr>
          <w:ilvl w:val="2"/>
          <w:numId w:val="9"/>
        </w:numPr>
        <w:rPr>
          <w:rFonts w:asciiTheme="minorHAnsi" w:hAnsiTheme="minorHAnsi"/>
        </w:rPr>
      </w:pPr>
      <w:r>
        <w:rPr>
          <w:rFonts w:asciiTheme="minorHAnsi" w:hAnsiTheme="minorHAnsi"/>
        </w:rPr>
        <w:t>You can cut and paste to add to the back any overflow information</w:t>
      </w:r>
    </w:p>
    <w:p w14:paraId="644FB6A6" w14:textId="002AF591" w:rsidR="00DE4B29" w:rsidRDefault="00DE4B29" w:rsidP="00DE4B29">
      <w:pPr>
        <w:pStyle w:val="ListParagraph"/>
        <w:numPr>
          <w:ilvl w:val="2"/>
          <w:numId w:val="9"/>
        </w:numPr>
        <w:rPr>
          <w:rFonts w:asciiTheme="minorHAnsi" w:hAnsiTheme="minorHAnsi"/>
        </w:rPr>
      </w:pPr>
      <w:r>
        <w:rPr>
          <w:rFonts w:asciiTheme="minorHAnsi" w:hAnsiTheme="minorHAnsi"/>
        </w:rPr>
        <w:t>Sunflower taking plans and making changes – feels that there is a lack of answers to go along with this (Sunflower, or any MCO, should never make changes)</w:t>
      </w:r>
    </w:p>
    <w:p w14:paraId="0B1B7167" w14:textId="04D869AE" w:rsidR="00DE4B29" w:rsidRDefault="00DE4B29" w:rsidP="00DE4B29">
      <w:pPr>
        <w:pStyle w:val="ListParagraph"/>
        <w:numPr>
          <w:ilvl w:val="2"/>
          <w:numId w:val="9"/>
        </w:numPr>
        <w:rPr>
          <w:rFonts w:asciiTheme="minorHAnsi" w:hAnsiTheme="minorHAnsi"/>
        </w:rPr>
      </w:pPr>
      <w:r>
        <w:rPr>
          <w:rFonts w:asciiTheme="minorHAnsi" w:hAnsiTheme="minorHAnsi"/>
        </w:rPr>
        <w:t>365 days is good – the plans do not need to align with the MCO date</w:t>
      </w:r>
    </w:p>
    <w:p w14:paraId="7D5AF6EC" w14:textId="1A50ED88" w:rsidR="00DE4B29" w:rsidRDefault="00DE4B29" w:rsidP="00DE4B29">
      <w:pPr>
        <w:pStyle w:val="ListParagraph"/>
        <w:numPr>
          <w:ilvl w:val="1"/>
          <w:numId w:val="9"/>
        </w:numPr>
        <w:rPr>
          <w:rFonts w:asciiTheme="minorHAnsi" w:hAnsiTheme="minorHAnsi"/>
        </w:rPr>
      </w:pPr>
      <w:r>
        <w:rPr>
          <w:rFonts w:asciiTheme="minorHAnsi" w:hAnsiTheme="minorHAnsi"/>
        </w:rPr>
        <w:t>Seeing that there are no reductions in Risk Assessments. There must be a reduction process with tracking, or how do you know if it’s working or not?</w:t>
      </w:r>
    </w:p>
    <w:p w14:paraId="2DB54017" w14:textId="45CEF265" w:rsidR="00DE4B29" w:rsidRDefault="00DE4B29" w:rsidP="00DE4B29">
      <w:pPr>
        <w:pStyle w:val="ListParagraph"/>
        <w:numPr>
          <w:ilvl w:val="1"/>
          <w:numId w:val="9"/>
        </w:numPr>
        <w:rPr>
          <w:rFonts w:asciiTheme="minorHAnsi" w:hAnsiTheme="minorHAnsi"/>
        </w:rPr>
      </w:pPr>
      <w:r>
        <w:rPr>
          <w:rFonts w:asciiTheme="minorHAnsi" w:hAnsiTheme="minorHAnsi"/>
        </w:rPr>
        <w:t>Crisis Funding – is to be completed by the TCM/guardian/consumer. Then, it gets sent to the CDDO. Amber is happy to help, but cannot commit to every single one of them.</w:t>
      </w:r>
    </w:p>
    <w:p w14:paraId="2F35F43E" w14:textId="5E8DFE2A" w:rsidR="00DE4B29" w:rsidRDefault="00DE4B29" w:rsidP="00DE4B29">
      <w:pPr>
        <w:pStyle w:val="ListParagraph"/>
        <w:numPr>
          <w:ilvl w:val="2"/>
          <w:numId w:val="9"/>
        </w:numPr>
        <w:rPr>
          <w:rFonts w:asciiTheme="minorHAnsi" w:hAnsiTheme="minorHAnsi"/>
        </w:rPr>
      </w:pPr>
      <w:r>
        <w:rPr>
          <w:rFonts w:asciiTheme="minorHAnsi" w:hAnsiTheme="minorHAnsi"/>
        </w:rPr>
        <w:t>The checklist page has to be all filled out and ever box checked or it will never pass the CDDO – denied. May have timeframes to be completed.</w:t>
      </w:r>
    </w:p>
    <w:p w14:paraId="085C7A2A" w14:textId="3841889B" w:rsidR="00DE4B29" w:rsidRDefault="00DE4B29" w:rsidP="00DE4B29">
      <w:pPr>
        <w:pStyle w:val="ListParagraph"/>
        <w:numPr>
          <w:ilvl w:val="2"/>
          <w:numId w:val="9"/>
        </w:numPr>
        <w:rPr>
          <w:rFonts w:asciiTheme="minorHAnsi" w:hAnsiTheme="minorHAnsi"/>
        </w:rPr>
      </w:pPr>
      <w:r>
        <w:rPr>
          <w:rFonts w:asciiTheme="minorHAnsi" w:hAnsiTheme="minorHAnsi"/>
        </w:rPr>
        <w:t xml:space="preserve">Needs Assessment – is required for day and residential. This will show CDDO/KDADS where the needs are the most. </w:t>
      </w:r>
    </w:p>
    <w:p w14:paraId="45226645" w14:textId="05A4DD72" w:rsidR="00DE4B29" w:rsidRDefault="00DE4B29" w:rsidP="00DE4B29">
      <w:pPr>
        <w:pStyle w:val="ListParagraph"/>
        <w:numPr>
          <w:ilvl w:val="3"/>
          <w:numId w:val="9"/>
        </w:numPr>
        <w:rPr>
          <w:rFonts w:asciiTheme="minorHAnsi" w:hAnsiTheme="minorHAnsi"/>
        </w:rPr>
      </w:pPr>
      <w:r>
        <w:rPr>
          <w:rFonts w:asciiTheme="minorHAnsi" w:hAnsiTheme="minorHAnsi"/>
        </w:rPr>
        <w:t xml:space="preserve">If consumer is approved, the MCO will then complete their Needs Assessment. </w:t>
      </w:r>
    </w:p>
    <w:p w14:paraId="20D016D6" w14:textId="36D6DA25" w:rsidR="0066609C" w:rsidRDefault="0066609C" w:rsidP="0066609C">
      <w:pPr>
        <w:pStyle w:val="ListParagraph"/>
        <w:numPr>
          <w:ilvl w:val="2"/>
          <w:numId w:val="9"/>
        </w:numPr>
        <w:rPr>
          <w:rFonts w:asciiTheme="minorHAnsi" w:hAnsiTheme="minorHAnsi"/>
        </w:rPr>
      </w:pPr>
      <w:r>
        <w:rPr>
          <w:rFonts w:asciiTheme="minorHAnsi" w:hAnsiTheme="minorHAnsi"/>
        </w:rPr>
        <w:lastRenderedPageBreak/>
        <w:t>MCO Recommendation is a must. No skipping this step. Do not turn in crisis until this step is complete.</w:t>
      </w:r>
    </w:p>
    <w:p w14:paraId="6B7B9F12" w14:textId="3C2C64C8" w:rsidR="0066609C" w:rsidRPr="00DE4B29" w:rsidRDefault="0066609C" w:rsidP="0066609C">
      <w:pPr>
        <w:pStyle w:val="ListParagraph"/>
        <w:numPr>
          <w:ilvl w:val="3"/>
          <w:numId w:val="9"/>
        </w:numPr>
        <w:rPr>
          <w:rFonts w:asciiTheme="minorHAnsi" w:hAnsiTheme="minorHAnsi"/>
        </w:rPr>
      </w:pPr>
      <w:r>
        <w:rPr>
          <w:rFonts w:asciiTheme="minorHAnsi" w:hAnsiTheme="minorHAnsi"/>
        </w:rPr>
        <w:t>Medicare – can be obtained through their customer number OR finding it in the “Medicare &amp; You” handbook found at www.medicare.gov</w:t>
      </w:r>
    </w:p>
    <w:p w14:paraId="39CB51C4" w14:textId="77777777" w:rsidR="006648F1" w:rsidRPr="00CD68BD" w:rsidRDefault="006648F1" w:rsidP="006648F1">
      <w:pPr>
        <w:pStyle w:val="ListParagraph"/>
        <w:ind w:left="1080"/>
        <w:rPr>
          <w:rFonts w:asciiTheme="minorHAnsi" w:hAnsiTheme="minorHAnsi"/>
        </w:rPr>
      </w:pPr>
    </w:p>
    <w:p w14:paraId="480CA2E5" w14:textId="16570708" w:rsidR="006648F1" w:rsidRPr="00DF53E2" w:rsidRDefault="00435F2A" w:rsidP="006648F1">
      <w:pPr>
        <w:pStyle w:val="ListParagraph"/>
        <w:numPr>
          <w:ilvl w:val="0"/>
          <w:numId w:val="9"/>
        </w:numPr>
        <w:rPr>
          <w:rFonts w:asciiTheme="minorHAnsi" w:hAnsiTheme="minorHAnsi" w:cs="Calibri"/>
          <w:bCs/>
          <w:color w:val="000000"/>
          <w:szCs w:val="22"/>
        </w:rPr>
      </w:pPr>
      <w:r w:rsidRPr="00F02443">
        <w:rPr>
          <w:rFonts w:asciiTheme="minorHAnsi" w:hAnsiTheme="minorHAnsi" w:cs="Calibri"/>
          <w:b/>
          <w:bCs/>
          <w:color w:val="000000"/>
          <w:szCs w:val="22"/>
          <w:u w:val="single"/>
        </w:rPr>
        <w:t>Quality Assurance Survey</w:t>
      </w:r>
      <w:r w:rsidR="00BE579F" w:rsidRPr="00F02443">
        <w:rPr>
          <w:rFonts w:asciiTheme="minorHAnsi" w:hAnsiTheme="minorHAnsi" w:cs="Calibri"/>
          <w:b/>
          <w:bCs/>
          <w:color w:val="000000"/>
          <w:szCs w:val="22"/>
          <w:u w:val="single"/>
        </w:rPr>
        <w:t>s and the Quality Assurance Committee visits</w:t>
      </w:r>
      <w:r w:rsidR="00F02443">
        <w:rPr>
          <w:rFonts w:asciiTheme="minorHAnsi" w:hAnsiTheme="minorHAnsi" w:cs="Calibri"/>
          <w:b/>
          <w:bCs/>
          <w:color w:val="000000"/>
          <w:szCs w:val="22"/>
          <w:u w:val="single"/>
        </w:rPr>
        <w:t xml:space="preserve"> report</w:t>
      </w:r>
      <w:r w:rsidR="00BE579F" w:rsidRPr="00F02443">
        <w:rPr>
          <w:rFonts w:asciiTheme="minorHAnsi" w:hAnsiTheme="minorHAnsi" w:cs="Calibri"/>
          <w:b/>
          <w:bCs/>
          <w:color w:val="000000"/>
          <w:szCs w:val="22"/>
          <w:u w:val="single"/>
        </w:rPr>
        <w:t xml:space="preserve">: </w:t>
      </w:r>
    </w:p>
    <w:p w14:paraId="27D20B1A" w14:textId="4C874EC9" w:rsidR="00F02443" w:rsidRDefault="0066609C" w:rsidP="0066609C">
      <w:pPr>
        <w:pStyle w:val="ListParagraph"/>
        <w:numPr>
          <w:ilvl w:val="1"/>
          <w:numId w:val="9"/>
        </w:numPr>
        <w:rPr>
          <w:rFonts w:asciiTheme="minorHAnsi" w:hAnsiTheme="minorHAnsi" w:cs="Calibri"/>
          <w:bCs/>
          <w:color w:val="000000"/>
          <w:szCs w:val="22"/>
        </w:rPr>
      </w:pPr>
      <w:r>
        <w:rPr>
          <w:rFonts w:asciiTheme="minorHAnsi" w:hAnsiTheme="minorHAnsi" w:cs="Calibri"/>
          <w:bCs/>
          <w:color w:val="000000"/>
          <w:szCs w:val="22"/>
        </w:rPr>
        <w:t xml:space="preserve">Consumers do not know who their TCM is. Please reach out regularly. </w:t>
      </w:r>
    </w:p>
    <w:p w14:paraId="7DE65C58" w14:textId="7A85844E" w:rsidR="0066609C" w:rsidRDefault="0066609C" w:rsidP="0066609C">
      <w:pPr>
        <w:pStyle w:val="ListParagraph"/>
        <w:numPr>
          <w:ilvl w:val="1"/>
          <w:numId w:val="9"/>
        </w:numPr>
        <w:rPr>
          <w:rFonts w:asciiTheme="minorHAnsi" w:hAnsiTheme="minorHAnsi" w:cs="Calibri"/>
          <w:bCs/>
          <w:color w:val="000000"/>
          <w:szCs w:val="22"/>
        </w:rPr>
      </w:pPr>
      <w:r>
        <w:rPr>
          <w:rFonts w:asciiTheme="minorHAnsi" w:hAnsiTheme="minorHAnsi" w:cs="Calibri"/>
          <w:bCs/>
          <w:color w:val="000000"/>
          <w:szCs w:val="22"/>
        </w:rPr>
        <w:t>Consumers are being required to attend outings</w:t>
      </w:r>
    </w:p>
    <w:p w14:paraId="6F318DD5" w14:textId="366AD386" w:rsidR="0066609C" w:rsidRDefault="0066609C" w:rsidP="0066609C">
      <w:pPr>
        <w:pStyle w:val="ListParagraph"/>
        <w:numPr>
          <w:ilvl w:val="2"/>
          <w:numId w:val="9"/>
        </w:numPr>
        <w:rPr>
          <w:rFonts w:asciiTheme="minorHAnsi" w:hAnsiTheme="minorHAnsi" w:cs="Calibri"/>
          <w:bCs/>
          <w:color w:val="000000"/>
          <w:szCs w:val="22"/>
        </w:rPr>
      </w:pPr>
      <w:r>
        <w:rPr>
          <w:rFonts w:asciiTheme="minorHAnsi" w:hAnsiTheme="minorHAnsi" w:cs="Calibri"/>
          <w:bCs/>
          <w:color w:val="000000"/>
          <w:szCs w:val="22"/>
        </w:rPr>
        <w:t>This is a right. Consumer can choose to not attend day services/outings</w:t>
      </w:r>
    </w:p>
    <w:p w14:paraId="3B419CB6" w14:textId="3F50B6EF" w:rsidR="0066609C" w:rsidRDefault="0066609C" w:rsidP="0066609C">
      <w:pPr>
        <w:pStyle w:val="ListParagraph"/>
        <w:numPr>
          <w:ilvl w:val="1"/>
          <w:numId w:val="9"/>
        </w:numPr>
        <w:rPr>
          <w:rFonts w:asciiTheme="minorHAnsi" w:hAnsiTheme="minorHAnsi" w:cs="Calibri"/>
          <w:bCs/>
          <w:color w:val="000000"/>
          <w:szCs w:val="22"/>
        </w:rPr>
      </w:pPr>
      <w:r>
        <w:rPr>
          <w:rFonts w:asciiTheme="minorHAnsi" w:hAnsiTheme="minorHAnsi" w:cs="Calibri"/>
          <w:bCs/>
          <w:color w:val="000000"/>
          <w:szCs w:val="22"/>
        </w:rPr>
        <w:t>Consumers are concerned about limited phone calls – Can only place a call on one day of the week during a specific time.</w:t>
      </w:r>
    </w:p>
    <w:p w14:paraId="1686D22F" w14:textId="3112FFC8" w:rsidR="0066609C" w:rsidRPr="00F02443" w:rsidRDefault="0066609C" w:rsidP="0066609C">
      <w:pPr>
        <w:pStyle w:val="ListParagraph"/>
        <w:numPr>
          <w:ilvl w:val="2"/>
          <w:numId w:val="9"/>
        </w:numPr>
        <w:rPr>
          <w:rFonts w:asciiTheme="minorHAnsi" w:hAnsiTheme="minorHAnsi" w:cs="Calibri"/>
          <w:bCs/>
          <w:color w:val="000000"/>
          <w:szCs w:val="22"/>
        </w:rPr>
      </w:pPr>
      <w:r>
        <w:rPr>
          <w:rFonts w:asciiTheme="minorHAnsi" w:hAnsiTheme="minorHAnsi" w:cs="Calibri"/>
          <w:bCs/>
          <w:color w:val="000000"/>
          <w:szCs w:val="22"/>
        </w:rPr>
        <w:t>This is a right. Consumer should have access to a phone when wanted. Can be modified with a restriction plan/risk assessment.</w:t>
      </w:r>
    </w:p>
    <w:p w14:paraId="74B0E94C" w14:textId="7B1E4E82" w:rsidR="00CE433C" w:rsidRPr="00770646" w:rsidRDefault="00CE433C" w:rsidP="006648F1">
      <w:pPr>
        <w:pStyle w:val="ListParagraph"/>
        <w:numPr>
          <w:ilvl w:val="0"/>
          <w:numId w:val="9"/>
        </w:numPr>
        <w:rPr>
          <w:rFonts w:asciiTheme="minorHAnsi" w:hAnsiTheme="minorHAnsi" w:cs="Calibri"/>
          <w:bCs/>
          <w:color w:val="000000"/>
          <w:szCs w:val="22"/>
        </w:rPr>
      </w:pPr>
      <w:r w:rsidRPr="006648F1">
        <w:rPr>
          <w:rFonts w:asciiTheme="minorHAnsi" w:hAnsiTheme="minorHAnsi" w:cs="Calibri"/>
          <w:b/>
          <w:bCs/>
          <w:color w:val="000000"/>
          <w:szCs w:val="22"/>
          <w:u w:val="single"/>
        </w:rPr>
        <w:t>BASIS Report</w:t>
      </w:r>
      <w:r w:rsidR="00F02443">
        <w:rPr>
          <w:rFonts w:asciiTheme="minorHAnsi" w:hAnsiTheme="minorHAnsi" w:cs="Calibri"/>
          <w:b/>
          <w:bCs/>
          <w:color w:val="000000"/>
          <w:szCs w:val="22"/>
          <w:u w:val="single"/>
        </w:rPr>
        <w:t>:</w:t>
      </w:r>
    </w:p>
    <w:p w14:paraId="41F2F52E" w14:textId="1B27D0B7" w:rsidR="00671A8D" w:rsidRDefault="0066609C" w:rsidP="0066609C">
      <w:pPr>
        <w:pStyle w:val="ListParagraph"/>
        <w:numPr>
          <w:ilvl w:val="1"/>
          <w:numId w:val="9"/>
        </w:numPr>
        <w:rPr>
          <w:rFonts w:asciiTheme="minorHAnsi" w:hAnsiTheme="minorHAnsi" w:cs="Calibri"/>
          <w:bCs/>
          <w:color w:val="000000"/>
          <w:szCs w:val="22"/>
        </w:rPr>
      </w:pPr>
      <w:r>
        <w:rPr>
          <w:rFonts w:asciiTheme="minorHAnsi" w:hAnsiTheme="minorHAnsi" w:cs="Calibri"/>
          <w:bCs/>
          <w:color w:val="000000"/>
          <w:szCs w:val="22"/>
        </w:rPr>
        <w:t xml:space="preserve">Behavior Data – must be 365 days. </w:t>
      </w:r>
    </w:p>
    <w:p w14:paraId="617EB460" w14:textId="3D85BA2D" w:rsidR="0066609C" w:rsidRDefault="0066609C" w:rsidP="0066609C">
      <w:pPr>
        <w:pStyle w:val="ListParagraph"/>
        <w:numPr>
          <w:ilvl w:val="2"/>
          <w:numId w:val="9"/>
        </w:numPr>
        <w:rPr>
          <w:rFonts w:asciiTheme="minorHAnsi" w:hAnsiTheme="minorHAnsi" w:cs="Calibri"/>
          <w:bCs/>
          <w:color w:val="000000"/>
          <w:szCs w:val="22"/>
        </w:rPr>
      </w:pPr>
      <w:r>
        <w:rPr>
          <w:rFonts w:asciiTheme="minorHAnsi" w:hAnsiTheme="minorHAnsi" w:cs="Calibri"/>
          <w:bCs/>
          <w:color w:val="000000"/>
          <w:szCs w:val="22"/>
        </w:rPr>
        <w:t>It may overlap the year before</w:t>
      </w:r>
    </w:p>
    <w:p w14:paraId="4E441C06" w14:textId="1074D6D9" w:rsidR="0066609C" w:rsidRDefault="0066609C" w:rsidP="0066609C">
      <w:pPr>
        <w:pStyle w:val="ListParagraph"/>
        <w:numPr>
          <w:ilvl w:val="3"/>
          <w:numId w:val="9"/>
        </w:numPr>
        <w:rPr>
          <w:rFonts w:asciiTheme="minorHAnsi" w:hAnsiTheme="minorHAnsi" w:cs="Calibri"/>
          <w:bCs/>
          <w:color w:val="000000"/>
          <w:szCs w:val="22"/>
        </w:rPr>
      </w:pPr>
      <w:r>
        <w:rPr>
          <w:rFonts w:asciiTheme="minorHAnsi" w:hAnsiTheme="minorHAnsi" w:cs="Calibri"/>
          <w:bCs/>
          <w:color w:val="000000"/>
          <w:szCs w:val="22"/>
        </w:rPr>
        <w:t>CDDO maintains records – please do not falsify data as we can go back and check</w:t>
      </w:r>
    </w:p>
    <w:p w14:paraId="6D62EA04" w14:textId="33E77AD6" w:rsidR="0066609C" w:rsidRDefault="0066609C" w:rsidP="0066609C">
      <w:pPr>
        <w:pStyle w:val="ListParagraph"/>
        <w:numPr>
          <w:ilvl w:val="1"/>
          <w:numId w:val="9"/>
        </w:numPr>
        <w:rPr>
          <w:rFonts w:asciiTheme="minorHAnsi" w:hAnsiTheme="minorHAnsi" w:cs="Calibri"/>
          <w:bCs/>
          <w:color w:val="000000"/>
          <w:szCs w:val="22"/>
        </w:rPr>
      </w:pPr>
      <w:r>
        <w:rPr>
          <w:rFonts w:asciiTheme="minorHAnsi" w:hAnsiTheme="minorHAnsi" w:cs="Calibri"/>
          <w:bCs/>
          <w:color w:val="000000"/>
          <w:szCs w:val="22"/>
        </w:rPr>
        <w:t>Restrictive Environments – restrictions are being presented for behaviors that occur one time a month or less</w:t>
      </w:r>
    </w:p>
    <w:p w14:paraId="526022FB" w14:textId="14FCEFD1" w:rsidR="0066609C" w:rsidRDefault="0066609C" w:rsidP="0066609C">
      <w:pPr>
        <w:pStyle w:val="ListParagraph"/>
        <w:numPr>
          <w:ilvl w:val="2"/>
          <w:numId w:val="9"/>
        </w:numPr>
        <w:rPr>
          <w:rFonts w:asciiTheme="minorHAnsi" w:hAnsiTheme="minorHAnsi" w:cs="Calibri"/>
          <w:bCs/>
          <w:color w:val="000000"/>
          <w:szCs w:val="22"/>
        </w:rPr>
      </w:pPr>
      <w:r>
        <w:rPr>
          <w:rFonts w:asciiTheme="minorHAnsi" w:hAnsiTheme="minorHAnsi" w:cs="Calibri"/>
          <w:bCs/>
          <w:color w:val="000000"/>
          <w:szCs w:val="22"/>
        </w:rPr>
        <w:t>For a restrictive environment the behavior should be abhorrent and frequent.</w:t>
      </w:r>
    </w:p>
    <w:p w14:paraId="4688E12B" w14:textId="53E0AA94" w:rsidR="0066609C" w:rsidRDefault="0066609C" w:rsidP="0066609C">
      <w:pPr>
        <w:pStyle w:val="ListParagraph"/>
        <w:numPr>
          <w:ilvl w:val="1"/>
          <w:numId w:val="9"/>
        </w:numPr>
        <w:rPr>
          <w:rFonts w:asciiTheme="minorHAnsi" w:hAnsiTheme="minorHAnsi" w:cs="Calibri"/>
          <w:bCs/>
          <w:color w:val="000000"/>
          <w:szCs w:val="22"/>
        </w:rPr>
      </w:pPr>
      <w:r>
        <w:rPr>
          <w:rFonts w:asciiTheme="minorHAnsi" w:hAnsiTheme="minorHAnsi" w:cs="Calibri"/>
          <w:bCs/>
          <w:color w:val="000000"/>
          <w:szCs w:val="22"/>
        </w:rPr>
        <w:t>Guardians – must be notified of the BASIS (CDDO always sends letters)</w:t>
      </w:r>
    </w:p>
    <w:p w14:paraId="6CFCC33C" w14:textId="4F77D95B" w:rsidR="0066609C" w:rsidRDefault="0066609C" w:rsidP="0066609C">
      <w:pPr>
        <w:pStyle w:val="ListParagraph"/>
        <w:numPr>
          <w:ilvl w:val="2"/>
          <w:numId w:val="9"/>
        </w:numPr>
        <w:rPr>
          <w:rFonts w:asciiTheme="minorHAnsi" w:hAnsiTheme="minorHAnsi" w:cs="Calibri"/>
          <w:bCs/>
          <w:color w:val="000000"/>
          <w:szCs w:val="22"/>
        </w:rPr>
      </w:pPr>
      <w:r>
        <w:rPr>
          <w:rFonts w:asciiTheme="minorHAnsi" w:hAnsiTheme="minorHAnsi" w:cs="Calibri"/>
          <w:bCs/>
          <w:color w:val="000000"/>
          <w:szCs w:val="22"/>
        </w:rPr>
        <w:t>They must also be present in some form. Can be called during the meeting, before, or after meeting.</w:t>
      </w:r>
    </w:p>
    <w:p w14:paraId="43DA600F" w14:textId="17CFFCD9" w:rsidR="0066609C" w:rsidRDefault="0066609C" w:rsidP="0066609C">
      <w:pPr>
        <w:pStyle w:val="ListParagraph"/>
        <w:numPr>
          <w:ilvl w:val="2"/>
          <w:numId w:val="9"/>
        </w:numPr>
        <w:rPr>
          <w:rFonts w:asciiTheme="minorHAnsi" w:hAnsiTheme="minorHAnsi" w:cs="Calibri"/>
          <w:bCs/>
          <w:color w:val="000000"/>
          <w:szCs w:val="22"/>
        </w:rPr>
      </w:pPr>
      <w:r>
        <w:rPr>
          <w:rFonts w:asciiTheme="minorHAnsi" w:hAnsiTheme="minorHAnsi" w:cs="Calibri"/>
          <w:bCs/>
          <w:color w:val="000000"/>
          <w:szCs w:val="22"/>
        </w:rPr>
        <w:t>If a guardian is not contacted, BASIS will not occur</w:t>
      </w:r>
    </w:p>
    <w:p w14:paraId="2123DDDC" w14:textId="789FD721" w:rsidR="0066609C" w:rsidRDefault="0066609C" w:rsidP="0066609C">
      <w:pPr>
        <w:pStyle w:val="ListParagraph"/>
        <w:numPr>
          <w:ilvl w:val="1"/>
          <w:numId w:val="9"/>
        </w:numPr>
        <w:rPr>
          <w:rFonts w:asciiTheme="minorHAnsi" w:hAnsiTheme="minorHAnsi" w:cs="Calibri"/>
          <w:bCs/>
          <w:color w:val="000000"/>
          <w:szCs w:val="22"/>
        </w:rPr>
      </w:pPr>
      <w:r>
        <w:rPr>
          <w:rFonts w:asciiTheme="minorHAnsi" w:hAnsiTheme="minorHAnsi" w:cs="Calibri"/>
          <w:bCs/>
          <w:color w:val="000000"/>
          <w:szCs w:val="22"/>
        </w:rPr>
        <w:t>Requirements for Documentation – always been the same</w:t>
      </w:r>
    </w:p>
    <w:p w14:paraId="270CF969" w14:textId="114CCBE7" w:rsidR="0066609C" w:rsidRDefault="0066609C" w:rsidP="0066609C">
      <w:pPr>
        <w:pStyle w:val="ListParagraph"/>
        <w:numPr>
          <w:ilvl w:val="2"/>
          <w:numId w:val="9"/>
        </w:numPr>
        <w:rPr>
          <w:rFonts w:asciiTheme="minorHAnsi" w:hAnsiTheme="minorHAnsi" w:cs="Calibri"/>
          <w:bCs/>
          <w:color w:val="000000"/>
          <w:szCs w:val="22"/>
        </w:rPr>
      </w:pPr>
      <w:r>
        <w:rPr>
          <w:rFonts w:asciiTheme="minorHAnsi" w:hAnsiTheme="minorHAnsi" w:cs="Calibri"/>
          <w:bCs/>
          <w:color w:val="000000"/>
          <w:szCs w:val="22"/>
        </w:rPr>
        <w:t xml:space="preserve">In the basis meeting letter that is sent out by the CDDO. In the policies/affiliate agreement. </w:t>
      </w:r>
    </w:p>
    <w:p w14:paraId="4A37291F" w14:textId="2C3FA1F6" w:rsidR="0066609C" w:rsidRPr="00671A8D" w:rsidRDefault="0066609C" w:rsidP="0066609C">
      <w:pPr>
        <w:pStyle w:val="ListParagraph"/>
        <w:numPr>
          <w:ilvl w:val="2"/>
          <w:numId w:val="9"/>
        </w:numPr>
        <w:rPr>
          <w:rFonts w:asciiTheme="minorHAnsi" w:hAnsiTheme="minorHAnsi" w:cs="Calibri"/>
          <w:bCs/>
          <w:color w:val="000000"/>
          <w:szCs w:val="22"/>
        </w:rPr>
      </w:pPr>
      <w:r>
        <w:rPr>
          <w:rFonts w:asciiTheme="minorHAnsi" w:hAnsiTheme="minorHAnsi" w:cs="Calibri"/>
          <w:bCs/>
          <w:color w:val="000000"/>
          <w:szCs w:val="22"/>
        </w:rPr>
        <w:t xml:space="preserve">MAY be different per assessor. For example, severity tracking. If an affiliate brings severity tracking for one month to prove the tracking is occurring, the assessor may accept it. However, a different assessor may not accept it and ask for a different month or the entire year. This is verification on the CDDO’s part. </w:t>
      </w:r>
    </w:p>
    <w:p w14:paraId="7784D926" w14:textId="5D66968C" w:rsidR="002B223B" w:rsidRPr="002B223B" w:rsidRDefault="002B223B" w:rsidP="002B223B">
      <w:pPr>
        <w:pStyle w:val="ListParagraph"/>
        <w:numPr>
          <w:ilvl w:val="0"/>
          <w:numId w:val="9"/>
        </w:numPr>
        <w:rPr>
          <w:rFonts w:asciiTheme="minorHAnsi" w:hAnsiTheme="minorHAnsi" w:cs="Calibri"/>
          <w:b/>
          <w:bCs/>
          <w:color w:val="000000"/>
          <w:szCs w:val="22"/>
          <w:u w:val="single"/>
        </w:rPr>
      </w:pPr>
      <w:r>
        <w:rPr>
          <w:rFonts w:asciiTheme="minorHAnsi" w:hAnsiTheme="minorHAnsi" w:cs="Calibri"/>
          <w:b/>
          <w:bCs/>
          <w:color w:val="000000"/>
          <w:szCs w:val="22"/>
          <w:u w:val="single"/>
        </w:rPr>
        <w:t>KIPBS Training</w:t>
      </w:r>
    </w:p>
    <w:p w14:paraId="7BF9433E" w14:textId="77777777" w:rsidR="002B223B" w:rsidRPr="002B223B" w:rsidRDefault="002B223B" w:rsidP="002B223B">
      <w:pPr>
        <w:pStyle w:val="ListParagraph"/>
        <w:rPr>
          <w:rFonts w:asciiTheme="minorHAnsi" w:hAnsiTheme="minorHAnsi" w:cs="Calibri"/>
          <w:b/>
          <w:bCs/>
          <w:color w:val="000000"/>
          <w:szCs w:val="22"/>
          <w:u w:val="single"/>
        </w:rPr>
      </w:pPr>
    </w:p>
    <w:p w14:paraId="106B3C6F" w14:textId="406BB5B7" w:rsidR="006648F1" w:rsidRDefault="0066609C" w:rsidP="0066609C">
      <w:pPr>
        <w:pStyle w:val="ListParagraph"/>
        <w:numPr>
          <w:ilvl w:val="1"/>
          <w:numId w:val="9"/>
        </w:numPr>
        <w:rPr>
          <w:rFonts w:asciiTheme="minorHAnsi" w:hAnsiTheme="minorHAnsi" w:cs="Calibri"/>
          <w:bCs/>
          <w:color w:val="000000"/>
          <w:szCs w:val="22"/>
        </w:rPr>
      </w:pPr>
      <w:r>
        <w:rPr>
          <w:rFonts w:asciiTheme="minorHAnsi" w:hAnsiTheme="minorHAnsi" w:cs="Calibri"/>
          <w:bCs/>
          <w:color w:val="000000"/>
          <w:szCs w:val="22"/>
        </w:rPr>
        <w:t>Had two (2) people complete the training. The CDDO thanks you all for participating – especially the two who completed the work and received certificates.</w:t>
      </w:r>
    </w:p>
    <w:p w14:paraId="7F798D1D" w14:textId="77777777" w:rsidR="0034741E" w:rsidRPr="0034741E" w:rsidRDefault="0034741E" w:rsidP="0034741E">
      <w:pPr>
        <w:pStyle w:val="ListParagraph"/>
        <w:ind w:left="1080"/>
        <w:rPr>
          <w:rFonts w:asciiTheme="minorHAnsi" w:hAnsiTheme="minorHAnsi" w:cs="Calibri"/>
          <w:bCs/>
          <w:color w:val="000000"/>
          <w:szCs w:val="22"/>
        </w:rPr>
      </w:pPr>
    </w:p>
    <w:p w14:paraId="7CFA1608" w14:textId="3770D744" w:rsidR="00435F2A" w:rsidRDefault="00F02443" w:rsidP="006648F1">
      <w:pPr>
        <w:pStyle w:val="ListParagraph"/>
        <w:numPr>
          <w:ilvl w:val="0"/>
          <w:numId w:val="9"/>
        </w:numPr>
        <w:rPr>
          <w:rFonts w:asciiTheme="minorHAnsi" w:hAnsiTheme="minorHAnsi" w:cs="Calibri"/>
          <w:bCs/>
          <w:color w:val="000000"/>
          <w:szCs w:val="22"/>
        </w:rPr>
      </w:pPr>
      <w:r>
        <w:rPr>
          <w:rFonts w:asciiTheme="minorHAnsi" w:hAnsiTheme="minorHAnsi" w:cs="Calibri"/>
          <w:b/>
          <w:bCs/>
          <w:color w:val="000000"/>
          <w:szCs w:val="22"/>
          <w:u w:val="single"/>
        </w:rPr>
        <w:t>KDADS news-</w:t>
      </w:r>
    </w:p>
    <w:p w14:paraId="212C3B73" w14:textId="13946C70" w:rsidR="00F02443" w:rsidRDefault="0066609C" w:rsidP="00811E29">
      <w:pPr>
        <w:pStyle w:val="ListParagraph"/>
        <w:numPr>
          <w:ilvl w:val="1"/>
          <w:numId w:val="9"/>
        </w:numPr>
        <w:rPr>
          <w:rFonts w:asciiTheme="minorHAnsi" w:hAnsiTheme="minorHAnsi" w:cs="Calibri"/>
          <w:bCs/>
          <w:color w:val="000000"/>
          <w:szCs w:val="22"/>
        </w:rPr>
      </w:pPr>
      <w:r>
        <w:rPr>
          <w:rFonts w:asciiTheme="minorHAnsi" w:hAnsiTheme="minorHAnsi" w:cs="Calibri"/>
          <w:bCs/>
          <w:color w:val="000000"/>
          <w:szCs w:val="22"/>
        </w:rPr>
        <w:t xml:space="preserve">Policies were approved. On website: </w:t>
      </w:r>
      <w:hyperlink r:id="rId7" w:history="1">
        <w:r w:rsidRPr="002C1766">
          <w:rPr>
            <w:rStyle w:val="Hyperlink"/>
            <w:rFonts w:asciiTheme="minorHAnsi" w:hAnsiTheme="minorHAnsi" w:cs="Calibri"/>
            <w:bCs/>
            <w:szCs w:val="22"/>
          </w:rPr>
          <w:t>www.eckaaa.org</w:t>
        </w:r>
      </w:hyperlink>
      <w:r>
        <w:rPr>
          <w:rFonts w:asciiTheme="minorHAnsi" w:hAnsiTheme="minorHAnsi" w:cs="Calibri"/>
          <w:bCs/>
          <w:color w:val="000000"/>
          <w:szCs w:val="22"/>
        </w:rPr>
        <w:t xml:space="preserve"> under CDDO tab</w:t>
      </w:r>
    </w:p>
    <w:p w14:paraId="4010AD73" w14:textId="0FFB8D8A" w:rsidR="0066609C" w:rsidRDefault="0066609C" w:rsidP="00811E29">
      <w:pPr>
        <w:pStyle w:val="ListParagraph"/>
        <w:numPr>
          <w:ilvl w:val="1"/>
          <w:numId w:val="9"/>
        </w:numPr>
        <w:rPr>
          <w:rFonts w:asciiTheme="minorHAnsi" w:hAnsiTheme="minorHAnsi" w:cs="Calibri"/>
          <w:bCs/>
          <w:color w:val="000000"/>
          <w:szCs w:val="22"/>
        </w:rPr>
      </w:pPr>
      <w:r>
        <w:rPr>
          <w:rFonts w:asciiTheme="minorHAnsi" w:hAnsiTheme="minorHAnsi" w:cs="Calibri"/>
          <w:bCs/>
          <w:color w:val="000000"/>
          <w:szCs w:val="22"/>
        </w:rPr>
        <w:t>PEER Reviews, for CDDOs, are about to begin again. Affiliates will be asked for input</w:t>
      </w:r>
      <w:r w:rsidR="009B7E18">
        <w:rPr>
          <w:rFonts w:asciiTheme="minorHAnsi" w:hAnsiTheme="minorHAnsi" w:cs="Calibri"/>
          <w:bCs/>
          <w:color w:val="000000"/>
          <w:szCs w:val="22"/>
        </w:rPr>
        <w:t>.</w:t>
      </w:r>
    </w:p>
    <w:p w14:paraId="40719F08" w14:textId="3FFE7D20" w:rsidR="009B7E18" w:rsidRDefault="009B7E18" w:rsidP="00811E29">
      <w:pPr>
        <w:pStyle w:val="ListParagraph"/>
        <w:numPr>
          <w:ilvl w:val="1"/>
          <w:numId w:val="9"/>
        </w:numPr>
        <w:rPr>
          <w:rFonts w:asciiTheme="minorHAnsi" w:hAnsiTheme="minorHAnsi" w:cs="Calibri"/>
          <w:bCs/>
          <w:color w:val="000000"/>
          <w:szCs w:val="22"/>
        </w:rPr>
      </w:pPr>
      <w:r>
        <w:rPr>
          <w:rFonts w:asciiTheme="minorHAnsi" w:hAnsiTheme="minorHAnsi" w:cs="Calibri"/>
          <w:bCs/>
          <w:color w:val="000000"/>
          <w:szCs w:val="22"/>
        </w:rPr>
        <w:t>Kecia addition:</w:t>
      </w:r>
    </w:p>
    <w:p w14:paraId="2112FB36" w14:textId="2F2808CC" w:rsidR="009B7E18" w:rsidRDefault="009B7E18" w:rsidP="009B7E18">
      <w:pPr>
        <w:pStyle w:val="ListParagraph"/>
        <w:numPr>
          <w:ilvl w:val="2"/>
          <w:numId w:val="9"/>
        </w:numPr>
        <w:rPr>
          <w:rFonts w:asciiTheme="minorHAnsi" w:hAnsiTheme="minorHAnsi" w:cs="Calibri"/>
          <w:bCs/>
          <w:color w:val="000000"/>
          <w:szCs w:val="22"/>
        </w:rPr>
      </w:pPr>
      <w:r>
        <w:rPr>
          <w:rFonts w:asciiTheme="minorHAnsi" w:hAnsiTheme="minorHAnsi" w:cs="Calibri"/>
          <w:bCs/>
          <w:color w:val="000000"/>
          <w:szCs w:val="22"/>
        </w:rPr>
        <w:t>Waiver Renewal is coming up</w:t>
      </w:r>
    </w:p>
    <w:p w14:paraId="2DE64783" w14:textId="1CED9DF2" w:rsidR="009B7E18" w:rsidRDefault="009B7E18" w:rsidP="009B7E18">
      <w:pPr>
        <w:pStyle w:val="ListParagraph"/>
        <w:numPr>
          <w:ilvl w:val="2"/>
          <w:numId w:val="9"/>
        </w:numPr>
        <w:rPr>
          <w:rFonts w:asciiTheme="minorHAnsi" w:hAnsiTheme="minorHAnsi" w:cs="Calibri"/>
          <w:bCs/>
          <w:color w:val="000000"/>
          <w:szCs w:val="22"/>
        </w:rPr>
      </w:pPr>
      <w:r>
        <w:rPr>
          <w:rFonts w:asciiTheme="minorHAnsi" w:hAnsiTheme="minorHAnsi" w:cs="Calibri"/>
          <w:bCs/>
          <w:color w:val="000000"/>
          <w:szCs w:val="22"/>
        </w:rPr>
        <w:t xml:space="preserve">Manuals – must be updated and current </w:t>
      </w:r>
    </w:p>
    <w:p w14:paraId="62D115E5" w14:textId="752A4069" w:rsidR="009B7E18" w:rsidRDefault="009B7E18" w:rsidP="009B7E18">
      <w:pPr>
        <w:pStyle w:val="ListParagraph"/>
        <w:numPr>
          <w:ilvl w:val="2"/>
          <w:numId w:val="9"/>
        </w:numPr>
        <w:rPr>
          <w:rFonts w:asciiTheme="minorHAnsi" w:hAnsiTheme="minorHAnsi" w:cs="Calibri"/>
          <w:bCs/>
          <w:color w:val="000000"/>
          <w:szCs w:val="22"/>
        </w:rPr>
      </w:pPr>
      <w:r>
        <w:rPr>
          <w:rFonts w:asciiTheme="minorHAnsi" w:hAnsiTheme="minorHAnsi" w:cs="Calibri"/>
          <w:bCs/>
          <w:color w:val="000000"/>
          <w:szCs w:val="22"/>
        </w:rPr>
        <w:t xml:space="preserve">KSA 39-2011(c) – inspection reports (state, county, health dept., </w:t>
      </w:r>
      <w:proofErr w:type="spellStart"/>
      <w:r>
        <w:rPr>
          <w:rFonts w:asciiTheme="minorHAnsi" w:hAnsiTheme="minorHAnsi" w:cs="Calibri"/>
          <w:bCs/>
          <w:color w:val="000000"/>
          <w:szCs w:val="22"/>
        </w:rPr>
        <w:t>etc</w:t>
      </w:r>
      <w:proofErr w:type="spellEnd"/>
      <w:r>
        <w:rPr>
          <w:rFonts w:asciiTheme="minorHAnsi" w:hAnsiTheme="minorHAnsi" w:cs="Calibri"/>
          <w:bCs/>
          <w:color w:val="000000"/>
          <w:szCs w:val="22"/>
        </w:rPr>
        <w:t xml:space="preserve">) </w:t>
      </w:r>
      <w:r>
        <w:rPr>
          <w:rFonts w:asciiTheme="minorHAnsi" w:hAnsiTheme="minorHAnsi" w:cs="Calibri"/>
          <w:bCs/>
          <w:i/>
          <w:color w:val="000000"/>
          <w:szCs w:val="22"/>
        </w:rPr>
        <w:t>Did not get all of the notes for this topic. Will request update from Kecia.</w:t>
      </w:r>
    </w:p>
    <w:p w14:paraId="70F5F7A0" w14:textId="369ED6EA" w:rsidR="009B7E18" w:rsidRDefault="009B7E18" w:rsidP="009B7E18">
      <w:pPr>
        <w:pStyle w:val="ListParagraph"/>
        <w:numPr>
          <w:ilvl w:val="2"/>
          <w:numId w:val="9"/>
        </w:numPr>
        <w:rPr>
          <w:rFonts w:asciiTheme="minorHAnsi" w:hAnsiTheme="minorHAnsi" w:cs="Calibri"/>
          <w:bCs/>
          <w:color w:val="000000"/>
          <w:szCs w:val="22"/>
        </w:rPr>
      </w:pPr>
      <w:r>
        <w:rPr>
          <w:rFonts w:asciiTheme="minorHAnsi" w:hAnsiTheme="minorHAnsi" w:cs="Calibri"/>
          <w:bCs/>
          <w:color w:val="000000"/>
          <w:szCs w:val="22"/>
        </w:rPr>
        <w:lastRenderedPageBreak/>
        <w:t>Discussion on publicly posting any findings so that everyone can see them</w:t>
      </w:r>
    </w:p>
    <w:p w14:paraId="06A7A567" w14:textId="0838EA98" w:rsidR="009B7E18" w:rsidRDefault="009B7E18" w:rsidP="009B7E18">
      <w:pPr>
        <w:pStyle w:val="ListParagraph"/>
        <w:numPr>
          <w:ilvl w:val="2"/>
          <w:numId w:val="9"/>
        </w:numPr>
        <w:rPr>
          <w:rFonts w:asciiTheme="minorHAnsi" w:hAnsiTheme="minorHAnsi" w:cs="Calibri"/>
          <w:bCs/>
          <w:color w:val="000000"/>
          <w:szCs w:val="22"/>
        </w:rPr>
      </w:pPr>
      <w:r>
        <w:rPr>
          <w:rFonts w:asciiTheme="minorHAnsi" w:hAnsiTheme="minorHAnsi" w:cs="Calibri"/>
          <w:bCs/>
          <w:color w:val="000000"/>
          <w:szCs w:val="22"/>
        </w:rPr>
        <w:t>42 CFR is a federal regulation</w:t>
      </w:r>
    </w:p>
    <w:p w14:paraId="0A8C798D" w14:textId="5BEC5660" w:rsidR="009B7E18" w:rsidRDefault="009B7E18" w:rsidP="009B7E18">
      <w:pPr>
        <w:pStyle w:val="ListParagraph"/>
        <w:numPr>
          <w:ilvl w:val="2"/>
          <w:numId w:val="9"/>
        </w:numPr>
        <w:rPr>
          <w:rFonts w:asciiTheme="minorHAnsi" w:hAnsiTheme="minorHAnsi" w:cs="Calibri"/>
          <w:bCs/>
          <w:color w:val="000000"/>
          <w:szCs w:val="22"/>
        </w:rPr>
      </w:pPr>
      <w:r>
        <w:rPr>
          <w:rFonts w:asciiTheme="minorHAnsi" w:hAnsiTheme="minorHAnsi" w:cs="Calibri"/>
          <w:bCs/>
          <w:color w:val="000000"/>
          <w:szCs w:val="22"/>
        </w:rPr>
        <w:t>Must have goals for day &amp; residential</w:t>
      </w:r>
    </w:p>
    <w:p w14:paraId="14BA84C2" w14:textId="351C21B4" w:rsidR="009B7E18" w:rsidRDefault="009B7E18" w:rsidP="009B7E18">
      <w:pPr>
        <w:pStyle w:val="ListParagraph"/>
        <w:numPr>
          <w:ilvl w:val="2"/>
          <w:numId w:val="9"/>
        </w:numPr>
        <w:rPr>
          <w:rFonts w:asciiTheme="minorHAnsi" w:hAnsiTheme="minorHAnsi" w:cs="Calibri"/>
          <w:bCs/>
          <w:color w:val="000000"/>
          <w:szCs w:val="22"/>
        </w:rPr>
      </w:pPr>
      <w:r>
        <w:rPr>
          <w:rFonts w:asciiTheme="minorHAnsi" w:hAnsiTheme="minorHAnsi" w:cs="Calibri"/>
          <w:bCs/>
          <w:color w:val="000000"/>
          <w:szCs w:val="22"/>
        </w:rPr>
        <w:t>Risk Assessments – right now, can be referenced out of the template</w:t>
      </w:r>
    </w:p>
    <w:p w14:paraId="1345D0AF" w14:textId="6846EAE8" w:rsidR="009B7E18" w:rsidRDefault="009B7E18" w:rsidP="009B7E18">
      <w:pPr>
        <w:pStyle w:val="ListParagraph"/>
        <w:numPr>
          <w:ilvl w:val="3"/>
          <w:numId w:val="9"/>
        </w:numPr>
        <w:rPr>
          <w:rFonts w:asciiTheme="minorHAnsi" w:hAnsiTheme="minorHAnsi" w:cs="Calibri"/>
          <w:bCs/>
          <w:color w:val="000000"/>
          <w:szCs w:val="22"/>
        </w:rPr>
      </w:pPr>
      <w:r>
        <w:rPr>
          <w:rFonts w:asciiTheme="minorHAnsi" w:hAnsiTheme="minorHAnsi" w:cs="Calibri"/>
          <w:bCs/>
          <w:color w:val="000000"/>
          <w:szCs w:val="22"/>
        </w:rPr>
        <w:t>For example “see risk assessment”</w:t>
      </w:r>
    </w:p>
    <w:p w14:paraId="03AEB7A7" w14:textId="667666F4" w:rsidR="009B7E18" w:rsidRDefault="009B7E18" w:rsidP="009B7E18">
      <w:pPr>
        <w:pStyle w:val="ListParagraph"/>
        <w:numPr>
          <w:ilvl w:val="3"/>
          <w:numId w:val="9"/>
        </w:numPr>
        <w:rPr>
          <w:rFonts w:asciiTheme="minorHAnsi" w:hAnsiTheme="minorHAnsi" w:cs="Calibri"/>
          <w:bCs/>
          <w:color w:val="000000"/>
          <w:szCs w:val="22"/>
        </w:rPr>
      </w:pPr>
      <w:r>
        <w:rPr>
          <w:rFonts w:asciiTheme="minorHAnsi" w:hAnsiTheme="minorHAnsi" w:cs="Calibri"/>
          <w:bCs/>
          <w:color w:val="000000"/>
          <w:szCs w:val="22"/>
        </w:rPr>
        <w:t>A team is working on a template for this</w:t>
      </w:r>
    </w:p>
    <w:p w14:paraId="67589207" w14:textId="2B37C82F" w:rsidR="009B7E18" w:rsidRDefault="009B7E18" w:rsidP="009B7E18">
      <w:pPr>
        <w:pStyle w:val="ListParagraph"/>
        <w:numPr>
          <w:ilvl w:val="2"/>
          <w:numId w:val="9"/>
        </w:numPr>
        <w:rPr>
          <w:rFonts w:asciiTheme="minorHAnsi" w:hAnsiTheme="minorHAnsi" w:cs="Calibri"/>
          <w:bCs/>
          <w:color w:val="000000"/>
          <w:szCs w:val="22"/>
        </w:rPr>
      </w:pPr>
      <w:r>
        <w:rPr>
          <w:rFonts w:asciiTheme="minorHAnsi" w:hAnsiTheme="minorHAnsi" w:cs="Calibri"/>
          <w:bCs/>
          <w:color w:val="000000"/>
          <w:szCs w:val="22"/>
        </w:rPr>
        <w:t>Addendums</w:t>
      </w:r>
    </w:p>
    <w:p w14:paraId="50174419" w14:textId="118A3040" w:rsidR="009B7E18" w:rsidRPr="009B7E18" w:rsidRDefault="009B7E18" w:rsidP="009B7E18">
      <w:pPr>
        <w:pStyle w:val="ListParagraph"/>
        <w:numPr>
          <w:ilvl w:val="3"/>
          <w:numId w:val="9"/>
        </w:numPr>
        <w:rPr>
          <w:rFonts w:asciiTheme="minorHAnsi" w:hAnsiTheme="minorHAnsi" w:cs="Calibri"/>
          <w:bCs/>
          <w:color w:val="000000"/>
          <w:szCs w:val="22"/>
        </w:rPr>
      </w:pPr>
      <w:r>
        <w:rPr>
          <w:rFonts w:asciiTheme="minorHAnsi" w:hAnsiTheme="minorHAnsi" w:cs="Calibri"/>
          <w:bCs/>
          <w:color w:val="000000"/>
          <w:szCs w:val="22"/>
        </w:rPr>
        <w:t>A team is working on a template for this</w:t>
      </w:r>
    </w:p>
    <w:p w14:paraId="38F17F13" w14:textId="77777777" w:rsidR="006648F1" w:rsidRPr="00671A8D" w:rsidRDefault="006648F1" w:rsidP="00671A8D">
      <w:pPr>
        <w:ind w:left="360"/>
        <w:rPr>
          <w:rFonts w:asciiTheme="minorHAnsi" w:hAnsiTheme="minorHAnsi" w:cs="Calibri"/>
          <w:bCs/>
          <w:color w:val="000000"/>
          <w:szCs w:val="22"/>
        </w:rPr>
      </w:pPr>
    </w:p>
    <w:p w14:paraId="23A4BCA4" w14:textId="5D91B334" w:rsidR="00F02443" w:rsidRDefault="009E1100" w:rsidP="006648F1">
      <w:pPr>
        <w:pStyle w:val="ListParagraph"/>
        <w:numPr>
          <w:ilvl w:val="0"/>
          <w:numId w:val="9"/>
        </w:numPr>
        <w:rPr>
          <w:rFonts w:asciiTheme="minorHAnsi" w:hAnsiTheme="minorHAnsi" w:cs="Calibri"/>
          <w:bCs/>
          <w:color w:val="000000"/>
          <w:szCs w:val="22"/>
        </w:rPr>
      </w:pPr>
      <w:r w:rsidRPr="006648F1">
        <w:rPr>
          <w:rFonts w:asciiTheme="minorHAnsi" w:hAnsiTheme="minorHAnsi" w:cs="Calibri"/>
          <w:b/>
          <w:bCs/>
          <w:color w:val="000000"/>
          <w:szCs w:val="22"/>
          <w:u w:val="single"/>
        </w:rPr>
        <w:t xml:space="preserve">Council of Community Members: </w:t>
      </w:r>
    </w:p>
    <w:p w14:paraId="3994C581" w14:textId="44DCF133" w:rsidR="009B7E18" w:rsidRDefault="009B7E18" w:rsidP="009B7E18">
      <w:pPr>
        <w:pStyle w:val="ListParagraph"/>
        <w:numPr>
          <w:ilvl w:val="1"/>
          <w:numId w:val="9"/>
        </w:numPr>
        <w:rPr>
          <w:rFonts w:asciiTheme="minorHAnsi" w:hAnsiTheme="minorHAnsi" w:cs="Calibri"/>
          <w:bCs/>
          <w:color w:val="000000"/>
          <w:szCs w:val="22"/>
        </w:rPr>
      </w:pPr>
      <w:r>
        <w:rPr>
          <w:rFonts w:asciiTheme="minorHAnsi" w:hAnsiTheme="minorHAnsi" w:cs="Calibri"/>
          <w:bCs/>
          <w:color w:val="000000"/>
          <w:szCs w:val="22"/>
        </w:rPr>
        <w:t xml:space="preserve">Aggregate Report was given. As of April 2018, we had 334 consumers on the waiver, 296 receiving services. 6 in ICF/IID Placement. 81 on the waitlist. 2 crisis </w:t>
      </w:r>
      <w:proofErr w:type="spellStart"/>
      <w:r>
        <w:rPr>
          <w:rFonts w:asciiTheme="minorHAnsi" w:hAnsiTheme="minorHAnsi" w:cs="Calibri"/>
          <w:bCs/>
          <w:color w:val="000000"/>
          <w:szCs w:val="22"/>
        </w:rPr>
        <w:t>fundings</w:t>
      </w:r>
      <w:proofErr w:type="spellEnd"/>
      <w:r>
        <w:rPr>
          <w:rFonts w:asciiTheme="minorHAnsi" w:hAnsiTheme="minorHAnsi" w:cs="Calibri"/>
          <w:bCs/>
          <w:color w:val="000000"/>
          <w:szCs w:val="22"/>
        </w:rPr>
        <w:t xml:space="preserve"> were approved. Completed 248 basis assessments. Had 44 state aid contracts. Had a total of 17 complaints for FY17. There were 169 trend tracking reports made – 16 given to APS. 63 were turned in late.</w:t>
      </w:r>
    </w:p>
    <w:p w14:paraId="6B1E0FC9" w14:textId="6EFC84CB" w:rsidR="009B7E18" w:rsidRDefault="009B7E18" w:rsidP="009B7E18">
      <w:pPr>
        <w:pStyle w:val="ListParagraph"/>
        <w:numPr>
          <w:ilvl w:val="2"/>
          <w:numId w:val="9"/>
        </w:numPr>
        <w:rPr>
          <w:rFonts w:asciiTheme="minorHAnsi" w:hAnsiTheme="minorHAnsi" w:cs="Calibri"/>
          <w:bCs/>
          <w:color w:val="000000"/>
          <w:szCs w:val="22"/>
        </w:rPr>
      </w:pPr>
      <w:r>
        <w:rPr>
          <w:rFonts w:asciiTheme="minorHAnsi" w:hAnsiTheme="minorHAnsi" w:cs="Calibri"/>
          <w:bCs/>
          <w:color w:val="000000"/>
          <w:szCs w:val="22"/>
        </w:rPr>
        <w:t xml:space="preserve">Check affiliate agreement, policies, and AIR policy as trend tracking is to be completed and turned in within 24 hours. Will be reminded of this and ask for plan of correction is this remains an issue. </w:t>
      </w:r>
    </w:p>
    <w:p w14:paraId="121EE464" w14:textId="77777777" w:rsidR="007B094F" w:rsidRDefault="007B094F" w:rsidP="00D26A38">
      <w:pPr>
        <w:rPr>
          <w:rFonts w:asciiTheme="minorHAnsi" w:hAnsiTheme="minorHAnsi"/>
          <w:b/>
          <w:u w:val="single"/>
        </w:rPr>
      </w:pPr>
    </w:p>
    <w:p w14:paraId="462C8334" w14:textId="77777777" w:rsidR="00286E11" w:rsidRDefault="00F02443" w:rsidP="00F02443">
      <w:pPr>
        <w:pStyle w:val="ListParagraph"/>
        <w:numPr>
          <w:ilvl w:val="0"/>
          <w:numId w:val="9"/>
        </w:numPr>
        <w:rPr>
          <w:rFonts w:asciiTheme="minorHAnsi" w:hAnsiTheme="minorHAnsi"/>
          <w:b/>
          <w:u w:val="single"/>
        </w:rPr>
      </w:pPr>
      <w:r>
        <w:rPr>
          <w:rFonts w:asciiTheme="minorHAnsi" w:hAnsiTheme="minorHAnsi"/>
          <w:b/>
          <w:u w:val="single"/>
        </w:rPr>
        <w:t>Affiliate News:</w:t>
      </w:r>
    </w:p>
    <w:p w14:paraId="2BE9A187" w14:textId="0B7CDF8E" w:rsidR="00203A16" w:rsidRDefault="009B7E18" w:rsidP="009B7E18">
      <w:pPr>
        <w:pStyle w:val="ListParagraph"/>
        <w:numPr>
          <w:ilvl w:val="1"/>
          <w:numId w:val="9"/>
        </w:numPr>
        <w:rPr>
          <w:rFonts w:asciiTheme="minorHAnsi" w:hAnsiTheme="minorHAnsi"/>
        </w:rPr>
      </w:pPr>
      <w:r>
        <w:rPr>
          <w:rFonts w:asciiTheme="minorHAnsi" w:hAnsiTheme="minorHAnsi"/>
        </w:rPr>
        <w:t>CDDO is still willing to hand out informational material to consumers</w:t>
      </w:r>
    </w:p>
    <w:p w14:paraId="50990BD9" w14:textId="386CD3F0" w:rsidR="009B7E18" w:rsidRDefault="009B7E18" w:rsidP="009B7E18">
      <w:pPr>
        <w:pStyle w:val="ListParagraph"/>
        <w:numPr>
          <w:ilvl w:val="2"/>
          <w:numId w:val="9"/>
        </w:numPr>
        <w:rPr>
          <w:rFonts w:asciiTheme="minorHAnsi" w:hAnsiTheme="minorHAnsi"/>
        </w:rPr>
      </w:pPr>
      <w:r>
        <w:rPr>
          <w:rFonts w:asciiTheme="minorHAnsi" w:hAnsiTheme="minorHAnsi"/>
        </w:rPr>
        <w:t xml:space="preserve">Get information to CDDO, and we will get it handed out. </w:t>
      </w:r>
    </w:p>
    <w:p w14:paraId="420B65BF" w14:textId="71E1128C" w:rsidR="009B7E18" w:rsidRDefault="009B7E18" w:rsidP="009B7E18">
      <w:pPr>
        <w:pStyle w:val="ListParagraph"/>
        <w:numPr>
          <w:ilvl w:val="2"/>
          <w:numId w:val="9"/>
        </w:numPr>
        <w:rPr>
          <w:rFonts w:asciiTheme="minorHAnsi" w:hAnsiTheme="minorHAnsi"/>
        </w:rPr>
      </w:pPr>
      <w:r>
        <w:rPr>
          <w:rFonts w:asciiTheme="minorHAnsi" w:hAnsiTheme="minorHAnsi"/>
        </w:rPr>
        <w:t>Only 1 piece per affiliate, please.</w:t>
      </w:r>
    </w:p>
    <w:p w14:paraId="62916F8E" w14:textId="1C7AF086" w:rsidR="009B7E18" w:rsidRDefault="009B7E18" w:rsidP="009B7E18">
      <w:pPr>
        <w:pStyle w:val="ListParagraph"/>
        <w:numPr>
          <w:ilvl w:val="1"/>
          <w:numId w:val="9"/>
        </w:numPr>
        <w:rPr>
          <w:rFonts w:asciiTheme="minorHAnsi" w:hAnsiTheme="minorHAnsi"/>
        </w:rPr>
      </w:pPr>
      <w:r>
        <w:rPr>
          <w:rFonts w:asciiTheme="minorHAnsi" w:hAnsiTheme="minorHAnsi"/>
        </w:rPr>
        <w:t>Monaco &amp; Associates is expanding. CONGRATULATIONS!!</w:t>
      </w:r>
    </w:p>
    <w:p w14:paraId="3369F66F" w14:textId="7A19CCF2" w:rsidR="009B7E18" w:rsidRPr="00203A16" w:rsidRDefault="009B7E18" w:rsidP="009B7E18">
      <w:pPr>
        <w:pStyle w:val="ListParagraph"/>
        <w:numPr>
          <w:ilvl w:val="1"/>
          <w:numId w:val="9"/>
        </w:numPr>
        <w:rPr>
          <w:rFonts w:asciiTheme="minorHAnsi" w:hAnsiTheme="minorHAnsi"/>
        </w:rPr>
      </w:pPr>
      <w:r>
        <w:rPr>
          <w:rFonts w:asciiTheme="minorHAnsi" w:hAnsiTheme="minorHAnsi"/>
        </w:rPr>
        <w:t>COF Training Services is having their 50</w:t>
      </w:r>
      <w:r w:rsidRPr="009B7E18">
        <w:rPr>
          <w:rFonts w:asciiTheme="minorHAnsi" w:hAnsiTheme="minorHAnsi"/>
          <w:vertAlign w:val="superscript"/>
        </w:rPr>
        <w:t>th</w:t>
      </w:r>
      <w:r>
        <w:rPr>
          <w:rFonts w:asciiTheme="minorHAnsi" w:hAnsiTheme="minorHAnsi"/>
        </w:rPr>
        <w:t xml:space="preserve"> celebration in September. CONGRATULATIONS!!</w:t>
      </w:r>
    </w:p>
    <w:p w14:paraId="3695D07E" w14:textId="77777777" w:rsidR="00F02443" w:rsidRPr="00F02443" w:rsidRDefault="00F02443" w:rsidP="00F02443">
      <w:pPr>
        <w:pStyle w:val="ListParagraph"/>
        <w:rPr>
          <w:rFonts w:asciiTheme="minorHAnsi" w:hAnsiTheme="minorHAnsi"/>
          <w:b/>
          <w:u w:val="single"/>
        </w:rPr>
      </w:pPr>
    </w:p>
    <w:p w14:paraId="2C6C3D01" w14:textId="5ABA6848" w:rsidR="00F02443" w:rsidRDefault="00F02443" w:rsidP="00F02443">
      <w:pPr>
        <w:pStyle w:val="ListParagraph"/>
        <w:numPr>
          <w:ilvl w:val="0"/>
          <w:numId w:val="9"/>
        </w:numPr>
        <w:rPr>
          <w:rFonts w:asciiTheme="minorHAnsi" w:hAnsiTheme="minorHAnsi"/>
          <w:b/>
          <w:u w:val="single"/>
        </w:rPr>
      </w:pPr>
      <w:r>
        <w:rPr>
          <w:rFonts w:asciiTheme="minorHAnsi" w:hAnsiTheme="minorHAnsi"/>
          <w:b/>
          <w:u w:val="single"/>
        </w:rPr>
        <w:t>New Business</w:t>
      </w:r>
      <w:r w:rsidR="00671A8D">
        <w:rPr>
          <w:rFonts w:asciiTheme="minorHAnsi" w:hAnsiTheme="minorHAnsi"/>
          <w:b/>
          <w:u w:val="single"/>
        </w:rPr>
        <w:t>/System issues for discussion</w:t>
      </w:r>
      <w:r>
        <w:rPr>
          <w:rFonts w:asciiTheme="minorHAnsi" w:hAnsiTheme="minorHAnsi"/>
          <w:b/>
          <w:u w:val="single"/>
        </w:rPr>
        <w:t>:</w:t>
      </w:r>
    </w:p>
    <w:p w14:paraId="4F6D10ED" w14:textId="2C4A970A" w:rsidR="00F02443" w:rsidRDefault="003F579E" w:rsidP="003F579E">
      <w:pPr>
        <w:pStyle w:val="ListParagraph"/>
        <w:numPr>
          <w:ilvl w:val="1"/>
          <w:numId w:val="9"/>
        </w:numPr>
        <w:rPr>
          <w:rFonts w:asciiTheme="minorHAnsi" w:hAnsiTheme="minorHAnsi"/>
        </w:rPr>
      </w:pPr>
      <w:r>
        <w:rPr>
          <w:rFonts w:asciiTheme="minorHAnsi" w:hAnsiTheme="minorHAnsi"/>
        </w:rPr>
        <w:t>State wide quality assurance committee is forming again. Will/should help with consistencies across CDDOs and QA.</w:t>
      </w:r>
    </w:p>
    <w:p w14:paraId="44912BD1" w14:textId="6DA71EB0" w:rsidR="003F579E" w:rsidRDefault="003F579E" w:rsidP="003F579E">
      <w:pPr>
        <w:pStyle w:val="ListParagraph"/>
        <w:numPr>
          <w:ilvl w:val="1"/>
          <w:numId w:val="9"/>
        </w:numPr>
        <w:rPr>
          <w:rFonts w:asciiTheme="minorHAnsi" w:hAnsiTheme="minorHAnsi"/>
        </w:rPr>
      </w:pPr>
      <w:r>
        <w:rPr>
          <w:rFonts w:asciiTheme="minorHAnsi" w:hAnsiTheme="minorHAnsi"/>
        </w:rPr>
        <w:t>BASIS Assessors are teaming up across CDDOs to watch and learn new things. Possibly to gain consistency.</w:t>
      </w:r>
    </w:p>
    <w:p w14:paraId="3F5148C3" w14:textId="77777777" w:rsidR="003F579E" w:rsidRPr="003F579E" w:rsidRDefault="003F579E" w:rsidP="003F579E">
      <w:pPr>
        <w:pStyle w:val="ListParagraph"/>
        <w:ind w:left="1440"/>
        <w:rPr>
          <w:rFonts w:asciiTheme="minorHAnsi" w:hAnsiTheme="minorHAnsi"/>
        </w:rPr>
      </w:pPr>
    </w:p>
    <w:p w14:paraId="64C627EB" w14:textId="66173E77" w:rsidR="00CF394F" w:rsidRPr="002E6DAF" w:rsidRDefault="00AE4E41" w:rsidP="00B85335">
      <w:pPr>
        <w:rPr>
          <w:rFonts w:asciiTheme="minorHAnsi" w:hAnsiTheme="minorHAnsi" w:cs="Arial"/>
          <w:bCs/>
          <w:szCs w:val="22"/>
        </w:rPr>
      </w:pPr>
      <w:r w:rsidRPr="002E6DAF">
        <w:rPr>
          <w:rFonts w:asciiTheme="minorHAnsi" w:hAnsiTheme="minorHAnsi" w:cs="Arial"/>
          <w:b/>
          <w:szCs w:val="22"/>
          <w:u w:val="single"/>
        </w:rPr>
        <w:t>NEXT</w:t>
      </w:r>
      <w:r w:rsidR="00EE252D">
        <w:rPr>
          <w:rFonts w:asciiTheme="minorHAnsi" w:hAnsiTheme="minorHAnsi" w:cs="Arial"/>
          <w:b/>
          <w:szCs w:val="22"/>
          <w:u w:val="single"/>
        </w:rPr>
        <w:t xml:space="preserve"> CDDO-AFFILIATE</w:t>
      </w:r>
      <w:r w:rsidR="00172D98" w:rsidRPr="002E6DAF">
        <w:rPr>
          <w:rFonts w:asciiTheme="minorHAnsi" w:hAnsiTheme="minorHAnsi" w:cs="Arial"/>
          <w:b/>
          <w:szCs w:val="22"/>
          <w:u w:val="single"/>
        </w:rPr>
        <w:t xml:space="preserve"> MEETING</w:t>
      </w:r>
      <w:r w:rsidR="004371DC" w:rsidRPr="002E6DAF">
        <w:rPr>
          <w:rFonts w:asciiTheme="minorHAnsi" w:hAnsiTheme="minorHAnsi" w:cs="Arial"/>
          <w:b/>
          <w:szCs w:val="22"/>
          <w:u w:val="single"/>
        </w:rPr>
        <w:t xml:space="preserve"> </w:t>
      </w:r>
      <w:r w:rsidR="00F92635">
        <w:rPr>
          <w:rFonts w:asciiTheme="minorHAnsi" w:hAnsiTheme="minorHAnsi" w:cs="Arial"/>
          <w:b/>
          <w:szCs w:val="22"/>
          <w:u w:val="single"/>
        </w:rPr>
        <w:t>DATE &amp;</w:t>
      </w:r>
      <w:r w:rsidRPr="002E6DAF">
        <w:rPr>
          <w:rFonts w:asciiTheme="minorHAnsi" w:hAnsiTheme="minorHAnsi" w:cs="Arial"/>
          <w:b/>
          <w:szCs w:val="22"/>
          <w:u w:val="single"/>
        </w:rPr>
        <w:t xml:space="preserve"> </w:t>
      </w:r>
      <w:r w:rsidR="00253803" w:rsidRPr="002E6DAF">
        <w:rPr>
          <w:rFonts w:asciiTheme="minorHAnsi" w:hAnsiTheme="minorHAnsi" w:cs="Arial"/>
          <w:b/>
          <w:szCs w:val="22"/>
          <w:u w:val="single"/>
        </w:rPr>
        <w:t>TIME</w:t>
      </w:r>
      <w:r w:rsidR="00253803">
        <w:rPr>
          <w:rFonts w:asciiTheme="minorHAnsi" w:hAnsiTheme="minorHAnsi" w:cs="Arial"/>
          <w:b/>
          <w:szCs w:val="22"/>
          <w:u w:val="single"/>
        </w:rPr>
        <w:t>:</w:t>
      </w:r>
      <w:r w:rsidRPr="00EE3C05">
        <w:rPr>
          <w:rFonts w:asciiTheme="minorHAnsi" w:hAnsiTheme="minorHAnsi" w:cs="Arial"/>
          <w:szCs w:val="22"/>
        </w:rPr>
        <w:t xml:space="preserve"> </w:t>
      </w:r>
      <w:r w:rsidR="003F579E">
        <w:rPr>
          <w:rFonts w:asciiTheme="minorHAnsi" w:hAnsiTheme="minorHAnsi" w:cs="Arial"/>
          <w:szCs w:val="22"/>
        </w:rPr>
        <w:t>November 1</w:t>
      </w:r>
      <w:r w:rsidR="00813D0D">
        <w:rPr>
          <w:rFonts w:asciiTheme="minorHAnsi" w:hAnsiTheme="minorHAnsi" w:cs="Arial"/>
          <w:szCs w:val="22"/>
        </w:rPr>
        <w:t>, 2018 10am to Noon at ECK</w:t>
      </w:r>
      <w:r w:rsidR="003F579E">
        <w:rPr>
          <w:rFonts w:asciiTheme="minorHAnsi" w:hAnsiTheme="minorHAnsi" w:cs="Arial"/>
          <w:szCs w:val="22"/>
        </w:rPr>
        <w:t>AAA</w:t>
      </w:r>
      <w:bookmarkStart w:id="0" w:name="_GoBack"/>
      <w:bookmarkEnd w:id="0"/>
    </w:p>
    <w:sectPr w:rsidR="00CF394F" w:rsidRPr="002E6DAF" w:rsidSect="00417CB9">
      <w:headerReference w:type="default" r:id="rId8"/>
      <w:pgSz w:w="12240" w:h="15840"/>
      <w:pgMar w:top="1440" w:right="1440" w:bottom="1440" w:left="1440" w:header="720" w:footer="720"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6B7A2" w14:textId="77777777" w:rsidR="001461F0" w:rsidRDefault="001461F0">
      <w:r>
        <w:separator/>
      </w:r>
    </w:p>
  </w:endnote>
  <w:endnote w:type="continuationSeparator" w:id="0">
    <w:p w14:paraId="146BC70C" w14:textId="77777777" w:rsidR="001461F0" w:rsidRDefault="0014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64A99" w14:textId="77777777" w:rsidR="001461F0" w:rsidRDefault="001461F0">
      <w:r>
        <w:separator/>
      </w:r>
    </w:p>
  </w:footnote>
  <w:footnote w:type="continuationSeparator" w:id="0">
    <w:p w14:paraId="30B71C48" w14:textId="77777777" w:rsidR="001461F0" w:rsidRDefault="00146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2DBC6" w14:textId="77777777" w:rsidR="001461F0" w:rsidRDefault="00EE252D">
    <w:pPr>
      <w:pStyle w:val="Header"/>
      <w:jc w:val="center"/>
      <w:rPr>
        <w:rFonts w:ascii="Garamond" w:hAnsi="Garamond"/>
        <w:b/>
        <w:color w:val="000080"/>
        <w:sz w:val="20"/>
      </w:rPr>
    </w:pPr>
    <w:r>
      <w:rPr>
        <w:rFonts w:ascii="Garamond" w:hAnsi="Garamond"/>
        <w:b/>
        <w:color w:val="000080"/>
        <w:sz w:val="20"/>
      </w:rPr>
      <w:t>EAST CENTRAL KANSAS AAA-CDDO (</w:t>
    </w:r>
    <w:r w:rsidR="001461F0">
      <w:rPr>
        <w:rFonts w:ascii="Garamond" w:hAnsi="Garamond"/>
        <w:b/>
        <w:color w:val="000080"/>
        <w:sz w:val="20"/>
      </w:rPr>
      <w:t>COMMUNITY DEVELOPMENTAL DISABILITY ORGANIZATION</w:t>
    </w:r>
    <w:r>
      <w:rPr>
        <w:rFonts w:ascii="Garamond" w:hAnsi="Garamond"/>
        <w:b/>
        <w:color w:val="000080"/>
        <w:sz w:val="20"/>
      </w:rPr>
      <w:t>)</w:t>
    </w:r>
    <w:r w:rsidR="00B66FFE">
      <w:rPr>
        <w:rFonts w:ascii="Garamond" w:hAnsi="Garamond"/>
        <w:b/>
        <w:color w:val="000080"/>
        <w:sz w:val="20"/>
      </w:rPr>
      <w:t xml:space="preserve"> serving</w:t>
    </w:r>
    <w:r w:rsidR="00BE579F">
      <w:rPr>
        <w:rFonts w:ascii="Garamond" w:hAnsi="Garamond"/>
        <w:b/>
        <w:color w:val="000080"/>
        <w:sz w:val="20"/>
      </w:rPr>
      <w:t xml:space="preserve"> Coffey, Osage, and Franklin Counties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1C00"/>
    <w:multiLevelType w:val="hybridMultilevel"/>
    <w:tmpl w:val="B17EE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996A27"/>
    <w:multiLevelType w:val="hybridMultilevel"/>
    <w:tmpl w:val="75D8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0DDF"/>
    <w:multiLevelType w:val="hybridMultilevel"/>
    <w:tmpl w:val="B7CA5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9205BE"/>
    <w:multiLevelType w:val="hybridMultilevel"/>
    <w:tmpl w:val="FC643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C47D04"/>
    <w:multiLevelType w:val="hybridMultilevel"/>
    <w:tmpl w:val="60366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192BAB"/>
    <w:multiLevelType w:val="hybridMultilevel"/>
    <w:tmpl w:val="30B4D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DA4D70"/>
    <w:multiLevelType w:val="hybridMultilevel"/>
    <w:tmpl w:val="8FCE41EE"/>
    <w:lvl w:ilvl="0" w:tplc="05669D14">
      <w:start w:val="1"/>
      <w:numFmt w:val="upperRoman"/>
      <w:lvlText w:val="%1."/>
      <w:lvlJc w:val="left"/>
      <w:pPr>
        <w:ind w:left="1080" w:hanging="720"/>
      </w:pPr>
      <w:rPr>
        <w:rFonts w:hint="default"/>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8B25BA"/>
    <w:multiLevelType w:val="hybridMultilevel"/>
    <w:tmpl w:val="2D102934"/>
    <w:lvl w:ilvl="0" w:tplc="D1EA7BC2">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E722FE"/>
    <w:multiLevelType w:val="hybridMultilevel"/>
    <w:tmpl w:val="419E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 w:numId="7">
    <w:abstractNumId w:val="8"/>
  </w:num>
  <w:num w:numId="8">
    <w:abstractNumId w:val="7"/>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4E41"/>
    <w:rsid w:val="00000414"/>
    <w:rsid w:val="00001B5B"/>
    <w:rsid w:val="000044A2"/>
    <w:rsid w:val="000060D4"/>
    <w:rsid w:val="000064A8"/>
    <w:rsid w:val="00012824"/>
    <w:rsid w:val="00014CB2"/>
    <w:rsid w:val="00014F1D"/>
    <w:rsid w:val="0001531C"/>
    <w:rsid w:val="00015D67"/>
    <w:rsid w:val="00016838"/>
    <w:rsid w:val="000226BC"/>
    <w:rsid w:val="00023C5F"/>
    <w:rsid w:val="00023E36"/>
    <w:rsid w:val="00023EBE"/>
    <w:rsid w:val="00024C5A"/>
    <w:rsid w:val="00026817"/>
    <w:rsid w:val="00031A45"/>
    <w:rsid w:val="00032AE2"/>
    <w:rsid w:val="00047A4D"/>
    <w:rsid w:val="0005390F"/>
    <w:rsid w:val="00054AFE"/>
    <w:rsid w:val="00054F80"/>
    <w:rsid w:val="00063976"/>
    <w:rsid w:val="00065AFB"/>
    <w:rsid w:val="000678B3"/>
    <w:rsid w:val="00072C13"/>
    <w:rsid w:val="00074DA9"/>
    <w:rsid w:val="000852B8"/>
    <w:rsid w:val="000A4113"/>
    <w:rsid w:val="000A4146"/>
    <w:rsid w:val="000A4FC1"/>
    <w:rsid w:val="000B19F7"/>
    <w:rsid w:val="000B6EB4"/>
    <w:rsid w:val="000C188D"/>
    <w:rsid w:val="000C1F40"/>
    <w:rsid w:val="000C245F"/>
    <w:rsid w:val="000D2A3F"/>
    <w:rsid w:val="000E0D54"/>
    <w:rsid w:val="000E2B8A"/>
    <w:rsid w:val="000F1E37"/>
    <w:rsid w:val="000F768C"/>
    <w:rsid w:val="000F7E6C"/>
    <w:rsid w:val="001073CE"/>
    <w:rsid w:val="00112B2E"/>
    <w:rsid w:val="001156A2"/>
    <w:rsid w:val="001163D8"/>
    <w:rsid w:val="001171DC"/>
    <w:rsid w:val="0012025D"/>
    <w:rsid w:val="0012329F"/>
    <w:rsid w:val="00123FA3"/>
    <w:rsid w:val="0012581B"/>
    <w:rsid w:val="001349DF"/>
    <w:rsid w:val="001461F0"/>
    <w:rsid w:val="00151B2E"/>
    <w:rsid w:val="00151E93"/>
    <w:rsid w:val="00155C6A"/>
    <w:rsid w:val="00163458"/>
    <w:rsid w:val="00172D98"/>
    <w:rsid w:val="00173E89"/>
    <w:rsid w:val="00177500"/>
    <w:rsid w:val="00184F55"/>
    <w:rsid w:val="00191256"/>
    <w:rsid w:val="00197E50"/>
    <w:rsid w:val="001A1D30"/>
    <w:rsid w:val="001A59E2"/>
    <w:rsid w:val="001A776F"/>
    <w:rsid w:val="001B2214"/>
    <w:rsid w:val="001C1369"/>
    <w:rsid w:val="001C57EE"/>
    <w:rsid w:val="001C59E5"/>
    <w:rsid w:val="001D5D15"/>
    <w:rsid w:val="001D6534"/>
    <w:rsid w:val="001F3FD7"/>
    <w:rsid w:val="001F7F83"/>
    <w:rsid w:val="00200EF1"/>
    <w:rsid w:val="00201BA0"/>
    <w:rsid w:val="00203144"/>
    <w:rsid w:val="00203A16"/>
    <w:rsid w:val="00204795"/>
    <w:rsid w:val="002048FB"/>
    <w:rsid w:val="00221038"/>
    <w:rsid w:val="002229A8"/>
    <w:rsid w:val="00224287"/>
    <w:rsid w:val="00225EB0"/>
    <w:rsid w:val="00226A81"/>
    <w:rsid w:val="002324E1"/>
    <w:rsid w:val="002506AF"/>
    <w:rsid w:val="00251572"/>
    <w:rsid w:val="00253803"/>
    <w:rsid w:val="002548F6"/>
    <w:rsid w:val="00256229"/>
    <w:rsid w:val="0026291C"/>
    <w:rsid w:val="002632D2"/>
    <w:rsid w:val="002658FB"/>
    <w:rsid w:val="00267306"/>
    <w:rsid w:val="0027771E"/>
    <w:rsid w:val="00280856"/>
    <w:rsid w:val="00285A9A"/>
    <w:rsid w:val="00286E11"/>
    <w:rsid w:val="00295ACF"/>
    <w:rsid w:val="002A05A7"/>
    <w:rsid w:val="002A3355"/>
    <w:rsid w:val="002B0028"/>
    <w:rsid w:val="002B1685"/>
    <w:rsid w:val="002B223B"/>
    <w:rsid w:val="002B2D53"/>
    <w:rsid w:val="002B5D08"/>
    <w:rsid w:val="002C0D5B"/>
    <w:rsid w:val="002C74DD"/>
    <w:rsid w:val="002D19BA"/>
    <w:rsid w:val="002D2F55"/>
    <w:rsid w:val="002D7448"/>
    <w:rsid w:val="002E27F3"/>
    <w:rsid w:val="002E6DAF"/>
    <w:rsid w:val="002F0CE2"/>
    <w:rsid w:val="00301050"/>
    <w:rsid w:val="00311D48"/>
    <w:rsid w:val="00312C80"/>
    <w:rsid w:val="00314EB3"/>
    <w:rsid w:val="0032206E"/>
    <w:rsid w:val="00325628"/>
    <w:rsid w:val="00327430"/>
    <w:rsid w:val="0033204E"/>
    <w:rsid w:val="00334BDF"/>
    <w:rsid w:val="00341AB8"/>
    <w:rsid w:val="0034287B"/>
    <w:rsid w:val="00343AB0"/>
    <w:rsid w:val="0034741E"/>
    <w:rsid w:val="0034782F"/>
    <w:rsid w:val="003514BE"/>
    <w:rsid w:val="0035730E"/>
    <w:rsid w:val="00360C0A"/>
    <w:rsid w:val="00361387"/>
    <w:rsid w:val="00365F47"/>
    <w:rsid w:val="00377CD5"/>
    <w:rsid w:val="00382D3A"/>
    <w:rsid w:val="00386432"/>
    <w:rsid w:val="00393A7A"/>
    <w:rsid w:val="0039757F"/>
    <w:rsid w:val="003A05FD"/>
    <w:rsid w:val="003A245F"/>
    <w:rsid w:val="003A2EA7"/>
    <w:rsid w:val="003A6624"/>
    <w:rsid w:val="003B126F"/>
    <w:rsid w:val="003C64CF"/>
    <w:rsid w:val="003C78A1"/>
    <w:rsid w:val="003D01B3"/>
    <w:rsid w:val="003D1D81"/>
    <w:rsid w:val="003D2717"/>
    <w:rsid w:val="003D359E"/>
    <w:rsid w:val="003D5D0B"/>
    <w:rsid w:val="003E1773"/>
    <w:rsid w:val="003E4DC4"/>
    <w:rsid w:val="003E64B2"/>
    <w:rsid w:val="003F1564"/>
    <w:rsid w:val="003F4226"/>
    <w:rsid w:val="003F579E"/>
    <w:rsid w:val="003F660E"/>
    <w:rsid w:val="003F6904"/>
    <w:rsid w:val="00401506"/>
    <w:rsid w:val="00401860"/>
    <w:rsid w:val="004058A8"/>
    <w:rsid w:val="004071C6"/>
    <w:rsid w:val="00413ACC"/>
    <w:rsid w:val="004141D7"/>
    <w:rsid w:val="00417CB9"/>
    <w:rsid w:val="00421311"/>
    <w:rsid w:val="00430627"/>
    <w:rsid w:val="00431594"/>
    <w:rsid w:val="00433199"/>
    <w:rsid w:val="00435F2A"/>
    <w:rsid w:val="00437155"/>
    <w:rsid w:val="004371DC"/>
    <w:rsid w:val="00442A4D"/>
    <w:rsid w:val="00453493"/>
    <w:rsid w:val="00456064"/>
    <w:rsid w:val="00456D10"/>
    <w:rsid w:val="00465BC6"/>
    <w:rsid w:val="0048089C"/>
    <w:rsid w:val="004833FB"/>
    <w:rsid w:val="004902C7"/>
    <w:rsid w:val="0049679B"/>
    <w:rsid w:val="004A6F26"/>
    <w:rsid w:val="004A7A79"/>
    <w:rsid w:val="004B0283"/>
    <w:rsid w:val="004B5682"/>
    <w:rsid w:val="004D169B"/>
    <w:rsid w:val="004D2BD1"/>
    <w:rsid w:val="004D6D9A"/>
    <w:rsid w:val="004D7E36"/>
    <w:rsid w:val="004E03F0"/>
    <w:rsid w:val="004E5259"/>
    <w:rsid w:val="004F0E97"/>
    <w:rsid w:val="004F23B8"/>
    <w:rsid w:val="00507814"/>
    <w:rsid w:val="0051262E"/>
    <w:rsid w:val="00517D3C"/>
    <w:rsid w:val="0052347F"/>
    <w:rsid w:val="00524B12"/>
    <w:rsid w:val="00524EE9"/>
    <w:rsid w:val="005277DE"/>
    <w:rsid w:val="00527EF4"/>
    <w:rsid w:val="00531382"/>
    <w:rsid w:val="00533B58"/>
    <w:rsid w:val="00540118"/>
    <w:rsid w:val="00540CD9"/>
    <w:rsid w:val="00543762"/>
    <w:rsid w:val="0055077B"/>
    <w:rsid w:val="00551C14"/>
    <w:rsid w:val="00551E6A"/>
    <w:rsid w:val="00557363"/>
    <w:rsid w:val="00571F83"/>
    <w:rsid w:val="005817D1"/>
    <w:rsid w:val="005857DD"/>
    <w:rsid w:val="00594684"/>
    <w:rsid w:val="005A3059"/>
    <w:rsid w:val="005A5CAA"/>
    <w:rsid w:val="005A6D89"/>
    <w:rsid w:val="005B4B8E"/>
    <w:rsid w:val="005B6285"/>
    <w:rsid w:val="005B7899"/>
    <w:rsid w:val="005C00F6"/>
    <w:rsid w:val="005C5FB5"/>
    <w:rsid w:val="005C6731"/>
    <w:rsid w:val="005C6E68"/>
    <w:rsid w:val="005D0FF8"/>
    <w:rsid w:val="005E06EB"/>
    <w:rsid w:val="005E65C8"/>
    <w:rsid w:val="005E6956"/>
    <w:rsid w:val="005E6EEF"/>
    <w:rsid w:val="005F1EE2"/>
    <w:rsid w:val="005F2DD7"/>
    <w:rsid w:val="005F746B"/>
    <w:rsid w:val="00611CBC"/>
    <w:rsid w:val="00622A02"/>
    <w:rsid w:val="006269A2"/>
    <w:rsid w:val="0063373E"/>
    <w:rsid w:val="0063664D"/>
    <w:rsid w:val="00655F1E"/>
    <w:rsid w:val="00657055"/>
    <w:rsid w:val="0066318A"/>
    <w:rsid w:val="00663EFA"/>
    <w:rsid w:val="006648F1"/>
    <w:rsid w:val="0066609C"/>
    <w:rsid w:val="006679D9"/>
    <w:rsid w:val="00671A8D"/>
    <w:rsid w:val="00674D32"/>
    <w:rsid w:val="00681C97"/>
    <w:rsid w:val="00682937"/>
    <w:rsid w:val="00696EA2"/>
    <w:rsid w:val="006974E7"/>
    <w:rsid w:val="006A1528"/>
    <w:rsid w:val="006A19D3"/>
    <w:rsid w:val="006A4034"/>
    <w:rsid w:val="006B098B"/>
    <w:rsid w:val="006B4B69"/>
    <w:rsid w:val="006D0481"/>
    <w:rsid w:val="006D3FCE"/>
    <w:rsid w:val="006E5026"/>
    <w:rsid w:val="007019C8"/>
    <w:rsid w:val="00711744"/>
    <w:rsid w:val="007153B3"/>
    <w:rsid w:val="00716AD6"/>
    <w:rsid w:val="00717737"/>
    <w:rsid w:val="00722C7B"/>
    <w:rsid w:val="00727FB2"/>
    <w:rsid w:val="007516C0"/>
    <w:rsid w:val="00751C04"/>
    <w:rsid w:val="00752A4C"/>
    <w:rsid w:val="007540CA"/>
    <w:rsid w:val="00754AC5"/>
    <w:rsid w:val="007613B0"/>
    <w:rsid w:val="00763D8C"/>
    <w:rsid w:val="00765BF5"/>
    <w:rsid w:val="0076640B"/>
    <w:rsid w:val="00770646"/>
    <w:rsid w:val="00772208"/>
    <w:rsid w:val="00775681"/>
    <w:rsid w:val="00794415"/>
    <w:rsid w:val="00797059"/>
    <w:rsid w:val="007B094F"/>
    <w:rsid w:val="007B3420"/>
    <w:rsid w:val="007B584A"/>
    <w:rsid w:val="007C2714"/>
    <w:rsid w:val="007C57AB"/>
    <w:rsid w:val="007C6FDF"/>
    <w:rsid w:val="007D45C0"/>
    <w:rsid w:val="007E179A"/>
    <w:rsid w:val="007E431C"/>
    <w:rsid w:val="007F3122"/>
    <w:rsid w:val="007F7FE6"/>
    <w:rsid w:val="00810985"/>
    <w:rsid w:val="00811E29"/>
    <w:rsid w:val="00813D0D"/>
    <w:rsid w:val="00824F9E"/>
    <w:rsid w:val="008369C6"/>
    <w:rsid w:val="00840BFB"/>
    <w:rsid w:val="00841F3F"/>
    <w:rsid w:val="00844F59"/>
    <w:rsid w:val="00860B40"/>
    <w:rsid w:val="0086595D"/>
    <w:rsid w:val="00870D54"/>
    <w:rsid w:val="0088596E"/>
    <w:rsid w:val="00890639"/>
    <w:rsid w:val="008907F6"/>
    <w:rsid w:val="008923CE"/>
    <w:rsid w:val="008962E3"/>
    <w:rsid w:val="008A17FD"/>
    <w:rsid w:val="008A3C4A"/>
    <w:rsid w:val="008A6248"/>
    <w:rsid w:val="008A6AF6"/>
    <w:rsid w:val="008B0922"/>
    <w:rsid w:val="008B0CED"/>
    <w:rsid w:val="008B3800"/>
    <w:rsid w:val="008B460F"/>
    <w:rsid w:val="008B74CE"/>
    <w:rsid w:val="008C016D"/>
    <w:rsid w:val="008C222A"/>
    <w:rsid w:val="008D1133"/>
    <w:rsid w:val="008D72F7"/>
    <w:rsid w:val="008E2FCF"/>
    <w:rsid w:val="008F6C50"/>
    <w:rsid w:val="009014C1"/>
    <w:rsid w:val="00906661"/>
    <w:rsid w:val="00907B45"/>
    <w:rsid w:val="0091179E"/>
    <w:rsid w:val="00913D08"/>
    <w:rsid w:val="00917B3F"/>
    <w:rsid w:val="00920F21"/>
    <w:rsid w:val="00925A81"/>
    <w:rsid w:val="009271BD"/>
    <w:rsid w:val="0092780F"/>
    <w:rsid w:val="00930A03"/>
    <w:rsid w:val="00935257"/>
    <w:rsid w:val="00936AEF"/>
    <w:rsid w:val="00941524"/>
    <w:rsid w:val="0094493C"/>
    <w:rsid w:val="0095243E"/>
    <w:rsid w:val="009536B5"/>
    <w:rsid w:val="0095695F"/>
    <w:rsid w:val="00957035"/>
    <w:rsid w:val="00961D29"/>
    <w:rsid w:val="009705F0"/>
    <w:rsid w:val="009840F3"/>
    <w:rsid w:val="00990F2D"/>
    <w:rsid w:val="0099381A"/>
    <w:rsid w:val="00993AC8"/>
    <w:rsid w:val="00995914"/>
    <w:rsid w:val="009A2848"/>
    <w:rsid w:val="009A5AFF"/>
    <w:rsid w:val="009B079A"/>
    <w:rsid w:val="009B3CAA"/>
    <w:rsid w:val="009B7E18"/>
    <w:rsid w:val="009C228A"/>
    <w:rsid w:val="009E1100"/>
    <w:rsid w:val="009E1DB2"/>
    <w:rsid w:val="009E413C"/>
    <w:rsid w:val="009E55B4"/>
    <w:rsid w:val="009F67F4"/>
    <w:rsid w:val="00A006EE"/>
    <w:rsid w:val="00A0088B"/>
    <w:rsid w:val="00A03E56"/>
    <w:rsid w:val="00A07A36"/>
    <w:rsid w:val="00A13DB0"/>
    <w:rsid w:val="00A15E3E"/>
    <w:rsid w:val="00A240C7"/>
    <w:rsid w:val="00A25430"/>
    <w:rsid w:val="00A323D8"/>
    <w:rsid w:val="00A37BD4"/>
    <w:rsid w:val="00A4623E"/>
    <w:rsid w:val="00A50E3D"/>
    <w:rsid w:val="00A515F7"/>
    <w:rsid w:val="00A539F8"/>
    <w:rsid w:val="00A541A4"/>
    <w:rsid w:val="00A5433B"/>
    <w:rsid w:val="00A54BC1"/>
    <w:rsid w:val="00A56FE2"/>
    <w:rsid w:val="00A57C01"/>
    <w:rsid w:val="00A6031D"/>
    <w:rsid w:val="00A72E7D"/>
    <w:rsid w:val="00A73757"/>
    <w:rsid w:val="00A77305"/>
    <w:rsid w:val="00A817CA"/>
    <w:rsid w:val="00A95A00"/>
    <w:rsid w:val="00A965F6"/>
    <w:rsid w:val="00AA289C"/>
    <w:rsid w:val="00AA5F1F"/>
    <w:rsid w:val="00AA79E3"/>
    <w:rsid w:val="00AC1A03"/>
    <w:rsid w:val="00AC36A9"/>
    <w:rsid w:val="00AC7AE5"/>
    <w:rsid w:val="00AD3E69"/>
    <w:rsid w:val="00AD57B2"/>
    <w:rsid w:val="00AD61B3"/>
    <w:rsid w:val="00AD655F"/>
    <w:rsid w:val="00AE2AD4"/>
    <w:rsid w:val="00AE4E41"/>
    <w:rsid w:val="00AF2563"/>
    <w:rsid w:val="00AF7374"/>
    <w:rsid w:val="00B05BF5"/>
    <w:rsid w:val="00B12A0F"/>
    <w:rsid w:val="00B14415"/>
    <w:rsid w:val="00B17BEE"/>
    <w:rsid w:val="00B2586D"/>
    <w:rsid w:val="00B27716"/>
    <w:rsid w:val="00B343AA"/>
    <w:rsid w:val="00B44AF6"/>
    <w:rsid w:val="00B45195"/>
    <w:rsid w:val="00B46075"/>
    <w:rsid w:val="00B46A27"/>
    <w:rsid w:val="00B5402D"/>
    <w:rsid w:val="00B61221"/>
    <w:rsid w:val="00B617F2"/>
    <w:rsid w:val="00B63AAB"/>
    <w:rsid w:val="00B65F14"/>
    <w:rsid w:val="00B66FFE"/>
    <w:rsid w:val="00B67441"/>
    <w:rsid w:val="00B71858"/>
    <w:rsid w:val="00B75D50"/>
    <w:rsid w:val="00B80F4F"/>
    <w:rsid w:val="00B82E7F"/>
    <w:rsid w:val="00B85335"/>
    <w:rsid w:val="00B853D2"/>
    <w:rsid w:val="00B86CCE"/>
    <w:rsid w:val="00BA182A"/>
    <w:rsid w:val="00BA2FD6"/>
    <w:rsid w:val="00BA5485"/>
    <w:rsid w:val="00BA7F95"/>
    <w:rsid w:val="00BB31D4"/>
    <w:rsid w:val="00BB3ED1"/>
    <w:rsid w:val="00BB40B6"/>
    <w:rsid w:val="00BC0905"/>
    <w:rsid w:val="00BC2D35"/>
    <w:rsid w:val="00BC3C03"/>
    <w:rsid w:val="00BC4F43"/>
    <w:rsid w:val="00BC75EC"/>
    <w:rsid w:val="00BD1423"/>
    <w:rsid w:val="00BD391E"/>
    <w:rsid w:val="00BD5A2F"/>
    <w:rsid w:val="00BD6132"/>
    <w:rsid w:val="00BE01D5"/>
    <w:rsid w:val="00BE579F"/>
    <w:rsid w:val="00BF0462"/>
    <w:rsid w:val="00BF538F"/>
    <w:rsid w:val="00BF67EE"/>
    <w:rsid w:val="00C01049"/>
    <w:rsid w:val="00C01176"/>
    <w:rsid w:val="00C1082A"/>
    <w:rsid w:val="00C1340A"/>
    <w:rsid w:val="00C16A2F"/>
    <w:rsid w:val="00C16F95"/>
    <w:rsid w:val="00C24B16"/>
    <w:rsid w:val="00C24B58"/>
    <w:rsid w:val="00C271ED"/>
    <w:rsid w:val="00C33C23"/>
    <w:rsid w:val="00C34CDD"/>
    <w:rsid w:val="00C35E6D"/>
    <w:rsid w:val="00C35F8D"/>
    <w:rsid w:val="00C362D9"/>
    <w:rsid w:val="00C37909"/>
    <w:rsid w:val="00C43C61"/>
    <w:rsid w:val="00C521BF"/>
    <w:rsid w:val="00C5250F"/>
    <w:rsid w:val="00C54203"/>
    <w:rsid w:val="00C57503"/>
    <w:rsid w:val="00C64422"/>
    <w:rsid w:val="00C7075E"/>
    <w:rsid w:val="00C708BE"/>
    <w:rsid w:val="00C74D62"/>
    <w:rsid w:val="00C83308"/>
    <w:rsid w:val="00C857C0"/>
    <w:rsid w:val="00C87D04"/>
    <w:rsid w:val="00C91E5E"/>
    <w:rsid w:val="00C92659"/>
    <w:rsid w:val="00CA2930"/>
    <w:rsid w:val="00CA465B"/>
    <w:rsid w:val="00CA79B7"/>
    <w:rsid w:val="00CC0890"/>
    <w:rsid w:val="00CD68BD"/>
    <w:rsid w:val="00CE3A86"/>
    <w:rsid w:val="00CE433C"/>
    <w:rsid w:val="00CE4817"/>
    <w:rsid w:val="00CF394F"/>
    <w:rsid w:val="00CF3ECE"/>
    <w:rsid w:val="00CF459D"/>
    <w:rsid w:val="00D0184F"/>
    <w:rsid w:val="00D031B4"/>
    <w:rsid w:val="00D1087B"/>
    <w:rsid w:val="00D12F45"/>
    <w:rsid w:val="00D13751"/>
    <w:rsid w:val="00D265ED"/>
    <w:rsid w:val="00D26A38"/>
    <w:rsid w:val="00D270A0"/>
    <w:rsid w:val="00D31720"/>
    <w:rsid w:val="00D31A1D"/>
    <w:rsid w:val="00D44181"/>
    <w:rsid w:val="00D54999"/>
    <w:rsid w:val="00D62DBE"/>
    <w:rsid w:val="00D75436"/>
    <w:rsid w:val="00D76A1C"/>
    <w:rsid w:val="00D77110"/>
    <w:rsid w:val="00D85C27"/>
    <w:rsid w:val="00D86AFA"/>
    <w:rsid w:val="00D93999"/>
    <w:rsid w:val="00D93F7B"/>
    <w:rsid w:val="00D96342"/>
    <w:rsid w:val="00DA2A2C"/>
    <w:rsid w:val="00DB138C"/>
    <w:rsid w:val="00DB6A29"/>
    <w:rsid w:val="00DC7913"/>
    <w:rsid w:val="00DE4B29"/>
    <w:rsid w:val="00DE7D3C"/>
    <w:rsid w:val="00DF53E2"/>
    <w:rsid w:val="00DF5CA0"/>
    <w:rsid w:val="00DF669E"/>
    <w:rsid w:val="00E15302"/>
    <w:rsid w:val="00E22237"/>
    <w:rsid w:val="00E24ADB"/>
    <w:rsid w:val="00E2525A"/>
    <w:rsid w:val="00E3331A"/>
    <w:rsid w:val="00E364A3"/>
    <w:rsid w:val="00E41BE9"/>
    <w:rsid w:val="00E6047C"/>
    <w:rsid w:val="00E81517"/>
    <w:rsid w:val="00E84578"/>
    <w:rsid w:val="00E87853"/>
    <w:rsid w:val="00E94B4A"/>
    <w:rsid w:val="00E95790"/>
    <w:rsid w:val="00EA5FA3"/>
    <w:rsid w:val="00EA6F34"/>
    <w:rsid w:val="00EB4AD3"/>
    <w:rsid w:val="00EC5D53"/>
    <w:rsid w:val="00ED2A11"/>
    <w:rsid w:val="00ED611D"/>
    <w:rsid w:val="00ED6BDD"/>
    <w:rsid w:val="00EE252D"/>
    <w:rsid w:val="00EE3C05"/>
    <w:rsid w:val="00EE4C10"/>
    <w:rsid w:val="00EE5092"/>
    <w:rsid w:val="00EE776A"/>
    <w:rsid w:val="00EE7DFC"/>
    <w:rsid w:val="00EF20A1"/>
    <w:rsid w:val="00EF2E2F"/>
    <w:rsid w:val="00EF6B96"/>
    <w:rsid w:val="00F003C5"/>
    <w:rsid w:val="00F02443"/>
    <w:rsid w:val="00F02B08"/>
    <w:rsid w:val="00F0410A"/>
    <w:rsid w:val="00F205CA"/>
    <w:rsid w:val="00F2097C"/>
    <w:rsid w:val="00F2111B"/>
    <w:rsid w:val="00F25CF1"/>
    <w:rsid w:val="00F30F67"/>
    <w:rsid w:val="00F33108"/>
    <w:rsid w:val="00F34786"/>
    <w:rsid w:val="00F40A4C"/>
    <w:rsid w:val="00F41E1F"/>
    <w:rsid w:val="00F420AA"/>
    <w:rsid w:val="00F6428F"/>
    <w:rsid w:val="00F64C95"/>
    <w:rsid w:val="00F654AF"/>
    <w:rsid w:val="00F66038"/>
    <w:rsid w:val="00F66436"/>
    <w:rsid w:val="00F67E6A"/>
    <w:rsid w:val="00F67EF0"/>
    <w:rsid w:val="00F73587"/>
    <w:rsid w:val="00F76042"/>
    <w:rsid w:val="00F85D3D"/>
    <w:rsid w:val="00F90539"/>
    <w:rsid w:val="00F92635"/>
    <w:rsid w:val="00F948AA"/>
    <w:rsid w:val="00F96B0B"/>
    <w:rsid w:val="00FA7A4A"/>
    <w:rsid w:val="00FB0615"/>
    <w:rsid w:val="00FB27FC"/>
    <w:rsid w:val="00FB312E"/>
    <w:rsid w:val="00FD0152"/>
    <w:rsid w:val="00FD3703"/>
    <w:rsid w:val="00FE6C0E"/>
    <w:rsid w:val="00FF0C6D"/>
    <w:rsid w:val="00FF240A"/>
    <w:rsid w:val="00FF5FA8"/>
    <w:rsid w:val="00FF6DC3"/>
    <w:rsid w:val="00FF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40CFF"/>
  <w15:docId w15:val="{0979AA09-26A4-40F9-839F-A8EEA26C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94F"/>
    <w:rPr>
      <w:rFonts w:ascii="Arial" w:hAnsi="Arial"/>
      <w:sz w:val="22"/>
    </w:rPr>
  </w:style>
  <w:style w:type="paragraph" w:styleId="Heading1">
    <w:name w:val="heading 1"/>
    <w:basedOn w:val="Normal"/>
    <w:next w:val="Normal"/>
    <w:qFormat/>
    <w:rsid w:val="00CF394F"/>
    <w:pPr>
      <w:keepNext/>
      <w:pBdr>
        <w:top w:val="single" w:sz="4" w:space="1" w:color="auto" w:shadow="1"/>
        <w:left w:val="single" w:sz="4" w:space="0" w:color="auto" w:shadow="1"/>
        <w:bottom w:val="single" w:sz="4" w:space="1" w:color="auto" w:shadow="1"/>
        <w:right w:val="single" w:sz="4" w:space="0" w:color="auto" w:shadow="1"/>
      </w:pBdr>
      <w:jc w:val="center"/>
      <w:outlineLvl w:val="0"/>
    </w:pPr>
    <w:rPr>
      <w:b/>
      <w:sz w:val="36"/>
    </w:rPr>
  </w:style>
  <w:style w:type="paragraph" w:styleId="Heading2">
    <w:name w:val="heading 2"/>
    <w:basedOn w:val="Normal"/>
    <w:next w:val="Normal"/>
    <w:qFormat/>
    <w:rsid w:val="00CF394F"/>
    <w:pPr>
      <w:keepNext/>
      <w:outlineLvl w:val="1"/>
    </w:pPr>
    <w:rPr>
      <w:b/>
      <w:sz w:val="28"/>
    </w:rPr>
  </w:style>
  <w:style w:type="paragraph" w:styleId="Heading3">
    <w:name w:val="heading 3"/>
    <w:basedOn w:val="Normal"/>
    <w:next w:val="Normal"/>
    <w:link w:val="Heading3Char"/>
    <w:qFormat/>
    <w:rsid w:val="00CF394F"/>
    <w:pPr>
      <w:keepNext/>
      <w:outlineLvl w:val="2"/>
    </w:pPr>
    <w:rPr>
      <w:b/>
      <w:sz w:val="24"/>
      <w:u w:val="single"/>
    </w:rPr>
  </w:style>
  <w:style w:type="paragraph" w:styleId="Heading4">
    <w:name w:val="heading 4"/>
    <w:basedOn w:val="Normal"/>
    <w:next w:val="Normal"/>
    <w:qFormat/>
    <w:rsid w:val="00CF394F"/>
    <w:pPr>
      <w:keepNext/>
      <w:outlineLvl w:val="3"/>
    </w:pPr>
    <w:rPr>
      <w:rFonts w:ascii="Book Antiqua" w:hAnsi="Book Antiqua"/>
      <w:b/>
      <w:bCs/>
      <w:u w:val="single"/>
    </w:rPr>
  </w:style>
  <w:style w:type="paragraph" w:styleId="Heading5">
    <w:name w:val="heading 5"/>
    <w:basedOn w:val="Normal"/>
    <w:next w:val="Normal"/>
    <w:qFormat/>
    <w:rsid w:val="00CF394F"/>
    <w:pPr>
      <w:keepNext/>
      <w:outlineLvl w:val="4"/>
    </w:pPr>
    <w:rPr>
      <w:u w:val="single"/>
    </w:rPr>
  </w:style>
  <w:style w:type="paragraph" w:styleId="Heading6">
    <w:name w:val="heading 6"/>
    <w:basedOn w:val="Normal"/>
    <w:next w:val="Normal"/>
    <w:qFormat/>
    <w:rsid w:val="00CF394F"/>
    <w:pPr>
      <w:keepNext/>
      <w:ind w:left="360"/>
      <w:outlineLvl w:val="5"/>
    </w:pPr>
    <w:rPr>
      <w:rFonts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F394F"/>
    <w:pPr>
      <w:tabs>
        <w:tab w:val="center" w:pos="4320"/>
        <w:tab w:val="right" w:pos="8640"/>
      </w:tabs>
    </w:pPr>
  </w:style>
  <w:style w:type="paragraph" w:styleId="Footer">
    <w:name w:val="footer"/>
    <w:basedOn w:val="Normal"/>
    <w:semiHidden/>
    <w:rsid w:val="00CF394F"/>
    <w:pPr>
      <w:tabs>
        <w:tab w:val="center" w:pos="4320"/>
        <w:tab w:val="right" w:pos="8640"/>
      </w:tabs>
    </w:pPr>
  </w:style>
  <w:style w:type="paragraph" w:styleId="BodyText">
    <w:name w:val="Body Text"/>
    <w:basedOn w:val="Normal"/>
    <w:semiHidden/>
    <w:rsid w:val="00CF394F"/>
    <w:rPr>
      <w:i/>
      <w:iCs/>
    </w:rPr>
  </w:style>
  <w:style w:type="paragraph" w:styleId="BodyTextIndent">
    <w:name w:val="Body Text Indent"/>
    <w:basedOn w:val="Normal"/>
    <w:semiHidden/>
    <w:rsid w:val="00CF394F"/>
    <w:pPr>
      <w:ind w:left="720"/>
    </w:pPr>
    <w:rPr>
      <w:rFonts w:cs="Arial"/>
      <w:b/>
      <w:sz w:val="20"/>
    </w:rPr>
  </w:style>
  <w:style w:type="paragraph" w:styleId="NormalWeb">
    <w:name w:val="Normal (Web)"/>
    <w:basedOn w:val="Normal"/>
    <w:semiHidden/>
    <w:rsid w:val="00CF394F"/>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semiHidden/>
    <w:rsid w:val="00CF394F"/>
    <w:rPr>
      <w:color w:val="0000FF"/>
      <w:u w:val="single"/>
    </w:rPr>
  </w:style>
  <w:style w:type="paragraph" w:styleId="ListParagraph">
    <w:name w:val="List Paragraph"/>
    <w:basedOn w:val="Normal"/>
    <w:uiPriority w:val="34"/>
    <w:qFormat/>
    <w:rsid w:val="006269A2"/>
    <w:pPr>
      <w:ind w:left="720"/>
      <w:contextualSpacing/>
    </w:pPr>
  </w:style>
  <w:style w:type="paragraph" w:customStyle="1" w:styleId="Default">
    <w:name w:val="Default"/>
    <w:rsid w:val="00365F47"/>
    <w:pPr>
      <w:autoSpaceDE w:val="0"/>
      <w:autoSpaceDN w:val="0"/>
      <w:adjustRightInd w:val="0"/>
    </w:pPr>
    <w:rPr>
      <w:rFonts w:ascii="Courier New" w:hAnsi="Courier New" w:cs="Courier New"/>
      <w:color w:val="000000"/>
      <w:sz w:val="24"/>
      <w:szCs w:val="24"/>
    </w:rPr>
  </w:style>
  <w:style w:type="character" w:styleId="FollowedHyperlink">
    <w:name w:val="FollowedHyperlink"/>
    <w:basedOn w:val="DefaultParagraphFont"/>
    <w:uiPriority w:val="99"/>
    <w:semiHidden/>
    <w:unhideWhenUsed/>
    <w:rsid w:val="00AC36A9"/>
    <w:rPr>
      <w:color w:val="800080" w:themeColor="followedHyperlink"/>
      <w:u w:val="single"/>
    </w:rPr>
  </w:style>
  <w:style w:type="table" w:styleId="TableGrid">
    <w:name w:val="Table Grid"/>
    <w:basedOn w:val="TableNormal"/>
    <w:uiPriority w:val="59"/>
    <w:rsid w:val="0000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A2930"/>
    <w:rPr>
      <w:rFonts w:ascii="Arial" w:hAnsi="Arial"/>
      <w:b/>
      <w:sz w:val="24"/>
      <w:u w:val="single"/>
    </w:rPr>
  </w:style>
  <w:style w:type="paragraph" w:styleId="BalloonText">
    <w:name w:val="Balloon Text"/>
    <w:basedOn w:val="Normal"/>
    <w:link w:val="BalloonTextChar"/>
    <w:uiPriority w:val="99"/>
    <w:semiHidden/>
    <w:unhideWhenUsed/>
    <w:rsid w:val="003474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41E"/>
    <w:rPr>
      <w:rFonts w:ascii="Segoe UI" w:hAnsi="Segoe UI" w:cs="Segoe UI"/>
      <w:sz w:val="18"/>
      <w:szCs w:val="18"/>
    </w:rPr>
  </w:style>
  <w:style w:type="character" w:styleId="UnresolvedMention">
    <w:name w:val="Unresolved Mention"/>
    <w:basedOn w:val="DefaultParagraphFont"/>
    <w:uiPriority w:val="99"/>
    <w:semiHidden/>
    <w:unhideWhenUsed/>
    <w:rsid w:val="00666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11679">
      <w:bodyDiv w:val="1"/>
      <w:marLeft w:val="0"/>
      <w:marRight w:val="0"/>
      <w:marTop w:val="0"/>
      <w:marBottom w:val="0"/>
      <w:divBdr>
        <w:top w:val="none" w:sz="0" w:space="0" w:color="auto"/>
        <w:left w:val="none" w:sz="0" w:space="0" w:color="auto"/>
        <w:bottom w:val="none" w:sz="0" w:space="0" w:color="auto"/>
        <w:right w:val="none" w:sz="0" w:space="0" w:color="auto"/>
      </w:divBdr>
    </w:div>
    <w:div w:id="187724699">
      <w:bodyDiv w:val="1"/>
      <w:marLeft w:val="0"/>
      <w:marRight w:val="0"/>
      <w:marTop w:val="0"/>
      <w:marBottom w:val="0"/>
      <w:divBdr>
        <w:top w:val="none" w:sz="0" w:space="0" w:color="auto"/>
        <w:left w:val="none" w:sz="0" w:space="0" w:color="auto"/>
        <w:bottom w:val="none" w:sz="0" w:space="0" w:color="auto"/>
        <w:right w:val="none" w:sz="0" w:space="0" w:color="auto"/>
      </w:divBdr>
    </w:div>
    <w:div w:id="285086716">
      <w:bodyDiv w:val="1"/>
      <w:marLeft w:val="0"/>
      <w:marRight w:val="0"/>
      <w:marTop w:val="0"/>
      <w:marBottom w:val="0"/>
      <w:divBdr>
        <w:top w:val="none" w:sz="0" w:space="0" w:color="auto"/>
        <w:left w:val="none" w:sz="0" w:space="0" w:color="auto"/>
        <w:bottom w:val="none" w:sz="0" w:space="0" w:color="auto"/>
        <w:right w:val="none" w:sz="0" w:space="0" w:color="auto"/>
      </w:divBdr>
    </w:div>
    <w:div w:id="368723101">
      <w:bodyDiv w:val="1"/>
      <w:marLeft w:val="0"/>
      <w:marRight w:val="0"/>
      <w:marTop w:val="0"/>
      <w:marBottom w:val="0"/>
      <w:divBdr>
        <w:top w:val="none" w:sz="0" w:space="0" w:color="auto"/>
        <w:left w:val="none" w:sz="0" w:space="0" w:color="auto"/>
        <w:bottom w:val="none" w:sz="0" w:space="0" w:color="auto"/>
        <w:right w:val="none" w:sz="0" w:space="0" w:color="auto"/>
      </w:divBdr>
    </w:div>
    <w:div w:id="595094475">
      <w:bodyDiv w:val="1"/>
      <w:marLeft w:val="0"/>
      <w:marRight w:val="0"/>
      <w:marTop w:val="0"/>
      <w:marBottom w:val="0"/>
      <w:divBdr>
        <w:top w:val="none" w:sz="0" w:space="0" w:color="auto"/>
        <w:left w:val="none" w:sz="0" w:space="0" w:color="auto"/>
        <w:bottom w:val="none" w:sz="0" w:space="0" w:color="auto"/>
        <w:right w:val="none" w:sz="0" w:space="0" w:color="auto"/>
      </w:divBdr>
    </w:div>
    <w:div w:id="605698117">
      <w:bodyDiv w:val="1"/>
      <w:marLeft w:val="0"/>
      <w:marRight w:val="0"/>
      <w:marTop w:val="0"/>
      <w:marBottom w:val="0"/>
      <w:divBdr>
        <w:top w:val="none" w:sz="0" w:space="0" w:color="auto"/>
        <w:left w:val="none" w:sz="0" w:space="0" w:color="auto"/>
        <w:bottom w:val="none" w:sz="0" w:space="0" w:color="auto"/>
        <w:right w:val="none" w:sz="0" w:space="0" w:color="auto"/>
      </w:divBdr>
    </w:div>
    <w:div w:id="722563532">
      <w:bodyDiv w:val="1"/>
      <w:marLeft w:val="0"/>
      <w:marRight w:val="0"/>
      <w:marTop w:val="0"/>
      <w:marBottom w:val="0"/>
      <w:divBdr>
        <w:top w:val="none" w:sz="0" w:space="0" w:color="auto"/>
        <w:left w:val="none" w:sz="0" w:space="0" w:color="auto"/>
        <w:bottom w:val="none" w:sz="0" w:space="0" w:color="auto"/>
        <w:right w:val="none" w:sz="0" w:space="0" w:color="auto"/>
      </w:divBdr>
    </w:div>
    <w:div w:id="762190632">
      <w:bodyDiv w:val="1"/>
      <w:marLeft w:val="0"/>
      <w:marRight w:val="0"/>
      <w:marTop w:val="0"/>
      <w:marBottom w:val="0"/>
      <w:divBdr>
        <w:top w:val="none" w:sz="0" w:space="0" w:color="auto"/>
        <w:left w:val="none" w:sz="0" w:space="0" w:color="auto"/>
        <w:bottom w:val="none" w:sz="0" w:space="0" w:color="auto"/>
        <w:right w:val="none" w:sz="0" w:space="0" w:color="auto"/>
      </w:divBdr>
    </w:div>
    <w:div w:id="780301558">
      <w:bodyDiv w:val="1"/>
      <w:marLeft w:val="0"/>
      <w:marRight w:val="0"/>
      <w:marTop w:val="0"/>
      <w:marBottom w:val="0"/>
      <w:divBdr>
        <w:top w:val="none" w:sz="0" w:space="0" w:color="auto"/>
        <w:left w:val="none" w:sz="0" w:space="0" w:color="auto"/>
        <w:bottom w:val="none" w:sz="0" w:space="0" w:color="auto"/>
        <w:right w:val="none" w:sz="0" w:space="0" w:color="auto"/>
      </w:divBdr>
    </w:div>
    <w:div w:id="904603495">
      <w:bodyDiv w:val="1"/>
      <w:marLeft w:val="0"/>
      <w:marRight w:val="0"/>
      <w:marTop w:val="0"/>
      <w:marBottom w:val="0"/>
      <w:divBdr>
        <w:top w:val="none" w:sz="0" w:space="0" w:color="auto"/>
        <w:left w:val="none" w:sz="0" w:space="0" w:color="auto"/>
        <w:bottom w:val="none" w:sz="0" w:space="0" w:color="auto"/>
        <w:right w:val="none" w:sz="0" w:space="0" w:color="auto"/>
      </w:divBdr>
    </w:div>
    <w:div w:id="1121920055">
      <w:bodyDiv w:val="1"/>
      <w:marLeft w:val="0"/>
      <w:marRight w:val="0"/>
      <w:marTop w:val="0"/>
      <w:marBottom w:val="0"/>
      <w:divBdr>
        <w:top w:val="none" w:sz="0" w:space="0" w:color="auto"/>
        <w:left w:val="none" w:sz="0" w:space="0" w:color="auto"/>
        <w:bottom w:val="none" w:sz="0" w:space="0" w:color="auto"/>
        <w:right w:val="none" w:sz="0" w:space="0" w:color="auto"/>
      </w:divBdr>
    </w:div>
    <w:div w:id="1282880435">
      <w:bodyDiv w:val="1"/>
      <w:marLeft w:val="0"/>
      <w:marRight w:val="0"/>
      <w:marTop w:val="0"/>
      <w:marBottom w:val="0"/>
      <w:divBdr>
        <w:top w:val="none" w:sz="0" w:space="0" w:color="auto"/>
        <w:left w:val="none" w:sz="0" w:space="0" w:color="auto"/>
        <w:bottom w:val="none" w:sz="0" w:space="0" w:color="auto"/>
        <w:right w:val="none" w:sz="0" w:space="0" w:color="auto"/>
      </w:divBdr>
    </w:div>
    <w:div w:id="1360085226">
      <w:bodyDiv w:val="1"/>
      <w:marLeft w:val="0"/>
      <w:marRight w:val="0"/>
      <w:marTop w:val="0"/>
      <w:marBottom w:val="0"/>
      <w:divBdr>
        <w:top w:val="none" w:sz="0" w:space="0" w:color="auto"/>
        <w:left w:val="none" w:sz="0" w:space="0" w:color="auto"/>
        <w:bottom w:val="none" w:sz="0" w:space="0" w:color="auto"/>
        <w:right w:val="none" w:sz="0" w:space="0" w:color="auto"/>
      </w:divBdr>
    </w:div>
    <w:div w:id="1545412664">
      <w:bodyDiv w:val="1"/>
      <w:marLeft w:val="0"/>
      <w:marRight w:val="0"/>
      <w:marTop w:val="0"/>
      <w:marBottom w:val="0"/>
      <w:divBdr>
        <w:top w:val="none" w:sz="0" w:space="0" w:color="auto"/>
        <w:left w:val="none" w:sz="0" w:space="0" w:color="auto"/>
        <w:bottom w:val="none" w:sz="0" w:space="0" w:color="auto"/>
        <w:right w:val="none" w:sz="0" w:space="0" w:color="auto"/>
      </w:divBdr>
    </w:div>
    <w:div w:id="1550216792">
      <w:bodyDiv w:val="1"/>
      <w:marLeft w:val="0"/>
      <w:marRight w:val="0"/>
      <w:marTop w:val="0"/>
      <w:marBottom w:val="0"/>
      <w:divBdr>
        <w:top w:val="none" w:sz="0" w:space="0" w:color="auto"/>
        <w:left w:val="none" w:sz="0" w:space="0" w:color="auto"/>
        <w:bottom w:val="none" w:sz="0" w:space="0" w:color="auto"/>
        <w:right w:val="none" w:sz="0" w:space="0" w:color="auto"/>
      </w:divBdr>
    </w:div>
    <w:div w:id="1610776570">
      <w:bodyDiv w:val="1"/>
      <w:marLeft w:val="0"/>
      <w:marRight w:val="0"/>
      <w:marTop w:val="0"/>
      <w:marBottom w:val="0"/>
      <w:divBdr>
        <w:top w:val="none" w:sz="0" w:space="0" w:color="auto"/>
        <w:left w:val="none" w:sz="0" w:space="0" w:color="auto"/>
        <w:bottom w:val="none" w:sz="0" w:space="0" w:color="auto"/>
        <w:right w:val="none" w:sz="0" w:space="0" w:color="auto"/>
      </w:divBdr>
    </w:div>
    <w:div w:id="1675455273">
      <w:bodyDiv w:val="1"/>
      <w:marLeft w:val="0"/>
      <w:marRight w:val="0"/>
      <w:marTop w:val="0"/>
      <w:marBottom w:val="0"/>
      <w:divBdr>
        <w:top w:val="none" w:sz="0" w:space="0" w:color="auto"/>
        <w:left w:val="none" w:sz="0" w:space="0" w:color="auto"/>
        <w:bottom w:val="none" w:sz="0" w:space="0" w:color="auto"/>
        <w:right w:val="none" w:sz="0" w:space="0" w:color="auto"/>
      </w:divBdr>
    </w:div>
    <w:div w:id="1850677619">
      <w:bodyDiv w:val="1"/>
      <w:marLeft w:val="0"/>
      <w:marRight w:val="0"/>
      <w:marTop w:val="0"/>
      <w:marBottom w:val="0"/>
      <w:divBdr>
        <w:top w:val="none" w:sz="0" w:space="0" w:color="auto"/>
        <w:left w:val="none" w:sz="0" w:space="0" w:color="auto"/>
        <w:bottom w:val="none" w:sz="0" w:space="0" w:color="auto"/>
        <w:right w:val="none" w:sz="0" w:space="0" w:color="auto"/>
      </w:divBdr>
    </w:div>
    <w:div w:id="1915816949">
      <w:bodyDiv w:val="1"/>
      <w:marLeft w:val="0"/>
      <w:marRight w:val="0"/>
      <w:marTop w:val="0"/>
      <w:marBottom w:val="0"/>
      <w:divBdr>
        <w:top w:val="none" w:sz="0" w:space="0" w:color="auto"/>
        <w:left w:val="none" w:sz="0" w:space="0" w:color="auto"/>
        <w:bottom w:val="none" w:sz="0" w:space="0" w:color="auto"/>
        <w:right w:val="none" w:sz="0" w:space="0" w:color="auto"/>
      </w:divBdr>
    </w:div>
    <w:div w:id="1936593485">
      <w:bodyDiv w:val="1"/>
      <w:marLeft w:val="0"/>
      <w:marRight w:val="0"/>
      <w:marTop w:val="0"/>
      <w:marBottom w:val="0"/>
      <w:divBdr>
        <w:top w:val="none" w:sz="0" w:space="0" w:color="auto"/>
        <w:left w:val="none" w:sz="0" w:space="0" w:color="auto"/>
        <w:bottom w:val="none" w:sz="0" w:space="0" w:color="auto"/>
        <w:right w:val="none" w:sz="0" w:space="0" w:color="auto"/>
      </w:divBdr>
    </w:div>
    <w:div w:id="1972319678">
      <w:bodyDiv w:val="1"/>
      <w:marLeft w:val="0"/>
      <w:marRight w:val="0"/>
      <w:marTop w:val="0"/>
      <w:marBottom w:val="0"/>
      <w:divBdr>
        <w:top w:val="none" w:sz="0" w:space="0" w:color="auto"/>
        <w:left w:val="none" w:sz="0" w:space="0" w:color="auto"/>
        <w:bottom w:val="none" w:sz="0" w:space="0" w:color="auto"/>
        <w:right w:val="none" w:sz="0" w:space="0" w:color="auto"/>
      </w:divBdr>
    </w:div>
    <w:div w:id="211918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kaa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CDDO/CSP</vt:lpstr>
    </vt:vector>
  </TitlesOfParts>
  <Company>COF Training Services, Inc.</Company>
  <LinksUpToDate>false</LinksUpToDate>
  <CharactersWithSpaces>6268</CharactersWithSpaces>
  <SharedDoc>false</SharedDoc>
  <HLinks>
    <vt:vector size="12" baseType="variant">
      <vt:variant>
        <vt:i4>3932212</vt:i4>
      </vt:variant>
      <vt:variant>
        <vt:i4>7</vt:i4>
      </vt:variant>
      <vt:variant>
        <vt:i4>0</vt:i4>
      </vt:variant>
      <vt:variant>
        <vt:i4>5</vt:i4>
      </vt:variant>
      <vt:variant>
        <vt:lpwstr>http://www.srskansas.org/hcp/css/pdf/April2008handbook.pdf</vt:lpwstr>
      </vt:variant>
      <vt:variant>
        <vt:lpwstr/>
      </vt:variant>
      <vt:variant>
        <vt:i4>5963835</vt:i4>
      </vt:variant>
      <vt:variant>
        <vt:i4>4</vt:i4>
      </vt:variant>
      <vt:variant>
        <vt:i4>0</vt:i4>
      </vt:variant>
      <vt:variant>
        <vt:i4>5</vt:i4>
      </vt:variant>
      <vt:variant>
        <vt:lpwstr>http://www.srskansas.org/hcp/css/BASIS_committee.htm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CDDO/CSP</dc:title>
  <dc:subject/>
  <dc:creator>CDDO DIRECTOR</dc:creator>
  <cp:keywords/>
  <dc:description/>
  <cp:lastModifiedBy>Amber Vogeler</cp:lastModifiedBy>
  <cp:revision>2</cp:revision>
  <cp:lastPrinted>2018-02-01T15:13:00Z</cp:lastPrinted>
  <dcterms:created xsi:type="dcterms:W3CDTF">2018-08-13T19:46:00Z</dcterms:created>
  <dcterms:modified xsi:type="dcterms:W3CDTF">2018-08-13T19:46:00Z</dcterms:modified>
</cp:coreProperties>
</file>