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s-ES"/>
        </w:rPr>
        <w:id w:val="-388415555"/>
        <w:docPartObj>
          <w:docPartGallery w:val="Cover Pages"/>
          <w:docPartUnique/>
        </w:docPartObj>
      </w:sdtPr>
      <w:sdtEndPr>
        <w:rPr>
          <w:sz w:val="32"/>
        </w:rPr>
      </w:sdtEndPr>
      <w:sdtContent>
        <w:p w:rsidR="00DD7B02" w:rsidRPr="005B4468" w:rsidRDefault="00FD378B" w:rsidP="005B4468">
          <w:pPr>
            <w:pStyle w:val="Heading1"/>
            <w:rPr>
              <w:rStyle w:val="Heading1Char"/>
              <w:sz w:val="24"/>
              <w:lang w:val="es-MX"/>
            </w:rPr>
          </w:pPr>
          <w:r w:rsidRPr="005B4468">
            <w:rPr>
              <w:sz w:val="28"/>
              <w:lang w:val="es-MX"/>
            </w:rPr>
            <w:t>Da a conocer el negocio</w:t>
          </w:r>
        </w:p>
        <w:p w:rsidR="00DD7B02" w:rsidRDefault="00DD7B02" w:rsidP="00DD7B02">
          <w:pPr>
            <w:pStyle w:val="ListParagraph"/>
            <w:numPr>
              <w:ilvl w:val="0"/>
              <w:numId w:val="6"/>
            </w:numPr>
            <w:tabs>
              <w:tab w:val="left" w:pos="6645"/>
            </w:tabs>
            <w:rPr>
              <w:lang w:val="es-ES"/>
            </w:rPr>
          </w:pPr>
          <w:r>
            <w:rPr>
              <w:lang w:val="es-ES"/>
            </w:rPr>
            <w:t>Dominio</w:t>
          </w:r>
        </w:p>
        <w:p w:rsidR="00DD7B02" w:rsidRDefault="00DD7B02" w:rsidP="00DD7B02">
          <w:pPr>
            <w:pStyle w:val="ListParagraph"/>
            <w:numPr>
              <w:ilvl w:val="0"/>
              <w:numId w:val="6"/>
            </w:numPr>
            <w:tabs>
              <w:tab w:val="left" w:pos="6645"/>
            </w:tabs>
            <w:rPr>
              <w:lang w:val="es-ES"/>
            </w:rPr>
          </w:pPr>
          <w:r>
            <w:rPr>
              <w:lang w:val="es-ES"/>
            </w:rPr>
            <w:t xml:space="preserve">Sitio Web </w:t>
          </w:r>
          <w:r w:rsidR="00102ABA">
            <w:rPr>
              <w:lang w:val="es-ES"/>
            </w:rPr>
            <w:t xml:space="preserve">                                                                                            </w:t>
          </w:r>
          <w:r w:rsidR="00603462">
            <w:rPr>
              <w:lang w:val="es-ES"/>
            </w:rPr>
            <w:t>$</w:t>
          </w:r>
          <w:r w:rsidR="008C29B3">
            <w:rPr>
              <w:lang w:val="es-ES"/>
            </w:rPr>
            <w:t>3</w:t>
          </w:r>
          <w:r w:rsidR="00102ABA">
            <w:rPr>
              <w:lang w:val="es-ES"/>
            </w:rPr>
            <w:t>,</w:t>
          </w:r>
          <w:r w:rsidR="008C29B3">
            <w:rPr>
              <w:lang w:val="es-ES"/>
            </w:rPr>
            <w:t>5</w:t>
          </w:r>
          <w:r w:rsidR="00603462">
            <w:rPr>
              <w:lang w:val="es-ES"/>
            </w:rPr>
            <w:t>00.00 MXN</w:t>
          </w:r>
          <w:r w:rsidR="00F8400A">
            <w:rPr>
              <w:lang w:val="es-ES"/>
            </w:rPr>
            <w:t xml:space="preserve"> p</w:t>
          </w:r>
          <w:r w:rsidR="00102ABA">
            <w:rPr>
              <w:lang w:val="es-ES"/>
            </w:rPr>
            <w:t>rimera vez</w:t>
          </w:r>
        </w:p>
        <w:p w:rsidR="00DD7B02" w:rsidRDefault="006B378B" w:rsidP="00F8400A">
          <w:pPr>
            <w:pStyle w:val="ListParagraph"/>
            <w:numPr>
              <w:ilvl w:val="0"/>
              <w:numId w:val="6"/>
            </w:numPr>
            <w:tabs>
              <w:tab w:val="left" w:pos="6645"/>
            </w:tabs>
            <w:rPr>
              <w:lang w:val="es-ES"/>
            </w:rPr>
          </w:pPr>
          <w:r>
            <w:rPr>
              <w:lang w:val="es-ES"/>
            </w:rPr>
            <w:t>5 correos electrónicos profesionales</w:t>
          </w:r>
          <w:r w:rsidR="00C21C7C">
            <w:rPr>
              <w:lang w:val="es-ES"/>
            </w:rPr>
            <w:t xml:space="preserve"> (almacenamiento </w:t>
          </w:r>
          <w:proofErr w:type="gramStart"/>
          <w:r w:rsidR="00C21C7C">
            <w:rPr>
              <w:lang w:val="es-ES"/>
            </w:rPr>
            <w:t>ilimitado)</w:t>
          </w:r>
          <w:r w:rsidR="008C29B3">
            <w:rPr>
              <w:lang w:val="es-ES"/>
            </w:rPr>
            <w:t xml:space="preserve">   </w:t>
          </w:r>
          <w:proofErr w:type="gramEnd"/>
          <w:r w:rsidR="008C29B3">
            <w:rPr>
              <w:lang w:val="es-ES"/>
            </w:rPr>
            <w:t xml:space="preserve">      $2</w:t>
          </w:r>
          <w:r w:rsidR="00102ABA">
            <w:rPr>
              <w:lang w:val="es-ES"/>
            </w:rPr>
            <w:t>,000.00 MXN renovación por año</w:t>
          </w:r>
        </w:p>
        <w:p w:rsidR="00102ABA" w:rsidRPr="00F8400A" w:rsidRDefault="00102ABA" w:rsidP="00F8400A">
          <w:pPr>
            <w:pStyle w:val="ListParagraph"/>
            <w:numPr>
              <w:ilvl w:val="0"/>
              <w:numId w:val="6"/>
            </w:numPr>
            <w:tabs>
              <w:tab w:val="left" w:pos="6645"/>
            </w:tabs>
            <w:rPr>
              <w:lang w:val="es-ES"/>
            </w:rPr>
          </w:pPr>
          <w:r>
            <w:rPr>
              <w:lang w:val="es-ES"/>
            </w:rPr>
            <w:t>Certificado de seguridad</w:t>
          </w:r>
        </w:p>
        <w:p w:rsidR="00584EB1" w:rsidRPr="005B4468" w:rsidRDefault="00102ABA" w:rsidP="00603462">
          <w:pPr>
            <w:pStyle w:val="Heading1"/>
            <w:rPr>
              <w:sz w:val="28"/>
              <w:lang w:val="es-ES"/>
            </w:rPr>
          </w:pPr>
          <w:r w:rsidRPr="005B4468">
            <w:rPr>
              <w:sz w:val="28"/>
              <w:lang w:val="es-ES"/>
            </w:rPr>
            <w:t>Haz crecer tu negocio</w:t>
          </w:r>
        </w:p>
        <w:p w:rsidR="001654B8" w:rsidRPr="00DD7B02" w:rsidRDefault="001654B8" w:rsidP="00DD7B02">
          <w:pPr>
            <w:pStyle w:val="ListParagraph"/>
            <w:numPr>
              <w:ilvl w:val="0"/>
              <w:numId w:val="4"/>
            </w:numPr>
            <w:tabs>
              <w:tab w:val="left" w:pos="6645"/>
            </w:tabs>
            <w:rPr>
              <w:lang w:val="es-ES"/>
            </w:rPr>
          </w:pPr>
          <w:r w:rsidRPr="00DD7B02">
            <w:rPr>
              <w:lang w:val="es-ES"/>
            </w:rPr>
            <w:t xml:space="preserve">Dominio </w:t>
          </w:r>
        </w:p>
        <w:p w:rsidR="001654B8" w:rsidRPr="00102ABA" w:rsidRDefault="001654B8" w:rsidP="00DD7B02">
          <w:pPr>
            <w:pStyle w:val="ListParagraph"/>
            <w:numPr>
              <w:ilvl w:val="0"/>
              <w:numId w:val="4"/>
            </w:numPr>
            <w:tabs>
              <w:tab w:val="left" w:pos="6645"/>
            </w:tabs>
            <w:rPr>
              <w:lang w:val="es-MX"/>
            </w:rPr>
          </w:pPr>
          <w:r w:rsidRPr="00102ABA">
            <w:rPr>
              <w:lang w:val="es-MX"/>
            </w:rPr>
            <w:t xml:space="preserve">Sitio web </w:t>
          </w:r>
          <w:r w:rsidR="00102ABA" w:rsidRPr="00102ABA">
            <w:rPr>
              <w:lang w:val="es-MX"/>
            </w:rPr>
            <w:t>p</w:t>
          </w:r>
          <w:r w:rsidR="00102ABA">
            <w:rPr>
              <w:lang w:val="es-MX"/>
            </w:rPr>
            <w:t xml:space="preserve">ersonalizado o tienda en línea                                              </w:t>
          </w:r>
          <w:r w:rsidR="008C29B3">
            <w:rPr>
              <w:lang w:val="es-MX"/>
            </w:rPr>
            <w:t>$6</w:t>
          </w:r>
          <w:r w:rsidR="00603462" w:rsidRPr="00102ABA">
            <w:rPr>
              <w:lang w:val="es-MX"/>
            </w:rPr>
            <w:t>,000.00 MXN</w:t>
          </w:r>
          <w:r w:rsidR="00F8400A" w:rsidRPr="00102ABA">
            <w:rPr>
              <w:lang w:val="es-MX"/>
            </w:rPr>
            <w:t xml:space="preserve"> p</w:t>
          </w:r>
          <w:r w:rsidR="00102ABA">
            <w:rPr>
              <w:lang w:val="es-MX"/>
            </w:rPr>
            <w:t>rimera vez</w:t>
          </w:r>
        </w:p>
        <w:p w:rsidR="001654B8" w:rsidRPr="00102ABA" w:rsidRDefault="001654B8" w:rsidP="00DD7B02">
          <w:pPr>
            <w:pStyle w:val="ListParagraph"/>
            <w:numPr>
              <w:ilvl w:val="0"/>
              <w:numId w:val="4"/>
            </w:numPr>
            <w:tabs>
              <w:tab w:val="left" w:pos="6645"/>
            </w:tabs>
            <w:rPr>
              <w:lang w:val="es-ES"/>
            </w:rPr>
          </w:pPr>
          <w:r w:rsidRPr="00DD7B02">
            <w:rPr>
              <w:lang w:val="es-ES"/>
            </w:rPr>
            <w:t>5 correos electrónicos</w:t>
          </w:r>
          <w:r w:rsidR="006B378B">
            <w:rPr>
              <w:lang w:val="es-ES"/>
            </w:rPr>
            <w:t xml:space="preserve"> profesionales</w:t>
          </w:r>
          <w:r w:rsidR="00C21C7C">
            <w:rPr>
              <w:lang w:val="es-ES"/>
            </w:rPr>
            <w:t xml:space="preserve"> (almacenamiento </w:t>
          </w:r>
          <w:proofErr w:type="gramStart"/>
          <w:r w:rsidR="00102ABA">
            <w:rPr>
              <w:lang w:val="es-ES"/>
            </w:rPr>
            <w:t xml:space="preserve">ilimitado)   </w:t>
          </w:r>
          <w:proofErr w:type="gramEnd"/>
          <w:r w:rsidR="00102ABA">
            <w:rPr>
              <w:lang w:val="es-ES"/>
            </w:rPr>
            <w:t xml:space="preserve">       </w:t>
          </w:r>
          <w:r w:rsidR="00102ABA" w:rsidRPr="00102ABA">
            <w:rPr>
              <w:lang w:val="es-MX"/>
            </w:rPr>
            <w:t>$</w:t>
          </w:r>
          <w:r w:rsidR="008C29B3">
            <w:rPr>
              <w:lang w:val="es-MX"/>
            </w:rPr>
            <w:t>3,5</w:t>
          </w:r>
          <w:r w:rsidR="00102ABA" w:rsidRPr="00102ABA">
            <w:rPr>
              <w:lang w:val="es-MX"/>
            </w:rPr>
            <w:t xml:space="preserve">00.00 MXN </w:t>
          </w:r>
          <w:r w:rsidR="00102ABA">
            <w:rPr>
              <w:lang w:val="es-MX"/>
            </w:rPr>
            <w:t xml:space="preserve">renovación </w:t>
          </w:r>
          <w:r w:rsidR="00102ABA" w:rsidRPr="00102ABA">
            <w:rPr>
              <w:lang w:val="es-MX"/>
            </w:rPr>
            <w:t>por año</w:t>
          </w:r>
        </w:p>
        <w:p w:rsidR="00102ABA" w:rsidRPr="00DD7B02" w:rsidRDefault="00102ABA" w:rsidP="00DD7B02">
          <w:pPr>
            <w:pStyle w:val="ListParagraph"/>
            <w:numPr>
              <w:ilvl w:val="0"/>
              <w:numId w:val="4"/>
            </w:numPr>
            <w:tabs>
              <w:tab w:val="left" w:pos="6645"/>
            </w:tabs>
            <w:rPr>
              <w:lang w:val="es-ES"/>
            </w:rPr>
          </w:pPr>
          <w:r>
            <w:rPr>
              <w:lang w:val="es-ES"/>
            </w:rPr>
            <w:t>Certificado de seguridad</w:t>
          </w:r>
        </w:p>
        <w:p w:rsidR="001654B8" w:rsidRPr="005B4468" w:rsidRDefault="00102ABA" w:rsidP="00603462">
          <w:pPr>
            <w:pStyle w:val="Heading1"/>
            <w:rPr>
              <w:sz w:val="28"/>
              <w:lang w:val="es-ES"/>
            </w:rPr>
          </w:pPr>
          <w:r w:rsidRPr="005B4468">
            <w:rPr>
              <w:sz w:val="28"/>
              <w:lang w:val="es-ES"/>
            </w:rPr>
            <w:t>Emprende tu idea</w:t>
          </w:r>
        </w:p>
        <w:p w:rsidR="00102ABA" w:rsidRPr="00DD7B02" w:rsidRDefault="00102ABA" w:rsidP="00102ABA">
          <w:pPr>
            <w:pStyle w:val="ListParagraph"/>
            <w:numPr>
              <w:ilvl w:val="0"/>
              <w:numId w:val="10"/>
            </w:numPr>
            <w:tabs>
              <w:tab w:val="left" w:pos="6645"/>
            </w:tabs>
            <w:rPr>
              <w:lang w:val="es-ES"/>
            </w:rPr>
          </w:pPr>
          <w:r w:rsidRPr="00DD7B02">
            <w:rPr>
              <w:lang w:val="es-ES"/>
            </w:rPr>
            <w:t xml:space="preserve">Dominio </w:t>
          </w:r>
        </w:p>
        <w:p w:rsidR="00102ABA" w:rsidRPr="00102ABA" w:rsidRDefault="00102ABA" w:rsidP="00102ABA">
          <w:pPr>
            <w:pStyle w:val="ListParagraph"/>
            <w:numPr>
              <w:ilvl w:val="0"/>
              <w:numId w:val="10"/>
            </w:numPr>
            <w:tabs>
              <w:tab w:val="left" w:pos="6645"/>
            </w:tabs>
            <w:rPr>
              <w:lang w:val="es-MX"/>
            </w:rPr>
          </w:pPr>
          <w:r w:rsidRPr="00102ABA">
            <w:rPr>
              <w:lang w:val="es-MX"/>
            </w:rPr>
            <w:t>Sitio web p</w:t>
          </w:r>
          <w:r>
            <w:rPr>
              <w:lang w:val="es-MX"/>
            </w:rPr>
            <w:t xml:space="preserve">ersonalizado o tienda en línea                                              </w:t>
          </w:r>
          <w:r w:rsidRPr="00102ABA">
            <w:rPr>
              <w:lang w:val="es-MX"/>
            </w:rPr>
            <w:t>$</w:t>
          </w:r>
          <w:r w:rsidR="008C29B3">
            <w:rPr>
              <w:lang w:val="es-MX"/>
            </w:rPr>
            <w:t>12</w:t>
          </w:r>
          <w:r w:rsidRPr="00102ABA">
            <w:rPr>
              <w:lang w:val="es-MX"/>
            </w:rPr>
            <w:t>,000.00 MXN p</w:t>
          </w:r>
          <w:r>
            <w:rPr>
              <w:lang w:val="es-MX"/>
            </w:rPr>
            <w:t>rimera vez</w:t>
          </w:r>
        </w:p>
        <w:p w:rsidR="00102ABA" w:rsidRPr="00102ABA" w:rsidRDefault="00102ABA" w:rsidP="00102ABA">
          <w:pPr>
            <w:pStyle w:val="ListParagraph"/>
            <w:numPr>
              <w:ilvl w:val="0"/>
              <w:numId w:val="10"/>
            </w:numPr>
            <w:tabs>
              <w:tab w:val="left" w:pos="6645"/>
            </w:tabs>
            <w:rPr>
              <w:lang w:val="es-ES"/>
            </w:rPr>
          </w:pPr>
          <w:r w:rsidRPr="00DD7B02">
            <w:rPr>
              <w:lang w:val="es-ES"/>
            </w:rPr>
            <w:t>5 correos electrónicos</w:t>
          </w:r>
          <w:r>
            <w:rPr>
              <w:lang w:val="es-ES"/>
            </w:rPr>
            <w:t xml:space="preserve"> profesionales (almacenamiento </w:t>
          </w:r>
          <w:proofErr w:type="gramStart"/>
          <w:r>
            <w:rPr>
              <w:lang w:val="es-ES"/>
            </w:rPr>
            <w:t xml:space="preserve">ilimitado)   </w:t>
          </w:r>
          <w:proofErr w:type="gramEnd"/>
          <w:r>
            <w:rPr>
              <w:lang w:val="es-ES"/>
            </w:rPr>
            <w:t xml:space="preserve">       </w:t>
          </w:r>
          <w:r w:rsidRPr="00102ABA">
            <w:rPr>
              <w:lang w:val="es-MX"/>
            </w:rPr>
            <w:t>$</w:t>
          </w:r>
          <w:r w:rsidR="008C29B3">
            <w:rPr>
              <w:lang w:val="es-MX"/>
            </w:rPr>
            <w:t>5</w:t>
          </w:r>
          <w:r w:rsidRPr="00102ABA">
            <w:rPr>
              <w:lang w:val="es-MX"/>
            </w:rPr>
            <w:t xml:space="preserve">,000.00 MXN </w:t>
          </w:r>
          <w:r>
            <w:rPr>
              <w:lang w:val="es-MX"/>
            </w:rPr>
            <w:t xml:space="preserve">renovación </w:t>
          </w:r>
          <w:r w:rsidRPr="00102ABA">
            <w:rPr>
              <w:lang w:val="es-MX"/>
            </w:rPr>
            <w:t>por año</w:t>
          </w:r>
        </w:p>
        <w:p w:rsidR="00102ABA" w:rsidRPr="00102ABA" w:rsidRDefault="00102ABA" w:rsidP="00102ABA">
          <w:pPr>
            <w:pStyle w:val="ListParagraph"/>
            <w:numPr>
              <w:ilvl w:val="0"/>
              <w:numId w:val="10"/>
            </w:numPr>
            <w:tabs>
              <w:tab w:val="left" w:pos="6645"/>
            </w:tabs>
            <w:rPr>
              <w:lang w:val="es-ES"/>
            </w:rPr>
          </w:pPr>
          <w:r>
            <w:rPr>
              <w:lang w:val="es-ES"/>
            </w:rPr>
            <w:t>Certificado de seguridad</w:t>
          </w:r>
        </w:p>
        <w:p w:rsidR="00102ABA" w:rsidRPr="00102ABA" w:rsidRDefault="00102ABA" w:rsidP="00102ABA">
          <w:pPr>
            <w:pStyle w:val="ListParagraph"/>
            <w:numPr>
              <w:ilvl w:val="0"/>
              <w:numId w:val="10"/>
            </w:numPr>
            <w:rPr>
              <w:lang w:val="es-ES"/>
            </w:rPr>
          </w:pPr>
          <w:r w:rsidRPr="00102ABA">
            <w:rPr>
              <w:lang w:val="es-ES"/>
            </w:rPr>
            <w:t xml:space="preserve">Manejo y/o </w:t>
          </w:r>
          <w:proofErr w:type="spellStart"/>
          <w:r w:rsidRPr="00102ABA">
            <w:rPr>
              <w:lang w:val="es-ES"/>
            </w:rPr>
            <w:t>consultoria</w:t>
          </w:r>
          <w:proofErr w:type="spellEnd"/>
          <w:r w:rsidRPr="00102ABA">
            <w:rPr>
              <w:lang w:val="es-ES"/>
            </w:rPr>
            <w:t xml:space="preserve"> de redes sociales. </w:t>
          </w:r>
          <w:proofErr w:type="spellStart"/>
          <w:r w:rsidRPr="00102ABA">
            <w:rPr>
              <w:lang w:val="es-ES"/>
            </w:rPr>
            <w:t>community</w:t>
          </w:r>
          <w:proofErr w:type="spellEnd"/>
          <w:r w:rsidRPr="00102ABA">
            <w:rPr>
              <w:lang w:val="es-ES"/>
            </w:rPr>
            <w:t xml:space="preserve"> </w:t>
          </w:r>
          <w:proofErr w:type="spellStart"/>
          <w:r w:rsidRPr="00102ABA">
            <w:rPr>
              <w:lang w:val="es-ES"/>
            </w:rPr>
            <w:t>management</w:t>
          </w:r>
          <w:proofErr w:type="spellEnd"/>
        </w:p>
        <w:p w:rsidR="00102ABA" w:rsidRPr="00102ABA" w:rsidRDefault="00102ABA" w:rsidP="00102ABA">
          <w:pPr>
            <w:pStyle w:val="ListParagraph"/>
            <w:numPr>
              <w:ilvl w:val="0"/>
              <w:numId w:val="10"/>
            </w:numPr>
            <w:rPr>
              <w:lang w:val="es-ES"/>
            </w:rPr>
          </w:pPr>
          <w:r w:rsidRPr="00102ABA">
            <w:rPr>
              <w:lang w:val="es-ES"/>
            </w:rPr>
            <w:t>Publicaciones en redes sociales</w:t>
          </w:r>
        </w:p>
        <w:p w:rsidR="00102ABA" w:rsidRPr="00102ABA" w:rsidRDefault="00102ABA" w:rsidP="00102ABA">
          <w:pPr>
            <w:pStyle w:val="ListParagraph"/>
            <w:numPr>
              <w:ilvl w:val="0"/>
              <w:numId w:val="10"/>
            </w:numPr>
            <w:rPr>
              <w:lang w:val="es-ES"/>
            </w:rPr>
          </w:pPr>
          <w:r w:rsidRPr="00102ABA">
            <w:rPr>
              <w:lang w:val="es-ES"/>
            </w:rPr>
            <w:t>Agenda de publicaciones en redes y control disciplinario.</w:t>
          </w:r>
        </w:p>
        <w:p w:rsidR="00102ABA" w:rsidRPr="00102ABA" w:rsidRDefault="00102ABA" w:rsidP="00102ABA">
          <w:pPr>
            <w:pStyle w:val="ListParagraph"/>
            <w:numPr>
              <w:ilvl w:val="0"/>
              <w:numId w:val="10"/>
            </w:numPr>
            <w:rPr>
              <w:lang w:val="es-ES"/>
            </w:rPr>
          </w:pPr>
          <w:r w:rsidRPr="00102ABA">
            <w:rPr>
              <w:lang w:val="es-ES"/>
            </w:rPr>
            <w:t xml:space="preserve">Creación de cuenta Google </w:t>
          </w:r>
          <w:proofErr w:type="spellStart"/>
          <w:r w:rsidRPr="00102ABA">
            <w:rPr>
              <w:lang w:val="es-ES"/>
            </w:rPr>
            <w:t>my</w:t>
          </w:r>
          <w:proofErr w:type="spellEnd"/>
          <w:r w:rsidRPr="00102ABA">
            <w:rPr>
              <w:lang w:val="es-ES"/>
            </w:rPr>
            <w:t xml:space="preserve"> </w:t>
          </w:r>
          <w:proofErr w:type="spellStart"/>
          <w:r w:rsidRPr="00102ABA">
            <w:rPr>
              <w:lang w:val="es-ES"/>
            </w:rPr>
            <w:t>business</w:t>
          </w:r>
          <w:proofErr w:type="spellEnd"/>
        </w:p>
        <w:p w:rsidR="00102ABA" w:rsidRPr="00102ABA" w:rsidRDefault="00102ABA" w:rsidP="00102ABA">
          <w:pPr>
            <w:pStyle w:val="ListParagraph"/>
            <w:numPr>
              <w:ilvl w:val="0"/>
              <w:numId w:val="10"/>
            </w:numPr>
            <w:rPr>
              <w:lang w:val="es-ES"/>
            </w:rPr>
          </w:pPr>
          <w:r w:rsidRPr="00102ABA">
            <w:rPr>
              <w:lang w:val="es-ES"/>
            </w:rPr>
            <w:t>Análisis de la actividad en redes sociales.</w:t>
          </w:r>
        </w:p>
        <w:p w:rsidR="00102ABA" w:rsidRPr="00102ABA" w:rsidRDefault="00102ABA" w:rsidP="00102ABA">
          <w:pPr>
            <w:pStyle w:val="ListParagraph"/>
            <w:numPr>
              <w:ilvl w:val="0"/>
              <w:numId w:val="10"/>
            </w:numPr>
            <w:rPr>
              <w:lang w:val="es-ES"/>
            </w:rPr>
          </w:pPr>
          <w:r w:rsidRPr="00102ABA">
            <w:rPr>
              <w:lang w:val="es-ES"/>
            </w:rPr>
            <w:t xml:space="preserve">Optimizadores de </w:t>
          </w:r>
          <w:proofErr w:type="spellStart"/>
          <w:r w:rsidRPr="00102ABA">
            <w:rPr>
              <w:lang w:val="es-ES"/>
            </w:rPr>
            <w:t>busqueda</w:t>
          </w:r>
          <w:proofErr w:type="spellEnd"/>
          <w:r w:rsidRPr="00102ABA">
            <w:rPr>
              <w:lang w:val="es-ES"/>
            </w:rPr>
            <w:t>.</w:t>
          </w:r>
        </w:p>
        <w:p w:rsidR="00102ABA" w:rsidRPr="00102ABA" w:rsidRDefault="00102ABA" w:rsidP="00102ABA">
          <w:pPr>
            <w:pStyle w:val="ListParagraph"/>
            <w:numPr>
              <w:ilvl w:val="0"/>
              <w:numId w:val="10"/>
            </w:numPr>
            <w:rPr>
              <w:lang w:val="es-ES"/>
            </w:rPr>
          </w:pPr>
          <w:r w:rsidRPr="00102ABA">
            <w:rPr>
              <w:lang w:val="es-ES"/>
            </w:rPr>
            <w:t>Email Marketing</w:t>
          </w:r>
        </w:p>
        <w:p w:rsidR="00DD7B02" w:rsidRPr="005B4468" w:rsidRDefault="00102ABA" w:rsidP="00102ABA">
          <w:pPr>
            <w:pStyle w:val="Heading1"/>
            <w:rPr>
              <w:sz w:val="28"/>
              <w:lang w:val="es-ES"/>
            </w:rPr>
          </w:pPr>
          <w:proofErr w:type="spellStart"/>
          <w:r w:rsidRPr="005B4468">
            <w:rPr>
              <w:sz w:val="28"/>
              <w:lang w:val="es-ES"/>
            </w:rPr>
            <w:t>Community</w:t>
          </w:r>
          <w:proofErr w:type="spellEnd"/>
          <w:r w:rsidRPr="005B4468">
            <w:rPr>
              <w:sz w:val="28"/>
              <w:lang w:val="es-ES"/>
            </w:rPr>
            <w:t xml:space="preserve"> </w:t>
          </w:r>
          <w:proofErr w:type="spellStart"/>
          <w:r w:rsidRPr="005B4468">
            <w:rPr>
              <w:sz w:val="28"/>
              <w:lang w:val="es-ES"/>
            </w:rPr>
            <w:t>management</w:t>
          </w:r>
          <w:proofErr w:type="spellEnd"/>
        </w:p>
        <w:p w:rsidR="00102ABA" w:rsidRPr="00102ABA" w:rsidRDefault="00102ABA" w:rsidP="005B4468">
          <w:pPr>
            <w:pStyle w:val="ListParagraph"/>
            <w:numPr>
              <w:ilvl w:val="0"/>
              <w:numId w:val="12"/>
            </w:numPr>
            <w:ind w:left="709" w:hanging="283"/>
            <w:rPr>
              <w:lang w:val="es-ES"/>
            </w:rPr>
          </w:pPr>
          <w:r w:rsidRPr="00102ABA">
            <w:rPr>
              <w:lang w:val="es-ES"/>
            </w:rPr>
            <w:t xml:space="preserve">Manejo y/o </w:t>
          </w:r>
          <w:proofErr w:type="spellStart"/>
          <w:r w:rsidRPr="00102ABA">
            <w:rPr>
              <w:lang w:val="es-ES"/>
            </w:rPr>
            <w:t>consultoria</w:t>
          </w:r>
          <w:proofErr w:type="spellEnd"/>
          <w:r w:rsidRPr="00102ABA">
            <w:rPr>
              <w:lang w:val="es-ES"/>
            </w:rPr>
            <w:t xml:space="preserve"> de redes sociales. </w:t>
          </w:r>
          <w:proofErr w:type="spellStart"/>
          <w:r w:rsidRPr="00102ABA">
            <w:rPr>
              <w:lang w:val="es-ES"/>
            </w:rPr>
            <w:t>community</w:t>
          </w:r>
          <w:proofErr w:type="spellEnd"/>
          <w:r w:rsidRPr="00102ABA">
            <w:rPr>
              <w:lang w:val="es-ES"/>
            </w:rPr>
            <w:t xml:space="preserve"> </w:t>
          </w:r>
          <w:proofErr w:type="spellStart"/>
          <w:r w:rsidRPr="00102ABA">
            <w:rPr>
              <w:lang w:val="es-ES"/>
            </w:rPr>
            <w:t>management</w:t>
          </w:r>
          <w:proofErr w:type="spellEnd"/>
        </w:p>
        <w:p w:rsidR="00102ABA" w:rsidRPr="00102ABA" w:rsidRDefault="00102ABA" w:rsidP="005B4468">
          <w:pPr>
            <w:pStyle w:val="ListParagraph"/>
            <w:numPr>
              <w:ilvl w:val="0"/>
              <w:numId w:val="12"/>
            </w:numPr>
            <w:ind w:left="709" w:hanging="283"/>
            <w:rPr>
              <w:lang w:val="es-ES"/>
            </w:rPr>
          </w:pPr>
          <w:r w:rsidRPr="00102ABA">
            <w:rPr>
              <w:lang w:val="es-ES"/>
            </w:rPr>
            <w:t>Publicaciones en redes sociales</w:t>
          </w:r>
        </w:p>
        <w:p w:rsidR="00102ABA" w:rsidRPr="00102ABA" w:rsidRDefault="00102ABA" w:rsidP="005B4468">
          <w:pPr>
            <w:pStyle w:val="ListParagraph"/>
            <w:numPr>
              <w:ilvl w:val="0"/>
              <w:numId w:val="12"/>
            </w:numPr>
            <w:ind w:left="709" w:hanging="283"/>
            <w:rPr>
              <w:lang w:val="es-ES"/>
            </w:rPr>
          </w:pPr>
          <w:r w:rsidRPr="00102ABA">
            <w:rPr>
              <w:lang w:val="es-ES"/>
            </w:rPr>
            <w:t>Agenda de publicaciones en redes y control disciplinario.</w:t>
          </w:r>
          <w:r w:rsidR="008C29B3">
            <w:rPr>
              <w:lang w:val="es-ES"/>
            </w:rPr>
            <w:tab/>
            <w:t xml:space="preserve">      $2,5</w:t>
          </w:r>
          <w:r>
            <w:rPr>
              <w:lang w:val="es-ES"/>
            </w:rPr>
            <w:t xml:space="preserve">00.00 por mes </w:t>
          </w:r>
        </w:p>
        <w:p w:rsidR="00102ABA" w:rsidRPr="00102ABA" w:rsidRDefault="00102ABA" w:rsidP="005B4468">
          <w:pPr>
            <w:pStyle w:val="ListParagraph"/>
            <w:numPr>
              <w:ilvl w:val="0"/>
              <w:numId w:val="12"/>
            </w:numPr>
            <w:ind w:left="709" w:hanging="283"/>
            <w:rPr>
              <w:lang w:val="es-ES"/>
            </w:rPr>
          </w:pPr>
          <w:r w:rsidRPr="00102ABA">
            <w:rPr>
              <w:lang w:val="es-ES"/>
            </w:rPr>
            <w:t xml:space="preserve">Creación de cuenta Google </w:t>
          </w:r>
          <w:proofErr w:type="spellStart"/>
          <w:r w:rsidRPr="00102ABA">
            <w:rPr>
              <w:lang w:val="es-ES"/>
            </w:rPr>
            <w:t>my</w:t>
          </w:r>
          <w:proofErr w:type="spellEnd"/>
          <w:r w:rsidRPr="00102ABA">
            <w:rPr>
              <w:lang w:val="es-ES"/>
            </w:rPr>
            <w:t xml:space="preserve"> </w:t>
          </w:r>
          <w:proofErr w:type="spellStart"/>
          <w:r w:rsidRPr="00102ABA">
            <w:rPr>
              <w:lang w:val="es-ES"/>
            </w:rPr>
            <w:t>business</w:t>
          </w:r>
          <w:proofErr w:type="spellEnd"/>
        </w:p>
        <w:p w:rsidR="00102ABA" w:rsidRPr="00102ABA" w:rsidRDefault="00102ABA" w:rsidP="005B4468">
          <w:pPr>
            <w:pStyle w:val="ListParagraph"/>
            <w:numPr>
              <w:ilvl w:val="0"/>
              <w:numId w:val="12"/>
            </w:numPr>
            <w:ind w:left="709" w:hanging="283"/>
            <w:rPr>
              <w:lang w:val="es-ES"/>
            </w:rPr>
          </w:pPr>
          <w:r w:rsidRPr="00102ABA">
            <w:rPr>
              <w:lang w:val="es-ES"/>
            </w:rPr>
            <w:t>Análisis de la actividad en redes sociales.</w:t>
          </w:r>
        </w:p>
        <w:p w:rsidR="00102ABA" w:rsidRPr="00102ABA" w:rsidRDefault="00102ABA" w:rsidP="005B4468">
          <w:pPr>
            <w:pStyle w:val="ListParagraph"/>
            <w:numPr>
              <w:ilvl w:val="0"/>
              <w:numId w:val="12"/>
            </w:numPr>
            <w:ind w:left="709" w:hanging="283"/>
            <w:rPr>
              <w:lang w:val="es-ES"/>
            </w:rPr>
          </w:pPr>
          <w:r w:rsidRPr="00102ABA">
            <w:rPr>
              <w:lang w:val="es-ES"/>
            </w:rPr>
            <w:t xml:space="preserve">Optimizadores de </w:t>
          </w:r>
          <w:proofErr w:type="spellStart"/>
          <w:r w:rsidRPr="00102ABA">
            <w:rPr>
              <w:lang w:val="es-ES"/>
            </w:rPr>
            <w:t>busqueda</w:t>
          </w:r>
          <w:proofErr w:type="spellEnd"/>
          <w:r w:rsidRPr="00102ABA">
            <w:rPr>
              <w:lang w:val="es-ES"/>
            </w:rPr>
            <w:t>.</w:t>
          </w:r>
        </w:p>
        <w:p w:rsidR="00102ABA" w:rsidRPr="00102ABA" w:rsidRDefault="00102ABA" w:rsidP="005B4468">
          <w:pPr>
            <w:pStyle w:val="ListParagraph"/>
            <w:numPr>
              <w:ilvl w:val="0"/>
              <w:numId w:val="12"/>
            </w:numPr>
            <w:ind w:left="709" w:hanging="283"/>
            <w:rPr>
              <w:lang w:val="es-ES"/>
            </w:rPr>
          </w:pPr>
          <w:r w:rsidRPr="00102ABA">
            <w:rPr>
              <w:lang w:val="es-ES"/>
            </w:rPr>
            <w:t xml:space="preserve">Email Marketing </w:t>
          </w:r>
        </w:p>
        <w:p w:rsidR="00CD0618" w:rsidRPr="00F8400A" w:rsidRDefault="00DD7B02" w:rsidP="00603462">
          <w:pPr>
            <w:pStyle w:val="Heading1"/>
            <w:rPr>
              <w:sz w:val="32"/>
              <w:lang w:val="es-ES"/>
            </w:rPr>
          </w:pPr>
          <w:r w:rsidRPr="005B4468">
            <w:rPr>
              <w:sz w:val="28"/>
              <w:lang w:val="es-ES"/>
            </w:rPr>
            <w:t>Servicios individuales</w:t>
          </w:r>
        </w:p>
      </w:sdtContent>
    </w:sdt>
    <w:tbl>
      <w:tblPr>
        <w:tblStyle w:val="GridTable2-Accent3"/>
        <w:tblpPr w:leftFromText="180" w:rightFromText="180" w:vertAnchor="text" w:horzAnchor="page" w:tblpX="1850" w:tblpY="175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1841"/>
      </w:tblGrid>
      <w:tr w:rsidR="005B4468" w:rsidTr="005B4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B4468" w:rsidRDefault="005B4468" w:rsidP="005B4468">
            <w:pPr>
              <w:tabs>
                <w:tab w:val="left" w:pos="664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Servicio</w:t>
            </w:r>
          </w:p>
        </w:tc>
        <w:tc>
          <w:tcPr>
            <w:tcW w:w="2694" w:type="dxa"/>
          </w:tcPr>
          <w:p w:rsidR="005B4468" w:rsidRDefault="005B4468" w:rsidP="005B4468">
            <w:pPr>
              <w:tabs>
                <w:tab w:val="left" w:pos="664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Costo</w:t>
            </w:r>
          </w:p>
        </w:tc>
        <w:tc>
          <w:tcPr>
            <w:tcW w:w="1841" w:type="dxa"/>
          </w:tcPr>
          <w:p w:rsidR="005B4468" w:rsidRDefault="005B4468" w:rsidP="005B4468">
            <w:pPr>
              <w:tabs>
                <w:tab w:val="left" w:pos="664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Tiempo</w:t>
            </w:r>
          </w:p>
        </w:tc>
      </w:tr>
      <w:tr w:rsidR="005B4468" w:rsidTr="005B4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B4468" w:rsidRDefault="005B4468" w:rsidP="005B4468">
            <w:pPr>
              <w:tabs>
                <w:tab w:val="left" w:pos="6645"/>
              </w:tabs>
              <w:rPr>
                <w:lang w:val="es-ES"/>
              </w:rPr>
            </w:pPr>
            <w:r>
              <w:rPr>
                <w:lang w:val="es-ES"/>
              </w:rPr>
              <w:t>Dominio</w:t>
            </w:r>
          </w:p>
        </w:tc>
        <w:tc>
          <w:tcPr>
            <w:tcW w:w="2694" w:type="dxa"/>
          </w:tcPr>
          <w:p w:rsidR="005B4468" w:rsidRDefault="005B4468" w:rsidP="005B4468">
            <w:pPr>
              <w:tabs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Bajo cotización</w:t>
            </w:r>
          </w:p>
        </w:tc>
        <w:tc>
          <w:tcPr>
            <w:tcW w:w="1841" w:type="dxa"/>
          </w:tcPr>
          <w:p w:rsidR="005B4468" w:rsidRDefault="005B4468" w:rsidP="005B4468">
            <w:pPr>
              <w:tabs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Por año</w:t>
            </w:r>
          </w:p>
        </w:tc>
      </w:tr>
      <w:tr w:rsidR="005B4468" w:rsidTr="005B4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B4468" w:rsidRPr="005B4468" w:rsidRDefault="005B4468" w:rsidP="005B4468">
            <w:pPr>
              <w:tabs>
                <w:tab w:val="left" w:pos="6645"/>
              </w:tabs>
              <w:rPr>
                <w:b w:val="0"/>
                <w:bCs w:val="0"/>
                <w:lang w:val="es-ES"/>
              </w:rPr>
            </w:pPr>
            <w:r>
              <w:rPr>
                <w:lang w:val="es-ES"/>
              </w:rPr>
              <w:t>Creación de sitio web</w:t>
            </w:r>
          </w:p>
        </w:tc>
        <w:tc>
          <w:tcPr>
            <w:tcW w:w="2694" w:type="dxa"/>
          </w:tcPr>
          <w:p w:rsidR="005B4468" w:rsidRDefault="008C29B3" w:rsidP="005B4468">
            <w:pPr>
              <w:tabs>
                <w:tab w:val="left" w:pos="6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$2</w:t>
            </w:r>
            <w:bookmarkStart w:id="0" w:name="_GoBack"/>
            <w:bookmarkEnd w:id="0"/>
            <w:r w:rsidR="005B4468">
              <w:rPr>
                <w:lang w:val="es-ES"/>
              </w:rPr>
              <w:t>,000.00 MXN</w:t>
            </w:r>
          </w:p>
        </w:tc>
        <w:tc>
          <w:tcPr>
            <w:tcW w:w="1841" w:type="dxa"/>
          </w:tcPr>
          <w:p w:rsidR="005B4468" w:rsidRDefault="005B4468" w:rsidP="005B4468">
            <w:pPr>
              <w:tabs>
                <w:tab w:val="left" w:pos="6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Por año</w:t>
            </w:r>
          </w:p>
        </w:tc>
      </w:tr>
      <w:tr w:rsidR="005B4468" w:rsidTr="005B4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B4468" w:rsidRDefault="005B4468" w:rsidP="005B4468">
            <w:pPr>
              <w:tabs>
                <w:tab w:val="left" w:pos="6645"/>
              </w:tabs>
              <w:rPr>
                <w:lang w:val="es-ES"/>
              </w:rPr>
            </w:pPr>
            <w:r>
              <w:rPr>
                <w:lang w:val="es-ES"/>
              </w:rPr>
              <w:t>Correo electrónico por usuario 10 GB</w:t>
            </w:r>
          </w:p>
        </w:tc>
        <w:tc>
          <w:tcPr>
            <w:tcW w:w="2694" w:type="dxa"/>
          </w:tcPr>
          <w:p w:rsidR="005B4468" w:rsidRDefault="005B4468" w:rsidP="005B4468">
            <w:pPr>
              <w:tabs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$200.00 MXN</w:t>
            </w:r>
          </w:p>
        </w:tc>
        <w:tc>
          <w:tcPr>
            <w:tcW w:w="1841" w:type="dxa"/>
          </w:tcPr>
          <w:p w:rsidR="005B4468" w:rsidRDefault="005B4468" w:rsidP="005B4468">
            <w:pPr>
              <w:tabs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Por año</w:t>
            </w:r>
          </w:p>
        </w:tc>
      </w:tr>
      <w:tr w:rsidR="005B4468" w:rsidRPr="00C21C7C" w:rsidTr="005B4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B4468" w:rsidRDefault="005B4468" w:rsidP="005B4468">
            <w:pPr>
              <w:tabs>
                <w:tab w:val="left" w:pos="6645"/>
              </w:tabs>
              <w:rPr>
                <w:lang w:val="es-ES"/>
              </w:rPr>
            </w:pPr>
            <w:r>
              <w:rPr>
                <w:lang w:val="es-ES"/>
              </w:rPr>
              <w:t>Optimizador de motores de búsqueda</w:t>
            </w:r>
          </w:p>
        </w:tc>
        <w:tc>
          <w:tcPr>
            <w:tcW w:w="2694" w:type="dxa"/>
          </w:tcPr>
          <w:p w:rsidR="005B4468" w:rsidRDefault="005B4468" w:rsidP="005B4468">
            <w:pPr>
              <w:tabs>
                <w:tab w:val="left" w:pos="6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$1,000.00 MXN</w:t>
            </w:r>
          </w:p>
        </w:tc>
        <w:tc>
          <w:tcPr>
            <w:tcW w:w="1841" w:type="dxa"/>
          </w:tcPr>
          <w:p w:rsidR="005B4468" w:rsidRDefault="005B4468" w:rsidP="005B4468">
            <w:pPr>
              <w:tabs>
                <w:tab w:val="left" w:pos="6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Por año</w:t>
            </w:r>
          </w:p>
        </w:tc>
      </w:tr>
      <w:tr w:rsidR="005B4468" w:rsidRPr="00C21C7C" w:rsidTr="005B4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B4468" w:rsidRDefault="005B4468" w:rsidP="005B4468">
            <w:pPr>
              <w:tabs>
                <w:tab w:val="left" w:pos="6645"/>
              </w:tabs>
              <w:rPr>
                <w:lang w:val="es-ES"/>
              </w:rPr>
            </w:pPr>
            <w:r>
              <w:rPr>
                <w:lang w:val="es-ES"/>
              </w:rPr>
              <w:t>Certificado de seguridad standard con instalación</w:t>
            </w:r>
          </w:p>
        </w:tc>
        <w:tc>
          <w:tcPr>
            <w:tcW w:w="2694" w:type="dxa"/>
          </w:tcPr>
          <w:p w:rsidR="005B4468" w:rsidRDefault="005B4468" w:rsidP="005B4468">
            <w:pPr>
              <w:tabs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$1,500.00 MXN</w:t>
            </w:r>
          </w:p>
        </w:tc>
        <w:tc>
          <w:tcPr>
            <w:tcW w:w="1841" w:type="dxa"/>
          </w:tcPr>
          <w:p w:rsidR="005B4468" w:rsidRDefault="005B4468" w:rsidP="005B4468">
            <w:pPr>
              <w:tabs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Por año</w:t>
            </w:r>
          </w:p>
        </w:tc>
      </w:tr>
      <w:tr w:rsidR="005B4468" w:rsidRPr="00C21C7C" w:rsidTr="005B4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B4468" w:rsidRDefault="005B4468" w:rsidP="005B4468">
            <w:pPr>
              <w:tabs>
                <w:tab w:val="left" w:pos="6645"/>
              </w:tabs>
              <w:rPr>
                <w:lang w:val="es-ES"/>
              </w:rPr>
            </w:pPr>
            <w:r>
              <w:rPr>
                <w:lang w:val="es-ES"/>
              </w:rPr>
              <w:t>Instalación de certificado de seguridad</w:t>
            </w:r>
          </w:p>
        </w:tc>
        <w:tc>
          <w:tcPr>
            <w:tcW w:w="2694" w:type="dxa"/>
          </w:tcPr>
          <w:p w:rsidR="005B4468" w:rsidRDefault="005B4468" w:rsidP="005B4468">
            <w:pPr>
              <w:tabs>
                <w:tab w:val="left" w:pos="6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$700.00 MXN</w:t>
            </w:r>
          </w:p>
        </w:tc>
        <w:tc>
          <w:tcPr>
            <w:tcW w:w="1841" w:type="dxa"/>
          </w:tcPr>
          <w:p w:rsidR="005B4468" w:rsidRDefault="005B4468" w:rsidP="005B4468">
            <w:pPr>
              <w:tabs>
                <w:tab w:val="left" w:pos="6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Por año</w:t>
            </w:r>
          </w:p>
        </w:tc>
      </w:tr>
      <w:tr w:rsidR="005B4468" w:rsidRPr="00C21C7C" w:rsidTr="005B4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B4468" w:rsidRDefault="005B4468" w:rsidP="005B4468">
            <w:pPr>
              <w:tabs>
                <w:tab w:val="left" w:pos="6645"/>
              </w:tabs>
              <w:rPr>
                <w:lang w:val="es-ES"/>
              </w:rPr>
            </w:pPr>
            <w:r>
              <w:rPr>
                <w:lang w:val="es-ES"/>
              </w:rPr>
              <w:t xml:space="preserve">Servicio de seguridad del sitio web </w:t>
            </w:r>
            <w:proofErr w:type="spellStart"/>
            <w:r>
              <w:rPr>
                <w:lang w:val="es-ES"/>
              </w:rPr>
              <w:t>deluxe</w:t>
            </w:r>
            <w:proofErr w:type="spellEnd"/>
          </w:p>
        </w:tc>
        <w:tc>
          <w:tcPr>
            <w:tcW w:w="2694" w:type="dxa"/>
          </w:tcPr>
          <w:p w:rsidR="005B4468" w:rsidRDefault="005B4468" w:rsidP="005B4468">
            <w:pPr>
              <w:tabs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$3,500.00 MXN</w:t>
            </w:r>
          </w:p>
        </w:tc>
        <w:tc>
          <w:tcPr>
            <w:tcW w:w="1841" w:type="dxa"/>
          </w:tcPr>
          <w:p w:rsidR="005B4468" w:rsidRDefault="005B4468" w:rsidP="005B4468">
            <w:pPr>
              <w:tabs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Por año</w:t>
            </w:r>
          </w:p>
        </w:tc>
      </w:tr>
      <w:tr w:rsidR="005B4468" w:rsidRPr="00C21C7C" w:rsidTr="005B4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B4468" w:rsidRDefault="005B4468" w:rsidP="005B4468">
            <w:pPr>
              <w:tabs>
                <w:tab w:val="left" w:pos="6645"/>
              </w:tabs>
              <w:rPr>
                <w:lang w:val="es-ES"/>
              </w:rPr>
            </w:pPr>
            <w:r>
              <w:rPr>
                <w:lang w:val="es-ES"/>
              </w:rPr>
              <w:t>Servidores virtuales y dedicados</w:t>
            </w:r>
          </w:p>
        </w:tc>
        <w:tc>
          <w:tcPr>
            <w:tcW w:w="2694" w:type="dxa"/>
          </w:tcPr>
          <w:p w:rsidR="005B4468" w:rsidRDefault="005B4468" w:rsidP="005B4468">
            <w:pPr>
              <w:tabs>
                <w:tab w:val="left" w:pos="6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Bajo cotización</w:t>
            </w:r>
          </w:p>
        </w:tc>
        <w:tc>
          <w:tcPr>
            <w:tcW w:w="1841" w:type="dxa"/>
          </w:tcPr>
          <w:p w:rsidR="005B4468" w:rsidRDefault="005B4468" w:rsidP="005B4468">
            <w:pPr>
              <w:tabs>
                <w:tab w:val="left" w:pos="6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Por año</w:t>
            </w:r>
          </w:p>
        </w:tc>
      </w:tr>
      <w:tr w:rsidR="005B4468" w:rsidTr="005B4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B4468" w:rsidRDefault="005B4468" w:rsidP="005B4468">
            <w:pPr>
              <w:tabs>
                <w:tab w:val="left" w:pos="6645"/>
              </w:tabs>
              <w:rPr>
                <w:lang w:val="es-ES"/>
              </w:rPr>
            </w:pPr>
            <w:r>
              <w:rPr>
                <w:lang w:val="es-ES"/>
              </w:rPr>
              <w:t>Servicio técnico</w:t>
            </w:r>
          </w:p>
        </w:tc>
        <w:tc>
          <w:tcPr>
            <w:tcW w:w="2694" w:type="dxa"/>
          </w:tcPr>
          <w:p w:rsidR="005B4468" w:rsidRDefault="005B4468" w:rsidP="005B4468">
            <w:pPr>
              <w:tabs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Bajo cotización</w:t>
            </w:r>
          </w:p>
        </w:tc>
        <w:tc>
          <w:tcPr>
            <w:tcW w:w="1841" w:type="dxa"/>
          </w:tcPr>
          <w:p w:rsidR="005B4468" w:rsidRDefault="005B4468" w:rsidP="005B4468">
            <w:pPr>
              <w:tabs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Por año</w:t>
            </w:r>
          </w:p>
        </w:tc>
      </w:tr>
    </w:tbl>
    <w:p w:rsidR="00990A83" w:rsidRPr="00DD7B02" w:rsidRDefault="00EB5AFE" w:rsidP="00DD7B02">
      <w:pPr>
        <w:tabs>
          <w:tab w:val="left" w:pos="6645"/>
        </w:tabs>
        <w:rPr>
          <w:lang w:val="es-ES"/>
        </w:rPr>
      </w:pPr>
      <w:r w:rsidRPr="001622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D7845" wp14:editId="5EDBBF77">
                <wp:simplePos x="0" y="0"/>
                <wp:positionH relativeFrom="margin">
                  <wp:align>left</wp:align>
                </wp:positionH>
                <wp:positionV relativeFrom="margin">
                  <wp:posOffset>8836660</wp:posOffset>
                </wp:positionV>
                <wp:extent cx="5943600" cy="488315"/>
                <wp:effectExtent l="0" t="0" r="0" b="6985"/>
                <wp:wrapTopAndBottom/>
                <wp:docPr id="1" name="Cuadro de texto 1" descr="Cuadro de texto para mostrar la información de contacto de la empre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78B" w:rsidRPr="008B5B31" w:rsidRDefault="006B378B" w:rsidP="00C011C7">
                            <w:pPr>
                              <w:pStyle w:val="Espaciodetabla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4592" tIns="0" rIns="164592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5D78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alt="Cuadro de texto para mostrar la información de contacto de la empresa" style="position:absolute;margin-left:0;margin-top:695.8pt;width:468pt;height:38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" filled="f" stroked="f">
                <v:textbox inset="12.96pt,0,12.96pt,0">
                  <w:txbxContent>
                    <w:p w:rsidR="006B378B" w:rsidRPr="008B5B31" w:rsidRDefault="006B378B" w:rsidP="00C011C7">
                      <w:pPr>
                        <w:pStyle w:val="Espaciodetabla"/>
                        <w:rPr>
                          <w:lang w:val="es-MX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990A83" w:rsidRPr="00DD7B02" w:rsidSect="000B3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426" w:right="1418" w:bottom="0" w:left="1418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81" w:rsidRDefault="00046781">
      <w:pPr>
        <w:spacing w:after="0" w:line="240" w:lineRule="auto"/>
      </w:pPr>
      <w:r>
        <w:separator/>
      </w:r>
    </w:p>
  </w:endnote>
  <w:endnote w:type="continuationSeparator" w:id="0">
    <w:p w:rsidR="00046781" w:rsidRDefault="0004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E9" w:rsidRDefault="000B3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E9" w:rsidRDefault="000B3F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E9" w:rsidRDefault="000B3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81" w:rsidRDefault="00046781">
      <w:pPr>
        <w:spacing w:after="0" w:line="240" w:lineRule="auto"/>
      </w:pPr>
      <w:r>
        <w:separator/>
      </w:r>
    </w:p>
  </w:footnote>
  <w:footnote w:type="continuationSeparator" w:id="0">
    <w:p w:rsidR="00046781" w:rsidRDefault="0004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E9" w:rsidRDefault="000467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651126" o:spid="_x0000_s2050" type="#_x0000_t75" style="position:absolute;margin-left:0;margin-top:0;width:453.1pt;height:453.1pt;z-index:-251657216;mso-position-horizontal:center;mso-position-horizontal-relative:margin;mso-position-vertical:center;mso-position-vertical-relative:margin" o:allowincell="f">
          <v:imagedata r:id="rId1" o:title="54515480_339230986710204_8548083868027060224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68" w:rsidRPr="000B3FE9" w:rsidRDefault="00046781" w:rsidP="000B3FE9">
    <w:pPr>
      <w:pStyle w:val="Title"/>
      <w:jc w:val="right"/>
      <w:rPr>
        <w:sz w:val="22"/>
      </w:rPr>
    </w:pPr>
    <w:r>
      <w:rPr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651127" o:spid="_x0000_s2051" type="#_x0000_t75" style="position:absolute;left:0;text-align:left;margin-left:0;margin-top:0;width:453.1pt;height:453.1pt;z-index:-251656192;mso-position-horizontal:center;mso-position-horizontal-relative:margin;mso-position-vertical:center;mso-position-vertical-relative:margin" o:allowincell="f">
          <v:imagedata r:id="rId1" o:title="54515480_339230986710204_8548083868027060224_o" gain="19661f" blacklevel="22938f"/>
          <w10:wrap anchorx="margin" anchory="margin"/>
        </v:shape>
      </w:pict>
    </w:r>
    <w:r w:rsidR="005B4468" w:rsidRPr="000B3FE9">
      <w:rPr>
        <w:sz w:val="22"/>
      </w:rPr>
      <w:t>info@vazgodesign.com</w:t>
    </w:r>
  </w:p>
  <w:p w:rsidR="000B3FE9" w:rsidRPr="000B3FE9" w:rsidRDefault="005B4468" w:rsidP="000B3FE9">
    <w:pPr>
      <w:pStyle w:val="Title"/>
      <w:jc w:val="right"/>
      <w:rPr>
        <w:sz w:val="22"/>
      </w:rPr>
    </w:pPr>
    <w:r w:rsidRPr="000B3FE9">
      <w:rPr>
        <w:sz w:val="22"/>
      </w:rPr>
      <w:t>8115-7729-60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E9" w:rsidRDefault="000467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651125" o:spid="_x0000_s2049" type="#_x0000_t75" style="position:absolute;margin-left:0;margin-top:0;width:453.1pt;height:453.1pt;z-index:-251658240;mso-position-horizontal:center;mso-position-horizontal-relative:margin;mso-position-vertical:center;mso-position-vertical-relative:margin" o:allowincell="f">
          <v:imagedata r:id="rId1" o:title="54515480_339230986710204_8548083868027060224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361"/>
    <w:multiLevelType w:val="hybridMultilevel"/>
    <w:tmpl w:val="9C54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49B2"/>
    <w:multiLevelType w:val="hybridMultilevel"/>
    <w:tmpl w:val="C9E0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5386"/>
    <w:multiLevelType w:val="hybridMultilevel"/>
    <w:tmpl w:val="251E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3B1"/>
    <w:multiLevelType w:val="hybridMultilevel"/>
    <w:tmpl w:val="1D34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E1412"/>
    <w:multiLevelType w:val="hybridMultilevel"/>
    <w:tmpl w:val="7076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5147F"/>
    <w:multiLevelType w:val="hybridMultilevel"/>
    <w:tmpl w:val="F1144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E56C24"/>
    <w:multiLevelType w:val="hybridMultilevel"/>
    <w:tmpl w:val="C8B68AA6"/>
    <w:lvl w:ilvl="0" w:tplc="7FFA4152">
      <w:start w:val="1"/>
      <w:numFmt w:val="upperRoman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6128E"/>
    <w:multiLevelType w:val="hybridMultilevel"/>
    <w:tmpl w:val="F4F2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B574E"/>
    <w:multiLevelType w:val="hybridMultilevel"/>
    <w:tmpl w:val="BDD0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B5DCE"/>
    <w:multiLevelType w:val="hybridMultilevel"/>
    <w:tmpl w:val="CAA2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FE"/>
    <w:rsid w:val="00046781"/>
    <w:rsid w:val="000637D8"/>
    <w:rsid w:val="000B3FE9"/>
    <w:rsid w:val="000F582B"/>
    <w:rsid w:val="00102ABA"/>
    <w:rsid w:val="00112734"/>
    <w:rsid w:val="00124EBE"/>
    <w:rsid w:val="00161292"/>
    <w:rsid w:val="001622E8"/>
    <w:rsid w:val="001654B8"/>
    <w:rsid w:val="001D0702"/>
    <w:rsid w:val="00315312"/>
    <w:rsid w:val="0033022F"/>
    <w:rsid w:val="003501FF"/>
    <w:rsid w:val="003D7D3A"/>
    <w:rsid w:val="00483EB8"/>
    <w:rsid w:val="005551FE"/>
    <w:rsid w:val="00584EB1"/>
    <w:rsid w:val="005B4468"/>
    <w:rsid w:val="005F2B03"/>
    <w:rsid w:val="00602245"/>
    <w:rsid w:val="00603462"/>
    <w:rsid w:val="006605BD"/>
    <w:rsid w:val="006B378B"/>
    <w:rsid w:val="00716B83"/>
    <w:rsid w:val="00806F2F"/>
    <w:rsid w:val="00812721"/>
    <w:rsid w:val="00843104"/>
    <w:rsid w:val="00867D07"/>
    <w:rsid w:val="008B5B31"/>
    <w:rsid w:val="008C29B3"/>
    <w:rsid w:val="008D4619"/>
    <w:rsid w:val="00990A83"/>
    <w:rsid w:val="00A12B94"/>
    <w:rsid w:val="00A82001"/>
    <w:rsid w:val="00AE3AC0"/>
    <w:rsid w:val="00AE663A"/>
    <w:rsid w:val="00B2599B"/>
    <w:rsid w:val="00B52B17"/>
    <w:rsid w:val="00BC78F9"/>
    <w:rsid w:val="00C011C7"/>
    <w:rsid w:val="00C21C7C"/>
    <w:rsid w:val="00CB1A9E"/>
    <w:rsid w:val="00CD0618"/>
    <w:rsid w:val="00CD6F6D"/>
    <w:rsid w:val="00CD79FA"/>
    <w:rsid w:val="00D9760A"/>
    <w:rsid w:val="00DB576D"/>
    <w:rsid w:val="00DD7B02"/>
    <w:rsid w:val="00DF1920"/>
    <w:rsid w:val="00EA497B"/>
    <w:rsid w:val="00EB5AFE"/>
    <w:rsid w:val="00F72F3E"/>
    <w:rsid w:val="00F81DD9"/>
    <w:rsid w:val="00F8400A"/>
    <w:rsid w:val="00F91FC1"/>
    <w:rsid w:val="00F9773A"/>
    <w:rsid w:val="00F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B654B42"/>
  <w15:chartTrackingRefBased/>
  <w15:docId w15:val="{D2B1AE70-75D5-4F33-BBE9-D9D1A89F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tipo">
    <w:name w:val="Logotipo"/>
    <w:basedOn w:val="Normal"/>
    <w:uiPriority w:val="99"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Pr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contacto">
    <w:name w:val="Información de contacto"/>
    <w:basedOn w:val="NoSpacing"/>
    <w:uiPriority w:val="99"/>
    <w:qFormat/>
    <w:rPr>
      <w:color w:val="FFFFFF" w:themeColor="background1"/>
      <w:sz w:val="22"/>
      <w:szCs w:val="22"/>
    </w:rPr>
  </w:style>
  <w:style w:type="paragraph" w:customStyle="1" w:styleId="Espaciodetabla">
    <w:name w:val="Espacio de tabla"/>
    <w:basedOn w:val="NoSpacing"/>
    <w:uiPriority w:val="99"/>
    <w:pPr>
      <w:spacing w:line="14" w:lineRule="exac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9350"/>
      </w:tabs>
      <w:spacing w:after="100" w:line="240" w:lineRule="auto"/>
      <w:ind w:left="720" w:right="324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customStyle="1" w:styleId="Altlogo">
    <w:name w:val="Alt. logo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Altpiedepgina">
    <w:name w:val="Alt. pie de página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abladesugerencia">
    <w:name w:val="Tabla de sugerencia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extodelasugerencia">
    <w:name w:val="Texto de la sugerencia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o">
    <w:name w:val="Icono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Tablafinanciera">
    <w:name w:val="Tabla financiera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ListParagraph">
    <w:name w:val="List Paragraph"/>
    <w:basedOn w:val="Normal"/>
    <w:uiPriority w:val="34"/>
    <w:unhideWhenUsed/>
    <w:qFormat/>
    <w:rsid w:val="00DD7B02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6034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GridTable4-Accent4">
    <w:name w:val="Grid Table 4 Accent 4"/>
    <w:basedOn w:val="TableNormal"/>
    <w:uiPriority w:val="49"/>
    <w:rsid w:val="00603462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DBF" w:themeColor="accent4"/>
          <w:left w:val="single" w:sz="4" w:space="0" w:color="61ADBF" w:themeColor="accent4"/>
          <w:bottom w:val="single" w:sz="4" w:space="0" w:color="61ADBF" w:themeColor="accent4"/>
          <w:right w:val="single" w:sz="4" w:space="0" w:color="61ADBF" w:themeColor="accent4"/>
          <w:insideH w:val="nil"/>
          <w:insideV w:val="nil"/>
        </w:tcBorders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603462"/>
    <w:pPr>
      <w:spacing w:after="0" w:line="240" w:lineRule="auto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AppData\Roaming\Microsoft\Templates\Plan%20de%20negocios%20rojinegro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Para más información vista nuestra página vazgodesign.com y descarga nuestra presentación en la sección de acerca de nosotros para más detalles.</CompanyAddress>
  <CompanyPhone/>
  <CompanyFax/>
  <CompanyEmail>info@vazgodesign.com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D7C55-7D90-46C6-A27A-F04EE0F2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negocios rojinegro</Template>
  <TotalTime>508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9" baseType="lpstr">
      <vt:lpstr/>
      <vt:lpstr/>
      <vt:lpstr/>
      <vt:lpstr>Executive Summary</vt:lpstr>
      <vt:lpstr>    Highlights</vt:lpstr>
      <vt:lpstr>    Objectives</vt:lpstr>
      <vt:lpstr>    Mission Statement</vt:lpstr>
      <vt:lpstr>    Keys to Success</vt:lpstr>
      <vt:lpstr>Description of Business</vt:lpstr>
      <vt:lpstr>    Company Ownership/Legal Entity</vt:lpstr>
      <vt:lpstr>    Location</vt:lpstr>
      <vt:lpstr>    Interior</vt:lpstr>
      <vt:lpstr>    Hours of Operation</vt:lpstr>
      <vt:lpstr>    Products and Services</vt:lpstr>
      <vt:lpstr>    Suppliers</vt:lpstr>
      <vt:lpstr>    Service</vt:lpstr>
      <vt:lpstr>    Manufacturing</vt:lpstr>
      <vt:lpstr>    Management</vt:lpstr>
      <vt:lpstr>    Financial Management</vt:lpstr>
      <vt:lpstr>    Start-Up/Acquisition Summary</vt:lpstr>
      <vt:lpstr>Marketing</vt:lpstr>
      <vt:lpstr>    Market Analysis</vt:lpstr>
      <vt:lpstr>    Market Segmentation</vt:lpstr>
      <vt:lpstr>    Competition</vt:lpstr>
      <vt:lpstr>    Pricing</vt:lpstr>
      <vt:lpstr>        Advertising and Promotion</vt:lpstr>
      <vt:lpstr>        Strategy and Implementation</vt:lpstr>
      <vt:lpstr>Appendix</vt:lpstr>
      <vt:lpstr>    Start-Up Expenses</vt:lpstr>
      <vt:lpstr>    Determining Start-Up Capital</vt:lpstr>
      <vt:lpstr>    Cash Flow</vt:lpstr>
      <vt:lpstr>    Income Projection Statement</vt:lpstr>
      <vt:lpstr>    Profit and Loss Statement</vt:lpstr>
      <vt:lpstr>        Profit and Loss, Budget vs. Actual: (&lt;[Starting Month, Year]&gt;—&lt;[Ending Month, Ye</vt:lpstr>
      <vt:lpstr>    Balance Sheet</vt:lpstr>
      <vt:lpstr>    Sales Forecast</vt:lpstr>
      <vt:lpstr>    Milestones</vt:lpstr>
      <vt:lpstr>    Break-Even Analysis</vt:lpstr>
      <vt:lpstr>    Miscellaneous Documents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Guerra</dc:creator>
  <cp:keywords/>
  <dc:description/>
  <cp:lastModifiedBy>Oswaldo Montelongo (Vendor)</cp:lastModifiedBy>
  <cp:revision>3</cp:revision>
  <dcterms:created xsi:type="dcterms:W3CDTF">2019-05-06T21:19:00Z</dcterms:created>
  <dcterms:modified xsi:type="dcterms:W3CDTF">2019-06-26T21:07:00Z</dcterms:modified>
  <cp:contentStatus>8115-7729-60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