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AF" w:rsidRDefault="008759BC" w:rsidP="008759BC">
      <w:pPr>
        <w:pStyle w:val="NoSpacing"/>
        <w:rPr>
          <w:sz w:val="28"/>
          <w:szCs w:val="28"/>
        </w:rPr>
      </w:pPr>
      <w:r>
        <w:rPr>
          <w:sz w:val="28"/>
          <w:szCs w:val="28"/>
        </w:rPr>
        <w:t>COMPENSATORY MITIGATION OPTIONS</w:t>
      </w:r>
    </w:p>
    <w:p w:rsidR="00B9608B" w:rsidRDefault="00B9608B" w:rsidP="008759BC">
      <w:pPr>
        <w:pStyle w:val="NoSpacing"/>
        <w:rPr>
          <w:b w:val="0"/>
        </w:rPr>
      </w:pPr>
    </w:p>
    <w:p w:rsidR="008759BC" w:rsidRDefault="00B9608B" w:rsidP="008759BC">
      <w:pPr>
        <w:pStyle w:val="NoSpacing"/>
        <w:rPr>
          <w:b w:val="0"/>
        </w:rPr>
      </w:pPr>
      <w:r>
        <w:rPr>
          <w:b w:val="0"/>
        </w:rPr>
        <w:t>C</w:t>
      </w:r>
      <w:r w:rsidR="008759BC">
        <w:rPr>
          <w:b w:val="0"/>
        </w:rPr>
        <w:t>ompensatory wetland mitigation options are to be developed based on the scope of the overall (direct and secondary) impacts to the functions and values of the wetland resources to be affected by the project.</w:t>
      </w:r>
    </w:p>
    <w:p w:rsidR="008759BC" w:rsidRDefault="008759BC" w:rsidP="008759BC">
      <w:pPr>
        <w:pStyle w:val="NoSpacing"/>
        <w:rPr>
          <w:b w:val="0"/>
        </w:rPr>
      </w:pPr>
    </w:p>
    <w:p w:rsidR="008759BC" w:rsidRDefault="008759BC" w:rsidP="008759BC">
      <w:pPr>
        <w:pStyle w:val="NoSpacing"/>
      </w:pPr>
      <w:r>
        <w:t>PRESERVATION</w:t>
      </w:r>
    </w:p>
    <w:p w:rsidR="008759BC" w:rsidRDefault="008759BC" w:rsidP="008759BC">
      <w:pPr>
        <w:pStyle w:val="NoSpacing"/>
      </w:pPr>
    </w:p>
    <w:p w:rsidR="008759BC" w:rsidRDefault="008759BC" w:rsidP="008759BC">
      <w:pPr>
        <w:pStyle w:val="NoSpacing"/>
        <w:numPr>
          <w:ilvl w:val="0"/>
          <w:numId w:val="2"/>
        </w:numPr>
      </w:pPr>
      <w:r>
        <w:t>On-site preservation of remaining lands within the project area</w:t>
      </w:r>
      <w:r w:rsidR="00B9608B">
        <w:t xml:space="preserve"> and other bordering lands</w:t>
      </w:r>
      <w:r>
        <w:t>.</w:t>
      </w:r>
    </w:p>
    <w:p w:rsidR="008759BC" w:rsidRDefault="008759BC" w:rsidP="008759BC">
      <w:pPr>
        <w:pStyle w:val="NoSpacing"/>
        <w:numPr>
          <w:ilvl w:val="0"/>
          <w:numId w:val="2"/>
        </w:numPr>
      </w:pPr>
      <w:r>
        <w:t xml:space="preserve">Lands abutting other conservation lands in the </w:t>
      </w:r>
      <w:proofErr w:type="spellStart"/>
      <w:r w:rsidR="002845DC">
        <w:t>Ammonoosuc</w:t>
      </w:r>
      <w:proofErr w:type="spellEnd"/>
      <w:r w:rsidR="002845DC">
        <w:t xml:space="preserve"> River </w:t>
      </w:r>
      <w:r>
        <w:t>watershed</w:t>
      </w:r>
      <w:r w:rsidR="002845DC">
        <w:t xml:space="preserve"> within the 4 town area</w:t>
      </w:r>
      <w:r>
        <w:t>.</w:t>
      </w:r>
    </w:p>
    <w:p w:rsidR="008759BC" w:rsidRDefault="008759BC" w:rsidP="008759BC">
      <w:pPr>
        <w:pStyle w:val="NoSpacing"/>
        <w:numPr>
          <w:ilvl w:val="0"/>
          <w:numId w:val="2"/>
        </w:numPr>
      </w:pPr>
      <w:r>
        <w:t xml:space="preserve">NCES </w:t>
      </w:r>
      <w:proofErr w:type="spellStart"/>
      <w:r>
        <w:t>Ammonoosuc</w:t>
      </w:r>
      <w:proofErr w:type="spellEnd"/>
      <w:r>
        <w:t xml:space="preserve"> River land and/or other lands</w:t>
      </w:r>
      <w:r w:rsidR="003D39AB">
        <w:t xml:space="preserve"> in fee or easement.</w:t>
      </w:r>
    </w:p>
    <w:p w:rsidR="003D39AB" w:rsidRDefault="003D39AB" w:rsidP="003D39AB">
      <w:pPr>
        <w:pStyle w:val="NoSpacing"/>
        <w:numPr>
          <w:ilvl w:val="0"/>
          <w:numId w:val="2"/>
        </w:numPr>
      </w:pPr>
      <w:r>
        <w:t xml:space="preserve">Lands </w:t>
      </w:r>
      <w:r w:rsidR="002845DC">
        <w:t>which provide connectivity of habitats containing high priority wetland resources.</w:t>
      </w:r>
    </w:p>
    <w:p w:rsidR="003D39AB" w:rsidRDefault="003D39AB" w:rsidP="003D39AB">
      <w:pPr>
        <w:pStyle w:val="NoSpacing"/>
      </w:pPr>
    </w:p>
    <w:p w:rsidR="003D39AB" w:rsidRDefault="003D39AB" w:rsidP="00B9608B">
      <w:pPr>
        <w:pStyle w:val="NoSpacing"/>
      </w:pPr>
      <w:r>
        <w:t>RESTORATION</w:t>
      </w:r>
    </w:p>
    <w:p w:rsidR="00B9608B" w:rsidRDefault="00B9608B" w:rsidP="00B9608B">
      <w:pPr>
        <w:pStyle w:val="NoSpacing"/>
      </w:pPr>
    </w:p>
    <w:p w:rsidR="003D39AB" w:rsidRDefault="003D39AB" w:rsidP="003D39AB">
      <w:pPr>
        <w:pStyle w:val="NoSpacing"/>
        <w:numPr>
          <w:ilvl w:val="0"/>
          <w:numId w:val="3"/>
        </w:numPr>
      </w:pPr>
      <w:r>
        <w:t xml:space="preserve">On-site </w:t>
      </w:r>
      <w:r w:rsidR="00B9608B">
        <w:t>wetland and stream</w:t>
      </w:r>
      <w:r>
        <w:t xml:space="preserve"> restoration</w:t>
      </w:r>
      <w:r w:rsidR="00B9608B">
        <w:t>.</w:t>
      </w:r>
    </w:p>
    <w:p w:rsidR="003D39AB" w:rsidRDefault="003D39AB" w:rsidP="003D39AB">
      <w:pPr>
        <w:pStyle w:val="NoSpacing"/>
        <w:numPr>
          <w:ilvl w:val="0"/>
          <w:numId w:val="3"/>
        </w:numPr>
      </w:pPr>
      <w:bookmarkStart w:id="0" w:name="_GoBack"/>
      <w:bookmarkEnd w:id="0"/>
      <w:r>
        <w:t>Other off-site restoration opportunities</w:t>
      </w:r>
      <w:r w:rsidR="002845DC">
        <w:t xml:space="preserve"> such as dam and culvert removals to enhance aquatic passage, floodplain and riverbank restoration and upland buffer restoration</w:t>
      </w:r>
      <w:r>
        <w:t>.</w:t>
      </w:r>
    </w:p>
    <w:p w:rsidR="003D39AB" w:rsidRDefault="003D39AB" w:rsidP="003D39AB">
      <w:pPr>
        <w:pStyle w:val="NoSpacing"/>
      </w:pPr>
    </w:p>
    <w:p w:rsidR="003D39AB" w:rsidRDefault="003D39AB" w:rsidP="003D39AB">
      <w:pPr>
        <w:pStyle w:val="NoSpacing"/>
      </w:pPr>
      <w:r>
        <w:t>CREATION</w:t>
      </w:r>
    </w:p>
    <w:p w:rsidR="003D39AB" w:rsidRDefault="003D39AB" w:rsidP="003D39AB">
      <w:pPr>
        <w:pStyle w:val="NoSpacing"/>
      </w:pPr>
    </w:p>
    <w:p w:rsidR="003D39AB" w:rsidRDefault="003D39AB" w:rsidP="003D39AB">
      <w:pPr>
        <w:pStyle w:val="NoSpacing"/>
        <w:numPr>
          <w:ilvl w:val="0"/>
          <w:numId w:val="5"/>
        </w:numPr>
      </w:pPr>
      <w:r>
        <w:t>On-site stormwater treatment wetlands</w:t>
      </w:r>
      <w:r w:rsidR="00B9608B">
        <w:t xml:space="preserve"> and gravel pit reclamation wetlands.</w:t>
      </w:r>
    </w:p>
    <w:p w:rsidR="003D39AB" w:rsidRDefault="003D39AB" w:rsidP="003D39AB">
      <w:pPr>
        <w:pStyle w:val="NoSpacing"/>
      </w:pPr>
    </w:p>
    <w:p w:rsidR="003D39AB" w:rsidRDefault="003D39AB" w:rsidP="003D39AB">
      <w:pPr>
        <w:pStyle w:val="NoSpacing"/>
      </w:pPr>
      <w:r>
        <w:t>IN-LIEU FEE</w:t>
      </w:r>
    </w:p>
    <w:p w:rsidR="003D39AB" w:rsidRDefault="003D39AB" w:rsidP="003D39AB">
      <w:pPr>
        <w:pStyle w:val="NoSpacing"/>
      </w:pPr>
    </w:p>
    <w:p w:rsidR="003D39AB" w:rsidRDefault="003D39AB" w:rsidP="003D39AB">
      <w:pPr>
        <w:pStyle w:val="NoSpacing"/>
        <w:numPr>
          <w:ilvl w:val="0"/>
          <w:numId w:val="5"/>
        </w:numPr>
      </w:pPr>
      <w:r>
        <w:t xml:space="preserve">Options may include financial payment to the DES Aquatic Resource Management (ARM) fund </w:t>
      </w:r>
      <w:r w:rsidR="00B924EF">
        <w:t>and/</w:t>
      </w:r>
      <w:r>
        <w:t xml:space="preserve">or </w:t>
      </w:r>
      <w:r w:rsidR="00B924EF">
        <w:t>collaborating</w:t>
      </w:r>
      <w:r>
        <w:t xml:space="preserve"> with others on conservation project/s in the watershed.</w:t>
      </w:r>
    </w:p>
    <w:p w:rsidR="003D39AB" w:rsidRDefault="003D39AB" w:rsidP="003D39AB">
      <w:pPr>
        <w:pStyle w:val="NoSpacing"/>
      </w:pPr>
    </w:p>
    <w:p w:rsidR="003D39AB" w:rsidRDefault="003D39AB" w:rsidP="003D39AB">
      <w:r>
        <w:t>COMBINATION</w:t>
      </w:r>
    </w:p>
    <w:p w:rsidR="003D39AB" w:rsidRDefault="003D39AB" w:rsidP="003D39AB">
      <w:pPr>
        <w:pStyle w:val="ListParagraph"/>
        <w:numPr>
          <w:ilvl w:val="0"/>
          <w:numId w:val="5"/>
        </w:numPr>
      </w:pPr>
      <w:r>
        <w:t>Develop a combination of on-site and off-site mitigation options</w:t>
      </w:r>
      <w:r w:rsidR="00B924EF">
        <w:t xml:space="preserve"> to meet overall mitigation goals</w:t>
      </w:r>
      <w:r>
        <w:t>.</w:t>
      </w:r>
    </w:p>
    <w:p w:rsidR="003D39AB" w:rsidRDefault="003D39AB" w:rsidP="003D39AB"/>
    <w:p w:rsidR="003D39AB" w:rsidRDefault="003D39AB" w:rsidP="003D39AB">
      <w:pPr>
        <w:pStyle w:val="ListParagraph"/>
      </w:pPr>
    </w:p>
    <w:p w:rsidR="003D39AB" w:rsidRDefault="003D39AB" w:rsidP="003D39AB">
      <w:pPr>
        <w:pStyle w:val="ListParagraph"/>
      </w:pPr>
    </w:p>
    <w:p w:rsidR="003D39AB" w:rsidRDefault="003D39AB" w:rsidP="003D39AB">
      <w:pPr>
        <w:pStyle w:val="NoSpacing"/>
        <w:ind w:left="1440"/>
      </w:pPr>
    </w:p>
    <w:p w:rsidR="003D39AB" w:rsidRDefault="003D39AB" w:rsidP="003D39AB">
      <w:pPr>
        <w:pStyle w:val="NoSpacing"/>
        <w:ind w:left="1440"/>
      </w:pPr>
    </w:p>
    <w:p w:rsidR="003D39AB" w:rsidRPr="008759BC" w:rsidRDefault="003D39AB" w:rsidP="003D39AB">
      <w:pPr>
        <w:pStyle w:val="NoSpacing"/>
      </w:pPr>
    </w:p>
    <w:sectPr w:rsidR="003D39AB" w:rsidRPr="00875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399"/>
    <w:multiLevelType w:val="hybridMultilevel"/>
    <w:tmpl w:val="B79E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2E7"/>
    <w:multiLevelType w:val="hybridMultilevel"/>
    <w:tmpl w:val="09C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85225"/>
    <w:multiLevelType w:val="hybridMultilevel"/>
    <w:tmpl w:val="2F04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E6714"/>
    <w:multiLevelType w:val="hybridMultilevel"/>
    <w:tmpl w:val="4AA6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625D0"/>
    <w:multiLevelType w:val="hybridMultilevel"/>
    <w:tmpl w:val="D0A4D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BC"/>
    <w:rsid w:val="001766AF"/>
    <w:rsid w:val="002845DC"/>
    <w:rsid w:val="003D39AB"/>
    <w:rsid w:val="008759BC"/>
    <w:rsid w:val="00B924EF"/>
    <w:rsid w:val="00B9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A4C0F-5749-463B-A668-74C254D3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9BC"/>
    <w:pPr>
      <w:spacing w:after="0" w:line="240" w:lineRule="auto"/>
    </w:pPr>
  </w:style>
  <w:style w:type="paragraph" w:styleId="ListParagraph">
    <w:name w:val="List Paragraph"/>
    <w:basedOn w:val="Normal"/>
    <w:uiPriority w:val="34"/>
    <w:qFormat/>
    <w:rsid w:val="003D3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2</cp:revision>
  <dcterms:created xsi:type="dcterms:W3CDTF">2019-03-22T17:06:00Z</dcterms:created>
  <dcterms:modified xsi:type="dcterms:W3CDTF">2019-03-22T17:06:00Z</dcterms:modified>
</cp:coreProperties>
</file>