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34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6"/>
        <w:gridCol w:w="4402"/>
      </w:tblGrid>
      <w:tr w:rsidR="00732C58" w14:paraId="05E0BB87" w14:textId="77777777" w:rsidTr="005E2E5D">
        <w:tc>
          <w:tcPr>
            <w:tcW w:w="5946" w:type="dxa"/>
          </w:tcPr>
          <w:p w14:paraId="087B6D0B" w14:textId="6CBD3704" w:rsidR="00732C58" w:rsidRDefault="00732C58" w:rsidP="00732C58">
            <w:pPr>
              <w:jc w:val="center"/>
            </w:pPr>
          </w:p>
          <w:p w14:paraId="4AFCDF7C" w14:textId="5F54580D" w:rsidR="005E2E5D" w:rsidRDefault="005E2E5D" w:rsidP="00732C58">
            <w:pPr>
              <w:jc w:val="center"/>
            </w:pPr>
            <w:r>
              <w:rPr>
                <w:noProof/>
              </w:rPr>
              <w:drawing>
                <wp:inline distT="0" distB="0" distL="0" distR="0" wp14:anchorId="41C2D81E" wp14:editId="28192767">
                  <wp:extent cx="3635487" cy="1046018"/>
                  <wp:effectExtent l="0" t="0" r="3175" b="1905"/>
                  <wp:docPr id="14670500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050044" name="Picture 146705004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5676" cy="1051827"/>
                          </a:xfrm>
                          <a:prstGeom prst="rect">
                            <a:avLst/>
                          </a:prstGeom>
                        </pic:spPr>
                      </pic:pic>
                    </a:graphicData>
                  </a:graphic>
                </wp:inline>
              </w:drawing>
            </w:r>
          </w:p>
          <w:p w14:paraId="12F472EC" w14:textId="0AA1C83F" w:rsidR="005E2E5D" w:rsidRDefault="005E2E5D" w:rsidP="00732C58">
            <w:pPr>
              <w:jc w:val="center"/>
            </w:pPr>
          </w:p>
        </w:tc>
        <w:tc>
          <w:tcPr>
            <w:tcW w:w="4402" w:type="dxa"/>
          </w:tcPr>
          <w:p w14:paraId="46E97956" w14:textId="42646208" w:rsidR="00732C58" w:rsidRDefault="00732C58" w:rsidP="00C81589">
            <w:pPr>
              <w:jc w:val="right"/>
            </w:pPr>
            <w:r>
              <w:rPr>
                <w:noProof/>
              </w:rPr>
              <w:drawing>
                <wp:inline distT="0" distB="0" distL="0" distR="0" wp14:anchorId="2011AB8B" wp14:editId="28405F1E">
                  <wp:extent cx="1607127" cy="1728039"/>
                  <wp:effectExtent l="0" t="0" r="0" b="5715"/>
                  <wp:docPr id="9363951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2358" cy="1733663"/>
                          </a:xfrm>
                          <a:prstGeom prst="rect">
                            <a:avLst/>
                          </a:prstGeom>
                          <a:noFill/>
                          <a:ln>
                            <a:noFill/>
                          </a:ln>
                        </pic:spPr>
                      </pic:pic>
                    </a:graphicData>
                  </a:graphic>
                </wp:inline>
              </w:drawing>
            </w:r>
          </w:p>
        </w:tc>
      </w:tr>
    </w:tbl>
    <w:p w14:paraId="024592AE" w14:textId="77777777" w:rsidR="00F61903" w:rsidRPr="00D47D17" w:rsidRDefault="00F61903" w:rsidP="00F61903">
      <w:pPr>
        <w:pStyle w:val="Heading1"/>
        <w:rPr>
          <w:b/>
          <w:bCs/>
          <w:color w:val="215E99" w:themeColor="text2" w:themeTint="BF"/>
        </w:rPr>
      </w:pPr>
      <w:r w:rsidRPr="00D47D17">
        <w:rPr>
          <w:b/>
          <w:bCs/>
          <w:color w:val="215E99" w:themeColor="text2" w:themeTint="BF"/>
        </w:rPr>
        <w:t>SPECIAL OFFER – LIMITED TIME ONLY</w:t>
      </w:r>
    </w:p>
    <w:p w14:paraId="4218D149" w14:textId="68FEB1A2" w:rsidR="00F61903" w:rsidRPr="00D47D17" w:rsidRDefault="00F61903" w:rsidP="00F61903">
      <w:pPr>
        <w:pStyle w:val="Heading2"/>
        <w:rPr>
          <w:b/>
          <w:bCs/>
          <w:color w:val="215E99" w:themeColor="text2" w:themeTint="BF"/>
        </w:rPr>
      </w:pPr>
      <w:r w:rsidRPr="00D47D17">
        <w:rPr>
          <w:b/>
          <w:bCs/>
          <w:color w:val="215E99" w:themeColor="text2" w:themeTint="BF"/>
        </w:rPr>
        <w:t xml:space="preserve">Security Procedure review and development </w:t>
      </w:r>
      <w:r w:rsidR="00796164">
        <w:rPr>
          <w:b/>
          <w:bCs/>
          <w:color w:val="215E99" w:themeColor="text2" w:themeTint="BF"/>
        </w:rPr>
        <w:t>–</w:t>
      </w:r>
      <w:r w:rsidRPr="00D47D17">
        <w:rPr>
          <w:b/>
          <w:bCs/>
          <w:color w:val="215E99" w:themeColor="text2" w:themeTint="BF"/>
        </w:rPr>
        <w:t xml:space="preserve"> </w:t>
      </w:r>
      <w:r w:rsidR="00796164">
        <w:rPr>
          <w:b/>
          <w:bCs/>
          <w:color w:val="215E99" w:themeColor="text2" w:themeTint="BF"/>
        </w:rPr>
        <w:t>US$17,000</w:t>
      </w:r>
      <w:r w:rsidRPr="00D47D17">
        <w:rPr>
          <w:b/>
          <w:bCs/>
          <w:color w:val="215E99" w:themeColor="text2" w:themeTint="BF"/>
        </w:rPr>
        <w:t xml:space="preserve"> </w:t>
      </w:r>
    </w:p>
    <w:p w14:paraId="5F4570EF" w14:textId="4FF7D3C6" w:rsidR="00EA3AF9" w:rsidRDefault="00F61903" w:rsidP="00493858">
      <w:pPr>
        <w:pStyle w:val="Heading1"/>
        <w:spacing w:before="0" w:after="0" w:line="240" w:lineRule="auto"/>
        <w:jc w:val="both"/>
        <w:rPr>
          <w:rFonts w:ascii="Calibri Light" w:eastAsia="Times New Roman" w:hAnsi="Calibri Light" w:cs="Calibri Light"/>
          <w:color w:val="auto"/>
          <w:kern w:val="0"/>
          <w:sz w:val="24"/>
          <w:szCs w:val="24"/>
          <w:lang w:eastAsia="en-AU"/>
          <w14:ligatures w14:val="none"/>
        </w:rPr>
      </w:pPr>
      <w:r>
        <w:rPr>
          <w:rFonts w:ascii="Calibri Light" w:eastAsia="Times New Roman" w:hAnsi="Calibri Light" w:cs="Calibri Light"/>
          <w:color w:val="auto"/>
          <w:kern w:val="0"/>
          <w:sz w:val="24"/>
          <w:szCs w:val="24"/>
          <w:lang w:eastAsia="en-AU"/>
          <w14:ligatures w14:val="none"/>
        </w:rPr>
        <w:t xml:space="preserve">Security </w:t>
      </w:r>
      <w:r w:rsidR="00216AF3">
        <w:rPr>
          <w:rFonts w:ascii="Calibri Light" w:eastAsia="Times New Roman" w:hAnsi="Calibri Light" w:cs="Calibri Light"/>
          <w:color w:val="auto"/>
          <w:kern w:val="0"/>
          <w:sz w:val="24"/>
          <w:szCs w:val="24"/>
          <w:lang w:eastAsia="en-AU"/>
          <w14:ligatures w14:val="none"/>
        </w:rPr>
        <w:t>p</w:t>
      </w:r>
      <w:r w:rsidR="00EA3AF9" w:rsidRPr="00F61903">
        <w:rPr>
          <w:rFonts w:ascii="Calibri Light" w:eastAsia="Times New Roman" w:hAnsi="Calibri Light" w:cs="Calibri Light"/>
          <w:color w:val="auto"/>
          <w:kern w:val="0"/>
          <w:sz w:val="24"/>
          <w:szCs w:val="24"/>
          <w:lang w:eastAsia="en-AU"/>
          <w14:ligatures w14:val="none"/>
        </w:rPr>
        <w:t>rocedures provide detailed step-by-step descriptions of tasks performed to achieve a certain goal. Steps can be performed by users, IT professionals, security personnel, and other staff members dealing with specific tasks. Procedures occupy the lowest level in the chain of policies, as they relate to computers and users and describe certain concrete steps and how the policies will be implemented in the production environment. Procedures should be detailed enough to be understandable and useful.</w:t>
      </w:r>
    </w:p>
    <w:p w14:paraId="5E931F03" w14:textId="77777777" w:rsidR="00493858" w:rsidRDefault="00493858" w:rsidP="00493858">
      <w:pPr>
        <w:spacing w:after="0" w:line="240" w:lineRule="auto"/>
        <w:rPr>
          <w:rFonts w:ascii="Calibri Light" w:eastAsia="Times New Roman" w:hAnsi="Calibri Light" w:cs="Calibri Light"/>
          <w:kern w:val="0"/>
          <w:lang w:eastAsia="en-AU"/>
          <w14:ligatures w14:val="none"/>
        </w:rPr>
      </w:pPr>
    </w:p>
    <w:p w14:paraId="304520A8" w14:textId="67590EA1" w:rsidR="00FC5EF1" w:rsidRDefault="00FC5EF1" w:rsidP="00493858">
      <w:pPr>
        <w:spacing w:after="0" w:line="240" w:lineRule="auto"/>
        <w:rPr>
          <w:rFonts w:ascii="Calibri Light" w:eastAsia="Times New Roman" w:hAnsi="Calibri Light" w:cs="Calibri Light"/>
          <w:kern w:val="0"/>
          <w:lang w:eastAsia="en-AU"/>
          <w14:ligatures w14:val="none"/>
        </w:rPr>
      </w:pPr>
      <w:r w:rsidRPr="00FC5EF1">
        <w:rPr>
          <w:rFonts w:ascii="Calibri Light" w:eastAsia="Times New Roman" w:hAnsi="Calibri Light" w:cs="Calibri Light"/>
          <w:kern w:val="0"/>
          <w:lang w:eastAsia="en-AU"/>
          <w14:ligatures w14:val="none"/>
        </w:rPr>
        <w:t xml:space="preserve">What </w:t>
      </w:r>
      <w:r>
        <w:rPr>
          <w:rFonts w:ascii="Calibri Light" w:eastAsia="Times New Roman" w:hAnsi="Calibri Light" w:cs="Calibri Light"/>
          <w:kern w:val="0"/>
          <w:lang w:eastAsia="en-AU"/>
          <w14:ligatures w14:val="none"/>
        </w:rPr>
        <w:t>is covered in the offer</w:t>
      </w:r>
      <w:r w:rsidRPr="00FC5EF1">
        <w:rPr>
          <w:rFonts w:ascii="Calibri Light" w:eastAsia="Times New Roman" w:hAnsi="Calibri Light" w:cs="Calibri Light"/>
          <w:kern w:val="0"/>
          <w:lang w:eastAsia="en-AU"/>
          <w14:ligatures w14:val="none"/>
        </w:rPr>
        <w:t>:</w:t>
      </w:r>
    </w:p>
    <w:p w14:paraId="6AEF7565" w14:textId="77777777" w:rsidR="00493858" w:rsidRPr="00FC5EF1" w:rsidRDefault="00493858" w:rsidP="00493858">
      <w:pPr>
        <w:spacing w:after="0" w:line="240" w:lineRule="auto"/>
        <w:rPr>
          <w:rFonts w:ascii="Calibri Light" w:eastAsia="Times New Roman" w:hAnsi="Calibri Light" w:cs="Calibri Light"/>
          <w:kern w:val="0"/>
          <w:lang w:eastAsia="en-AU"/>
          <w14:ligatures w14:val="none"/>
        </w:rPr>
      </w:pPr>
    </w:p>
    <w:p w14:paraId="06646540" w14:textId="0091FC0A" w:rsidR="009D61CC" w:rsidRPr="00FC5EF1" w:rsidRDefault="009D61CC" w:rsidP="009D61CC">
      <w:pPr>
        <w:pStyle w:val="ListParagraph"/>
        <w:numPr>
          <w:ilvl w:val="0"/>
          <w:numId w:val="1"/>
        </w:numPr>
        <w:rPr>
          <w:rFonts w:ascii="Calibri Light" w:eastAsia="Times New Roman" w:hAnsi="Calibri Light" w:cs="Calibri Light"/>
          <w:kern w:val="0"/>
          <w:lang w:eastAsia="en-AU"/>
          <w14:ligatures w14:val="none"/>
        </w:rPr>
      </w:pPr>
      <w:r w:rsidRPr="00FC5EF1">
        <w:rPr>
          <w:rFonts w:ascii="Calibri Light" w:eastAsia="Times New Roman" w:hAnsi="Calibri Light" w:cs="Calibri Light"/>
          <w:kern w:val="0"/>
          <w:lang w:eastAsia="en-AU"/>
          <w14:ligatures w14:val="none"/>
        </w:rPr>
        <w:t xml:space="preserve">REVIEW EXISTING SECURITY </w:t>
      </w:r>
      <w:r w:rsidR="0026635A" w:rsidRPr="00FC5EF1">
        <w:rPr>
          <w:rFonts w:ascii="Calibri Light" w:eastAsia="Times New Roman" w:hAnsi="Calibri Light" w:cs="Calibri Light"/>
          <w:kern w:val="0"/>
          <w:lang w:eastAsia="en-AU"/>
          <w14:ligatures w14:val="none"/>
        </w:rPr>
        <w:t>PROCEDURES</w:t>
      </w:r>
      <w:r w:rsidR="006E60FA" w:rsidRPr="00FC5EF1">
        <w:rPr>
          <w:rFonts w:ascii="Calibri Light" w:eastAsia="Times New Roman" w:hAnsi="Calibri Light" w:cs="Calibri Light"/>
          <w:kern w:val="0"/>
          <w:lang w:eastAsia="en-AU"/>
          <w14:ligatures w14:val="none"/>
        </w:rPr>
        <w:t xml:space="preserve">.  </w:t>
      </w:r>
    </w:p>
    <w:p w14:paraId="137D0313" w14:textId="5462B2B4" w:rsidR="009D61CC" w:rsidRPr="00FC5EF1" w:rsidRDefault="009D61CC" w:rsidP="009D61CC">
      <w:pPr>
        <w:pStyle w:val="ListParagraph"/>
        <w:numPr>
          <w:ilvl w:val="0"/>
          <w:numId w:val="1"/>
        </w:numPr>
        <w:rPr>
          <w:rFonts w:ascii="Calibri Light" w:eastAsia="Times New Roman" w:hAnsi="Calibri Light" w:cs="Calibri Light"/>
          <w:kern w:val="0"/>
          <w:lang w:eastAsia="en-AU"/>
          <w14:ligatures w14:val="none"/>
        </w:rPr>
      </w:pPr>
      <w:r w:rsidRPr="00FC5EF1">
        <w:rPr>
          <w:rFonts w:ascii="Calibri Light" w:eastAsia="Times New Roman" w:hAnsi="Calibri Light" w:cs="Calibri Light"/>
          <w:kern w:val="0"/>
          <w:lang w:eastAsia="en-AU"/>
          <w14:ligatures w14:val="none"/>
        </w:rPr>
        <w:t xml:space="preserve">UPDATE </w:t>
      </w:r>
      <w:r w:rsidR="00B27368" w:rsidRPr="00FC5EF1">
        <w:rPr>
          <w:rFonts w:ascii="Calibri Light" w:eastAsia="Times New Roman" w:hAnsi="Calibri Light" w:cs="Calibri Light"/>
          <w:kern w:val="0"/>
          <w:lang w:eastAsia="en-AU"/>
          <w14:ligatures w14:val="none"/>
        </w:rPr>
        <w:t xml:space="preserve">OR PROVIDE NEW </w:t>
      </w:r>
      <w:r w:rsidRPr="00FC5EF1">
        <w:rPr>
          <w:rFonts w:ascii="Calibri Light" w:eastAsia="Times New Roman" w:hAnsi="Calibri Light" w:cs="Calibri Light"/>
          <w:kern w:val="0"/>
          <w:lang w:eastAsia="en-AU"/>
          <w14:ligatures w14:val="none"/>
        </w:rPr>
        <w:t xml:space="preserve">SECURITY </w:t>
      </w:r>
      <w:r w:rsidR="0026635A" w:rsidRPr="00FC5EF1">
        <w:rPr>
          <w:rFonts w:ascii="Calibri Light" w:eastAsia="Times New Roman" w:hAnsi="Calibri Light" w:cs="Calibri Light"/>
          <w:kern w:val="0"/>
          <w:lang w:eastAsia="en-AU"/>
          <w14:ligatures w14:val="none"/>
        </w:rPr>
        <w:t>PROCEDURES</w:t>
      </w:r>
      <w:r w:rsidRPr="00FC5EF1">
        <w:rPr>
          <w:rFonts w:ascii="Calibri Light" w:eastAsia="Times New Roman" w:hAnsi="Calibri Light" w:cs="Calibri Light"/>
          <w:kern w:val="0"/>
          <w:lang w:eastAsia="en-AU"/>
          <w14:ligatures w14:val="none"/>
        </w:rPr>
        <w:t xml:space="preserve"> IF </w:t>
      </w:r>
      <w:r w:rsidR="00B27368" w:rsidRPr="00FC5EF1">
        <w:rPr>
          <w:rFonts w:ascii="Calibri Light" w:eastAsia="Times New Roman" w:hAnsi="Calibri Light" w:cs="Calibri Light"/>
          <w:kern w:val="0"/>
          <w:lang w:eastAsia="en-AU"/>
          <w14:ligatures w14:val="none"/>
        </w:rPr>
        <w:t>GAPS</w:t>
      </w:r>
      <w:r w:rsidRPr="00FC5EF1">
        <w:rPr>
          <w:rFonts w:ascii="Calibri Light" w:eastAsia="Times New Roman" w:hAnsi="Calibri Light" w:cs="Calibri Light"/>
          <w:kern w:val="0"/>
          <w:lang w:eastAsia="en-AU"/>
          <w14:ligatures w14:val="none"/>
        </w:rPr>
        <w:t xml:space="preserve"> FOUND</w:t>
      </w:r>
      <w:r w:rsidR="006E60FA" w:rsidRPr="00FC5EF1">
        <w:rPr>
          <w:rFonts w:ascii="Calibri Light" w:eastAsia="Times New Roman" w:hAnsi="Calibri Light" w:cs="Calibri Light"/>
          <w:kern w:val="0"/>
          <w:lang w:eastAsia="en-AU"/>
          <w14:ligatures w14:val="none"/>
        </w:rPr>
        <w:t>.</w:t>
      </w:r>
    </w:p>
    <w:p w14:paraId="1AD45D64" w14:textId="0C21D885" w:rsidR="00B27368" w:rsidRPr="00FC5EF1" w:rsidRDefault="006E60FA" w:rsidP="00B27368">
      <w:pPr>
        <w:pStyle w:val="ListParagraph"/>
        <w:numPr>
          <w:ilvl w:val="0"/>
          <w:numId w:val="1"/>
        </w:numPr>
        <w:rPr>
          <w:rFonts w:ascii="Calibri Light" w:eastAsia="Times New Roman" w:hAnsi="Calibri Light" w:cs="Calibri Light"/>
          <w:kern w:val="0"/>
          <w:lang w:eastAsia="en-AU"/>
          <w14:ligatures w14:val="none"/>
        </w:rPr>
      </w:pPr>
      <w:r w:rsidRPr="00FC5EF1">
        <w:rPr>
          <w:rFonts w:ascii="Calibri Light" w:eastAsia="Times New Roman" w:hAnsi="Calibri Light" w:cs="Calibri Light"/>
          <w:kern w:val="0"/>
          <w:lang w:eastAsia="en-AU"/>
          <w14:ligatures w14:val="none"/>
        </w:rPr>
        <w:t xml:space="preserve">A MINIMUM OF 15 </w:t>
      </w:r>
      <w:r w:rsidR="00F5290D" w:rsidRPr="00FC5EF1">
        <w:rPr>
          <w:rFonts w:ascii="Calibri Light" w:eastAsia="Times New Roman" w:hAnsi="Calibri Light" w:cs="Calibri Light"/>
          <w:kern w:val="0"/>
          <w:lang w:eastAsia="en-AU"/>
          <w14:ligatures w14:val="none"/>
        </w:rPr>
        <w:t>PROCEDURES</w:t>
      </w:r>
      <w:r w:rsidRPr="00FC5EF1">
        <w:rPr>
          <w:rFonts w:ascii="Calibri Light" w:eastAsia="Times New Roman" w:hAnsi="Calibri Light" w:cs="Calibri Light"/>
          <w:kern w:val="0"/>
          <w:lang w:eastAsia="en-AU"/>
          <w14:ligatures w14:val="none"/>
        </w:rPr>
        <w:t xml:space="preserve"> WILL BE INCLUDED AND THEY WILL BE SPECIFIC TO YOUR ORGANI</w:t>
      </w:r>
      <w:r w:rsidR="00F51E0B">
        <w:rPr>
          <w:rFonts w:ascii="Calibri Light" w:eastAsia="Times New Roman" w:hAnsi="Calibri Light" w:cs="Calibri Light"/>
          <w:kern w:val="0"/>
          <w:lang w:eastAsia="en-AU"/>
          <w14:ligatures w14:val="none"/>
        </w:rPr>
        <w:t>Z</w:t>
      </w:r>
      <w:r w:rsidRPr="00FC5EF1">
        <w:rPr>
          <w:rFonts w:ascii="Calibri Light" w:eastAsia="Times New Roman" w:hAnsi="Calibri Light" w:cs="Calibri Light"/>
          <w:kern w:val="0"/>
          <w:lang w:eastAsia="en-AU"/>
          <w14:ligatures w14:val="none"/>
        </w:rPr>
        <w:t>ATION</w:t>
      </w:r>
      <w:r w:rsidR="00A66836" w:rsidRPr="00FC5EF1">
        <w:rPr>
          <w:rFonts w:ascii="Calibri Light" w:eastAsia="Times New Roman" w:hAnsi="Calibri Light" w:cs="Calibri Light"/>
          <w:kern w:val="0"/>
          <w:lang w:eastAsia="en-AU"/>
          <w14:ligatures w14:val="none"/>
        </w:rPr>
        <w:t xml:space="preserve"> AND BE DEVELOPED AROUND INDUSTRY BEST-PRACTICE</w:t>
      </w:r>
      <w:r w:rsidR="005A0C91" w:rsidRPr="00FC5EF1">
        <w:rPr>
          <w:rFonts w:ascii="Calibri Light" w:eastAsia="Times New Roman" w:hAnsi="Calibri Light" w:cs="Calibri Light"/>
          <w:kern w:val="0"/>
          <w:lang w:eastAsia="en-AU"/>
          <w14:ligatures w14:val="none"/>
        </w:rPr>
        <w:t>/STANDARDS</w:t>
      </w:r>
      <w:r w:rsidR="001E4C45" w:rsidRPr="00FC5EF1">
        <w:rPr>
          <w:rFonts w:ascii="Calibri Light" w:eastAsia="Times New Roman" w:hAnsi="Calibri Light" w:cs="Calibri Light"/>
          <w:kern w:val="0"/>
          <w:lang w:eastAsia="en-AU"/>
          <w14:ligatures w14:val="none"/>
        </w:rPr>
        <w:t>.</w:t>
      </w:r>
    </w:p>
    <w:p w14:paraId="5F98593F" w14:textId="3457B303" w:rsidR="00270908" w:rsidRPr="00FC5EF1" w:rsidRDefault="001C36DA" w:rsidP="00270908">
      <w:pPr>
        <w:pStyle w:val="ListParagraph"/>
        <w:numPr>
          <w:ilvl w:val="0"/>
          <w:numId w:val="1"/>
        </w:numPr>
        <w:rPr>
          <w:rFonts w:ascii="Calibri Light" w:eastAsia="Times New Roman" w:hAnsi="Calibri Light" w:cs="Calibri Light"/>
          <w:kern w:val="0"/>
          <w:lang w:eastAsia="en-AU"/>
          <w14:ligatures w14:val="none"/>
        </w:rPr>
      </w:pPr>
      <w:r w:rsidRPr="00FC5EF1">
        <w:rPr>
          <w:rFonts w:ascii="Calibri Light" w:eastAsia="Times New Roman" w:hAnsi="Calibri Light" w:cs="Calibri Light"/>
          <w:kern w:val="0"/>
          <w:lang w:eastAsia="en-AU"/>
          <w14:ligatures w14:val="none"/>
        </w:rPr>
        <w:t xml:space="preserve">IF MORE </w:t>
      </w:r>
      <w:r w:rsidR="00F5290D" w:rsidRPr="00FC5EF1">
        <w:rPr>
          <w:rFonts w:ascii="Calibri Light" w:eastAsia="Times New Roman" w:hAnsi="Calibri Light" w:cs="Calibri Light"/>
          <w:kern w:val="0"/>
          <w:lang w:eastAsia="en-AU"/>
          <w14:ligatures w14:val="none"/>
        </w:rPr>
        <w:t>PROCEDURES</w:t>
      </w:r>
      <w:r w:rsidRPr="00FC5EF1">
        <w:rPr>
          <w:rFonts w:ascii="Calibri Light" w:eastAsia="Times New Roman" w:hAnsi="Calibri Light" w:cs="Calibri Light"/>
          <w:kern w:val="0"/>
          <w:lang w:eastAsia="en-AU"/>
          <w14:ligatures w14:val="none"/>
        </w:rPr>
        <w:t xml:space="preserve"> ARE REQUIRED, THESE CAN BE PROVIDED AT EXTRA COST (PRO-RATA).</w:t>
      </w:r>
      <w:r w:rsidR="000C541C" w:rsidRPr="00FC5EF1">
        <w:rPr>
          <w:rFonts w:ascii="Calibri Light" w:eastAsia="Times New Roman" w:hAnsi="Calibri Light" w:cs="Calibri Light"/>
          <w:kern w:val="0"/>
          <w:lang w:eastAsia="en-AU"/>
          <w14:ligatures w14:val="none"/>
        </w:rPr>
        <w:t xml:space="preserve">  FOR EXAMPLE, IF ADDITIONAL </w:t>
      </w:r>
      <w:r w:rsidR="00AE1DAA" w:rsidRPr="00FC5EF1">
        <w:rPr>
          <w:rFonts w:ascii="Calibri Light" w:eastAsia="Times New Roman" w:hAnsi="Calibri Light" w:cs="Calibri Light"/>
          <w:kern w:val="0"/>
          <w:lang w:eastAsia="en-AU"/>
          <w14:ligatures w14:val="none"/>
        </w:rPr>
        <w:t>PROCEDURES</w:t>
      </w:r>
      <w:r w:rsidR="000C541C" w:rsidRPr="00FC5EF1">
        <w:rPr>
          <w:rFonts w:ascii="Calibri Light" w:eastAsia="Times New Roman" w:hAnsi="Calibri Light" w:cs="Calibri Light"/>
          <w:kern w:val="0"/>
          <w:lang w:eastAsia="en-AU"/>
          <w14:ligatures w14:val="none"/>
        </w:rPr>
        <w:t xml:space="preserve"> ARE REQUIRED, THESE WILL BE PROVIDED AT $1,</w:t>
      </w:r>
      <w:r w:rsidR="00887D7A">
        <w:rPr>
          <w:rFonts w:ascii="Calibri Light" w:eastAsia="Times New Roman" w:hAnsi="Calibri Light" w:cs="Calibri Light"/>
          <w:kern w:val="0"/>
          <w:lang w:eastAsia="en-AU"/>
          <w14:ligatures w14:val="none"/>
        </w:rPr>
        <w:t>1</w:t>
      </w:r>
      <w:r w:rsidR="007E4C88">
        <w:rPr>
          <w:rFonts w:ascii="Calibri Light" w:eastAsia="Times New Roman" w:hAnsi="Calibri Light" w:cs="Calibri Light"/>
          <w:kern w:val="0"/>
          <w:lang w:eastAsia="en-AU"/>
          <w14:ligatures w14:val="none"/>
        </w:rPr>
        <w:t>5</w:t>
      </w:r>
      <w:r w:rsidR="000C541C" w:rsidRPr="00FC5EF1">
        <w:rPr>
          <w:rFonts w:ascii="Calibri Light" w:eastAsia="Times New Roman" w:hAnsi="Calibri Light" w:cs="Calibri Light"/>
          <w:kern w:val="0"/>
          <w:lang w:eastAsia="en-AU"/>
          <w14:ligatures w14:val="none"/>
        </w:rPr>
        <w:t>0</w:t>
      </w:r>
      <w:r w:rsidR="007E4C88">
        <w:rPr>
          <w:rFonts w:ascii="Calibri Light" w:eastAsia="Times New Roman" w:hAnsi="Calibri Light" w:cs="Calibri Light"/>
          <w:kern w:val="0"/>
          <w:lang w:eastAsia="en-AU"/>
          <w14:ligatures w14:val="none"/>
        </w:rPr>
        <w:t xml:space="preserve"> </w:t>
      </w:r>
      <w:r w:rsidR="000C541C" w:rsidRPr="00FC5EF1">
        <w:rPr>
          <w:rFonts w:ascii="Calibri Light" w:eastAsia="Times New Roman" w:hAnsi="Calibri Light" w:cs="Calibri Light"/>
          <w:kern w:val="0"/>
          <w:lang w:eastAsia="en-AU"/>
          <w14:ligatures w14:val="none"/>
        </w:rPr>
        <w:t>EACH.</w:t>
      </w:r>
    </w:p>
    <w:p w14:paraId="1D67A334" w14:textId="71E8363E" w:rsidR="001C36DA" w:rsidRDefault="008A1B2A" w:rsidP="00FB1055">
      <w:pPr>
        <w:spacing w:after="0" w:line="240" w:lineRule="auto"/>
        <w:rPr>
          <w:rFonts w:ascii="Calibri Light" w:eastAsia="Times New Roman" w:hAnsi="Calibri Light" w:cs="Calibri Light"/>
          <w:kern w:val="0"/>
          <w:lang w:eastAsia="en-AU"/>
          <w14:ligatures w14:val="none"/>
        </w:rPr>
      </w:pPr>
      <w:r w:rsidRPr="00FB1055">
        <w:rPr>
          <w:rFonts w:ascii="Calibri Light" w:eastAsia="Times New Roman" w:hAnsi="Calibri Light" w:cs="Calibri Light"/>
          <w:kern w:val="0"/>
          <w:lang w:eastAsia="en-AU"/>
          <w14:ligatures w14:val="none"/>
        </w:rPr>
        <w:t>Procedures</w:t>
      </w:r>
      <w:r w:rsidR="000C541C" w:rsidRPr="00FB1055">
        <w:rPr>
          <w:rFonts w:ascii="Calibri Light" w:eastAsia="Times New Roman" w:hAnsi="Calibri Light" w:cs="Calibri Light"/>
          <w:kern w:val="0"/>
          <w:lang w:eastAsia="en-AU"/>
          <w14:ligatures w14:val="none"/>
        </w:rPr>
        <w:t xml:space="preserve"> that can be provided</w:t>
      </w:r>
      <w:r w:rsidR="001E4C45" w:rsidRPr="00FB1055">
        <w:rPr>
          <w:rFonts w:ascii="Calibri Light" w:eastAsia="Times New Roman" w:hAnsi="Calibri Light" w:cs="Calibri Light"/>
          <w:kern w:val="0"/>
          <w:lang w:eastAsia="en-AU"/>
          <w14:ligatures w14:val="none"/>
        </w:rPr>
        <w:t>, include:</w:t>
      </w:r>
    </w:p>
    <w:p w14:paraId="7EC11558" w14:textId="77777777" w:rsidR="00FB1055" w:rsidRPr="00FB1055" w:rsidRDefault="00FB1055" w:rsidP="00FB1055">
      <w:pPr>
        <w:spacing w:after="0" w:line="240" w:lineRule="auto"/>
        <w:rPr>
          <w:rFonts w:ascii="Calibri Light" w:eastAsia="Times New Roman" w:hAnsi="Calibri Light" w:cs="Calibri Light"/>
          <w:kern w:val="0"/>
          <w:lang w:eastAsia="en-AU"/>
          <w14:ligatures w14:val="none"/>
        </w:rPr>
      </w:pPr>
    </w:p>
    <w:p w14:paraId="5132690D" w14:textId="48B600AE" w:rsidR="000D604C" w:rsidRPr="00FC5EF1" w:rsidRDefault="008A1B2A" w:rsidP="0054724D">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RISK MANAGEMENT PROCEDURE</w:t>
      </w:r>
    </w:p>
    <w:p w14:paraId="33AE8440" w14:textId="77C8C4DC" w:rsidR="008A1B2A" w:rsidRPr="00FC5EF1" w:rsidRDefault="00270194" w:rsidP="0054724D">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ROLE-BASED ACCESS CONTROL PROCEDURE</w:t>
      </w:r>
    </w:p>
    <w:p w14:paraId="4F5AB467" w14:textId="3839BE02" w:rsidR="00270194" w:rsidRPr="00FC5EF1" w:rsidRDefault="00861847" w:rsidP="0054724D">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THREAT-INTELLIGENCE PROCEDURE</w:t>
      </w:r>
    </w:p>
    <w:p w14:paraId="68130BE9" w14:textId="6ADED60E" w:rsidR="00861847" w:rsidRPr="00FC5EF1" w:rsidRDefault="00A569AC" w:rsidP="0054724D">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Infosec Competence Development Procedure</w:t>
      </w:r>
    </w:p>
    <w:p w14:paraId="02AB7160" w14:textId="3C5C7882" w:rsidR="00A569AC" w:rsidRPr="00FC5EF1" w:rsidRDefault="000E6913" w:rsidP="0054724D">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Procedure for the Control of Documented Information</w:t>
      </w:r>
    </w:p>
    <w:p w14:paraId="2142E780" w14:textId="59306BB1" w:rsidR="00171EFE" w:rsidRPr="00FC5EF1" w:rsidRDefault="00171EFE"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Procedure for Internal Audits</w:t>
      </w:r>
    </w:p>
    <w:p w14:paraId="705268AD" w14:textId="0C36C4E2" w:rsidR="000E6913" w:rsidRPr="00FC5EF1" w:rsidRDefault="00171EFE"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Procedure for Management Reviews</w:t>
      </w:r>
    </w:p>
    <w:p w14:paraId="2DAEBA67" w14:textId="659602D7" w:rsidR="00171EFE" w:rsidRPr="00FC5EF1" w:rsidRDefault="00B22359"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lastRenderedPageBreak/>
        <w:t>Procedure for Management of Nonconformity</w:t>
      </w:r>
    </w:p>
    <w:p w14:paraId="2F9E1F53" w14:textId="24EC32E2" w:rsidR="0077220B" w:rsidRPr="00FC5EF1" w:rsidRDefault="0077220B" w:rsidP="0077220B">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Asset Handling Procedure</w:t>
      </w:r>
    </w:p>
    <w:p w14:paraId="60248054" w14:textId="3F5FE8FE" w:rsidR="0077220B" w:rsidRPr="00FC5EF1" w:rsidRDefault="0077220B" w:rsidP="0077220B">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Procedure for Managing Lost or Stolen Devices</w:t>
      </w:r>
    </w:p>
    <w:p w14:paraId="58199D00" w14:textId="3C1E2C86" w:rsidR="00B22359" w:rsidRPr="00FC5EF1" w:rsidRDefault="005D6E30"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Information Classification Procedure</w:t>
      </w:r>
    </w:p>
    <w:p w14:paraId="3573331C" w14:textId="3884ADA9" w:rsidR="005D6E30" w:rsidRPr="00FC5EF1" w:rsidRDefault="00D026DF"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Information Labelling Procedure</w:t>
      </w:r>
    </w:p>
    <w:p w14:paraId="4E5B664E" w14:textId="2CACC6B0" w:rsidR="00D026DF" w:rsidRPr="00FC5EF1" w:rsidRDefault="00F12F1C"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Information Transfer Procedure</w:t>
      </w:r>
    </w:p>
    <w:p w14:paraId="4BA301F4" w14:textId="11EDE456" w:rsidR="00F12F1C" w:rsidRPr="00FC5EF1" w:rsidRDefault="00E21133"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Supplier Due Diligence Assessment Procedure</w:t>
      </w:r>
    </w:p>
    <w:p w14:paraId="7ECE1996" w14:textId="5DB08880" w:rsidR="00E21133" w:rsidRPr="00FC5EF1" w:rsidRDefault="00FA0D10"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Supplier Review Procedure</w:t>
      </w:r>
    </w:p>
    <w:p w14:paraId="653DFCD1" w14:textId="0C15637E" w:rsidR="00FA0D10" w:rsidRPr="00FC5EF1" w:rsidRDefault="001F300D"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Supplier Offboarding Procedure</w:t>
      </w:r>
    </w:p>
    <w:p w14:paraId="168AC6B2" w14:textId="0BECEC54" w:rsidR="001F300D" w:rsidRPr="00FC5EF1" w:rsidRDefault="00AA3D93"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Information Security Event Assessment Procedure</w:t>
      </w:r>
    </w:p>
    <w:p w14:paraId="11716FB5" w14:textId="5E2FCFBE" w:rsidR="00AA3D93" w:rsidRPr="00FC5EF1" w:rsidRDefault="0025289C"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Information Security Incident Response Procedure</w:t>
      </w:r>
    </w:p>
    <w:p w14:paraId="1B096110" w14:textId="3541D0FF" w:rsidR="0025289C" w:rsidRPr="00FC5EF1" w:rsidRDefault="00DD4C36"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ICT Continuity Incident Response Procedure</w:t>
      </w:r>
    </w:p>
    <w:p w14:paraId="67CD2A19" w14:textId="79FA136B" w:rsidR="00DD4C36" w:rsidRPr="00FC5EF1" w:rsidRDefault="002332B8"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Legal, Regulatory and Contractual Requirements Procedure</w:t>
      </w:r>
    </w:p>
    <w:p w14:paraId="728358B8" w14:textId="3F4E0414" w:rsidR="002332B8" w:rsidRPr="00FC5EF1" w:rsidRDefault="00266F00"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Personal Data Breach Notification Procedure</w:t>
      </w:r>
    </w:p>
    <w:p w14:paraId="5E604113" w14:textId="1E70C177" w:rsidR="00266F00" w:rsidRPr="00FC5EF1" w:rsidRDefault="00D23D2C"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Employee Screening Procedure</w:t>
      </w:r>
    </w:p>
    <w:p w14:paraId="64D01E38" w14:textId="4046A978" w:rsidR="00D23D2C" w:rsidRPr="00FC5EF1" w:rsidRDefault="001A4557"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Information Security Event Reporting Procedure</w:t>
      </w:r>
    </w:p>
    <w:p w14:paraId="1C81F0D8" w14:textId="0A1D5805" w:rsidR="001A4557" w:rsidRPr="00FC5EF1" w:rsidRDefault="00776C59"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Data Centre Access Procedure</w:t>
      </w:r>
    </w:p>
    <w:p w14:paraId="3D6FFF96" w14:textId="4AFED95E" w:rsidR="00776C59" w:rsidRPr="00FC5EF1" w:rsidRDefault="009F09E8"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Procedures for Working in Secure Areas</w:t>
      </w:r>
    </w:p>
    <w:p w14:paraId="0816EE85" w14:textId="49484D58" w:rsidR="009F09E8" w:rsidRPr="00FC5EF1" w:rsidRDefault="003F4DE4"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Procedure for Taking Assets Offsite</w:t>
      </w:r>
    </w:p>
    <w:p w14:paraId="05D8D151" w14:textId="28D253ED" w:rsidR="003F4DE4" w:rsidRPr="00FC5EF1" w:rsidRDefault="005F6E24"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Procedure for the Management of Removable Media</w:t>
      </w:r>
    </w:p>
    <w:p w14:paraId="283AE32B" w14:textId="50948475" w:rsidR="005F6E24" w:rsidRPr="00FC5EF1" w:rsidRDefault="009D5636"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Physical Media Transfer Procedure</w:t>
      </w:r>
    </w:p>
    <w:p w14:paraId="03564B78" w14:textId="3412501F" w:rsidR="009D5636" w:rsidRPr="00FC5EF1" w:rsidRDefault="006E4700" w:rsidP="00171EFE">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Procedure for the Disposal of Media</w:t>
      </w:r>
    </w:p>
    <w:p w14:paraId="1BD3471B" w14:textId="3E320B0D" w:rsidR="00D21F67" w:rsidRPr="00FC5EF1" w:rsidRDefault="00D21F67" w:rsidP="00AE1DAA">
      <w:pPr>
        <w:pStyle w:val="ListParagraph"/>
        <w:numPr>
          <w:ilvl w:val="0"/>
          <w:numId w:val="3"/>
        </w:numPr>
        <w:rPr>
          <w:rFonts w:ascii="Calibri Light" w:eastAsia="Times New Roman" w:hAnsi="Calibri Light" w:cs="Calibri Light"/>
          <w:caps/>
          <w:kern w:val="0"/>
          <w:lang w:eastAsia="en-AU"/>
          <w14:ligatures w14:val="none"/>
        </w:rPr>
      </w:pPr>
      <w:r w:rsidRPr="00FC5EF1">
        <w:rPr>
          <w:rFonts w:ascii="Calibri Light" w:eastAsia="Times New Roman" w:hAnsi="Calibri Light" w:cs="Calibri Light"/>
          <w:caps/>
          <w:kern w:val="0"/>
          <w:lang w:eastAsia="en-AU"/>
          <w14:ligatures w14:val="none"/>
        </w:rPr>
        <w:t>Technical Vulnerability Assessment Procedure</w:t>
      </w:r>
    </w:p>
    <w:p w14:paraId="5A1DC778" w14:textId="77777777" w:rsidR="00D21F67" w:rsidRPr="00FC5EF1" w:rsidRDefault="00D21F67" w:rsidP="00D21F67">
      <w:pPr>
        <w:rPr>
          <w:rFonts w:ascii="Calibri Light" w:eastAsia="Times New Roman" w:hAnsi="Calibri Light" w:cs="Calibri Light"/>
          <w:caps/>
          <w:kern w:val="0"/>
          <w:lang w:eastAsia="en-AU"/>
          <w14:ligatures w14:val="none"/>
        </w:rPr>
      </w:pPr>
    </w:p>
    <w:sectPr w:rsidR="00D21F67" w:rsidRPr="00FC5EF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63578" w14:textId="77777777" w:rsidR="00AB02AA" w:rsidRDefault="00AB02AA" w:rsidP="00E5728D">
      <w:pPr>
        <w:spacing w:after="0" w:line="240" w:lineRule="auto"/>
      </w:pPr>
      <w:r>
        <w:separator/>
      </w:r>
    </w:p>
  </w:endnote>
  <w:endnote w:type="continuationSeparator" w:id="0">
    <w:p w14:paraId="04D2A711" w14:textId="77777777" w:rsidR="00AB02AA" w:rsidRDefault="00AB02AA" w:rsidP="00E57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0"/>
      <w:gridCol w:w="222"/>
    </w:tblGrid>
    <w:tr w:rsidR="00241F54" w14:paraId="66214FCC" w14:textId="77777777" w:rsidTr="00241F54">
      <w:tc>
        <w:tcPr>
          <w:tcW w:w="4508" w:type="dxa"/>
        </w:tcPr>
        <w:p w14:paraId="09B6DEC3" w14:textId="77777777" w:rsidR="003E083B" w:rsidRDefault="003E083B"/>
        <w:tbl>
          <w:tblPr>
            <w:tblStyle w:val="TableGrid"/>
            <w:tblW w:w="10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2977"/>
            <w:gridCol w:w="3544"/>
          </w:tblGrid>
          <w:tr w:rsidR="00241F54" w14:paraId="08A63B7D" w14:textId="77777777" w:rsidTr="00241F54">
            <w:tc>
              <w:tcPr>
                <w:tcW w:w="3863" w:type="dxa"/>
              </w:tcPr>
              <w:p w14:paraId="040261FA" w14:textId="77777777" w:rsidR="003E083B" w:rsidRDefault="003E083B" w:rsidP="00241F54">
                <w:pPr>
                  <w:pStyle w:val="Footer"/>
                  <w:tabs>
                    <w:tab w:val="clear" w:pos="4513"/>
                    <w:tab w:val="clear" w:pos="9026"/>
                    <w:tab w:val="left" w:pos="7596"/>
                  </w:tabs>
                  <w:rPr>
                    <w:rFonts w:ascii="Calibri Light" w:hAnsi="Calibri Light" w:cs="Calibri Light"/>
                    <w:sz w:val="20"/>
                    <w:szCs w:val="20"/>
                  </w:rPr>
                </w:pPr>
              </w:p>
              <w:p w14:paraId="147A5CFE" w14:textId="77A99AC9" w:rsidR="00241F54" w:rsidRDefault="00241F54" w:rsidP="00241F54">
                <w:pPr>
                  <w:pStyle w:val="Footer"/>
                  <w:tabs>
                    <w:tab w:val="clear" w:pos="4513"/>
                    <w:tab w:val="clear" w:pos="9026"/>
                    <w:tab w:val="left" w:pos="7596"/>
                  </w:tabs>
                  <w:rPr>
                    <w:rFonts w:ascii="Calibri Light" w:hAnsi="Calibri Light" w:cs="Calibri Light"/>
                    <w:sz w:val="20"/>
                    <w:szCs w:val="20"/>
                  </w:rPr>
                </w:pPr>
                <w:r>
                  <w:rPr>
                    <w:rFonts w:ascii="Calibri Light" w:hAnsi="Calibri Light" w:cs="Calibri Light"/>
                    <w:sz w:val="20"/>
                    <w:szCs w:val="20"/>
                  </w:rPr>
                  <w:t xml:space="preserve">Website: </w:t>
                </w:r>
                <w:hyperlink r:id="rId1" w:history="1">
                  <w:r w:rsidR="00887D7A" w:rsidRPr="0030026D">
                    <w:rPr>
                      <w:rStyle w:val="Hyperlink"/>
                      <w:rFonts w:ascii="Calibri Light" w:hAnsi="Calibri Light" w:cs="Calibri Light"/>
                      <w:sz w:val="20"/>
                      <w:szCs w:val="20"/>
                    </w:rPr>
                    <w:t>https://adaptcybersecurity.com</w:t>
                  </w:r>
                </w:hyperlink>
                <w:r>
                  <w:rPr>
                    <w:rFonts w:ascii="Calibri Light" w:hAnsi="Calibri Light" w:cs="Calibri Light"/>
                    <w:sz w:val="20"/>
                    <w:szCs w:val="20"/>
                  </w:rPr>
                  <w:t xml:space="preserve"> </w:t>
                </w:r>
              </w:p>
            </w:tc>
            <w:tc>
              <w:tcPr>
                <w:tcW w:w="2977" w:type="dxa"/>
              </w:tcPr>
              <w:p w14:paraId="6C83E786" w14:textId="77777777" w:rsidR="00241F54" w:rsidRDefault="00241F54" w:rsidP="00241F54">
                <w:pPr>
                  <w:pStyle w:val="Footer"/>
                  <w:tabs>
                    <w:tab w:val="clear" w:pos="4513"/>
                    <w:tab w:val="clear" w:pos="9026"/>
                    <w:tab w:val="left" w:pos="7596"/>
                  </w:tabs>
                  <w:jc w:val="center"/>
                  <w:rPr>
                    <w:rFonts w:ascii="Calibri Light" w:hAnsi="Calibri Light" w:cs="Calibri Light"/>
                    <w:sz w:val="20"/>
                    <w:szCs w:val="20"/>
                  </w:rPr>
                </w:pPr>
              </w:p>
              <w:p w14:paraId="354E3346" w14:textId="3B18448D" w:rsidR="00241F54" w:rsidRDefault="00241F54" w:rsidP="003E083B">
                <w:pPr>
                  <w:pStyle w:val="Footer"/>
                  <w:tabs>
                    <w:tab w:val="clear" w:pos="4513"/>
                    <w:tab w:val="clear" w:pos="9026"/>
                    <w:tab w:val="left" w:pos="7596"/>
                  </w:tabs>
                  <w:ind w:hanging="529"/>
                  <w:jc w:val="center"/>
                  <w:rPr>
                    <w:rFonts w:ascii="Calibri Light" w:hAnsi="Calibri Light" w:cs="Calibri Light"/>
                    <w:sz w:val="20"/>
                    <w:szCs w:val="20"/>
                  </w:rPr>
                </w:pPr>
                <w:r w:rsidRPr="00241F54">
                  <w:rPr>
                    <w:rFonts w:ascii="Calibri Light" w:hAnsi="Calibri Light" w:cs="Calibri Light"/>
                    <w:sz w:val="20"/>
                    <w:szCs w:val="20"/>
                  </w:rPr>
                  <w:t xml:space="preserve">Page </w:t>
                </w:r>
                <w:r w:rsidRPr="00241F54">
                  <w:rPr>
                    <w:rFonts w:ascii="Calibri Light" w:hAnsi="Calibri Light" w:cs="Calibri Light"/>
                    <w:b/>
                    <w:bCs/>
                    <w:sz w:val="20"/>
                    <w:szCs w:val="20"/>
                  </w:rPr>
                  <w:fldChar w:fldCharType="begin"/>
                </w:r>
                <w:r w:rsidRPr="00241F54">
                  <w:rPr>
                    <w:rFonts w:ascii="Calibri Light" w:hAnsi="Calibri Light" w:cs="Calibri Light"/>
                    <w:b/>
                    <w:bCs/>
                    <w:sz w:val="20"/>
                    <w:szCs w:val="20"/>
                  </w:rPr>
                  <w:instrText xml:space="preserve"> PAGE  \* Arabic  \* MERGEFORMAT </w:instrText>
                </w:r>
                <w:r w:rsidRPr="00241F54">
                  <w:rPr>
                    <w:rFonts w:ascii="Calibri Light" w:hAnsi="Calibri Light" w:cs="Calibri Light"/>
                    <w:b/>
                    <w:bCs/>
                    <w:sz w:val="20"/>
                    <w:szCs w:val="20"/>
                  </w:rPr>
                  <w:fldChar w:fldCharType="separate"/>
                </w:r>
                <w:r w:rsidRPr="00241F54">
                  <w:rPr>
                    <w:rFonts w:ascii="Calibri Light" w:hAnsi="Calibri Light" w:cs="Calibri Light"/>
                    <w:b/>
                    <w:bCs/>
                    <w:noProof/>
                    <w:sz w:val="20"/>
                    <w:szCs w:val="20"/>
                  </w:rPr>
                  <w:t>1</w:t>
                </w:r>
                <w:r w:rsidRPr="00241F54">
                  <w:rPr>
                    <w:rFonts w:ascii="Calibri Light" w:hAnsi="Calibri Light" w:cs="Calibri Light"/>
                    <w:b/>
                    <w:bCs/>
                    <w:sz w:val="20"/>
                    <w:szCs w:val="20"/>
                  </w:rPr>
                  <w:fldChar w:fldCharType="end"/>
                </w:r>
                <w:r w:rsidRPr="00241F54">
                  <w:rPr>
                    <w:rFonts w:ascii="Calibri Light" w:hAnsi="Calibri Light" w:cs="Calibri Light"/>
                    <w:sz w:val="20"/>
                    <w:szCs w:val="20"/>
                  </w:rPr>
                  <w:t xml:space="preserve"> of </w:t>
                </w:r>
                <w:r w:rsidRPr="00241F54">
                  <w:rPr>
                    <w:rFonts w:ascii="Calibri Light" w:hAnsi="Calibri Light" w:cs="Calibri Light"/>
                    <w:b/>
                    <w:bCs/>
                    <w:sz w:val="20"/>
                    <w:szCs w:val="20"/>
                  </w:rPr>
                  <w:fldChar w:fldCharType="begin"/>
                </w:r>
                <w:r w:rsidRPr="00241F54">
                  <w:rPr>
                    <w:rFonts w:ascii="Calibri Light" w:hAnsi="Calibri Light" w:cs="Calibri Light"/>
                    <w:b/>
                    <w:bCs/>
                    <w:sz w:val="20"/>
                    <w:szCs w:val="20"/>
                  </w:rPr>
                  <w:instrText xml:space="preserve"> NUMPAGES  \* Arabic  \* MERGEFORMAT </w:instrText>
                </w:r>
                <w:r w:rsidRPr="00241F54">
                  <w:rPr>
                    <w:rFonts w:ascii="Calibri Light" w:hAnsi="Calibri Light" w:cs="Calibri Light"/>
                    <w:b/>
                    <w:bCs/>
                    <w:sz w:val="20"/>
                    <w:szCs w:val="20"/>
                  </w:rPr>
                  <w:fldChar w:fldCharType="separate"/>
                </w:r>
                <w:r w:rsidRPr="00241F54">
                  <w:rPr>
                    <w:rFonts w:ascii="Calibri Light" w:hAnsi="Calibri Light" w:cs="Calibri Light"/>
                    <w:b/>
                    <w:bCs/>
                    <w:noProof/>
                    <w:sz w:val="20"/>
                    <w:szCs w:val="20"/>
                  </w:rPr>
                  <w:t>2</w:t>
                </w:r>
                <w:r w:rsidRPr="00241F54">
                  <w:rPr>
                    <w:rFonts w:ascii="Calibri Light" w:hAnsi="Calibri Light" w:cs="Calibri Light"/>
                    <w:b/>
                    <w:bCs/>
                    <w:sz w:val="20"/>
                    <w:szCs w:val="20"/>
                  </w:rPr>
                  <w:fldChar w:fldCharType="end"/>
                </w:r>
              </w:p>
            </w:tc>
            <w:tc>
              <w:tcPr>
                <w:tcW w:w="3544" w:type="dxa"/>
              </w:tcPr>
              <w:p w14:paraId="1411C459" w14:textId="0C64976B" w:rsidR="00241F54" w:rsidRDefault="00241F54" w:rsidP="00241F54">
                <w:pPr>
                  <w:pStyle w:val="Footer"/>
                  <w:tabs>
                    <w:tab w:val="clear" w:pos="4513"/>
                    <w:tab w:val="clear" w:pos="9026"/>
                    <w:tab w:val="left" w:pos="7596"/>
                  </w:tabs>
                  <w:rPr>
                    <w:rFonts w:ascii="Calibri Light" w:hAnsi="Calibri Light" w:cs="Calibri Light"/>
                    <w:sz w:val="20"/>
                    <w:szCs w:val="20"/>
                  </w:rPr>
                </w:pPr>
                <w:r>
                  <w:rPr>
                    <w:rFonts w:ascii="Calibri Light" w:hAnsi="Calibri Light" w:cs="Calibri Light"/>
                    <w:noProof/>
                    <w:sz w:val="20"/>
                    <w:szCs w:val="20"/>
                  </w:rPr>
                  <w:drawing>
                    <wp:inline distT="0" distB="0" distL="0" distR="0" wp14:anchorId="0A1193E7" wp14:editId="29C326E6">
                      <wp:extent cx="1714500" cy="493303"/>
                      <wp:effectExtent l="0" t="0" r="0" b="2540"/>
                      <wp:docPr id="205683848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838484" name="Picture 1" descr="A close-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58281" cy="505900"/>
                              </a:xfrm>
                              <a:prstGeom prst="rect">
                                <a:avLst/>
                              </a:prstGeom>
                            </pic:spPr>
                          </pic:pic>
                        </a:graphicData>
                      </a:graphic>
                    </wp:inline>
                  </w:drawing>
                </w:r>
              </w:p>
            </w:tc>
          </w:tr>
        </w:tbl>
        <w:p w14:paraId="48E1B133" w14:textId="07AA31BD" w:rsidR="00241F54" w:rsidRDefault="00241F54" w:rsidP="00241F54">
          <w:pPr>
            <w:pStyle w:val="Footer"/>
            <w:tabs>
              <w:tab w:val="clear" w:pos="4513"/>
              <w:tab w:val="clear" w:pos="9026"/>
              <w:tab w:val="left" w:pos="7596"/>
            </w:tabs>
            <w:rPr>
              <w:rFonts w:ascii="Calibri Light" w:hAnsi="Calibri Light" w:cs="Calibri Light"/>
              <w:sz w:val="20"/>
              <w:szCs w:val="20"/>
            </w:rPr>
          </w:pPr>
        </w:p>
      </w:tc>
      <w:tc>
        <w:tcPr>
          <w:tcW w:w="5983" w:type="dxa"/>
        </w:tcPr>
        <w:p w14:paraId="1557D8B5" w14:textId="510B3891" w:rsidR="00241F54" w:rsidRDefault="00241F54" w:rsidP="00241F54">
          <w:pPr>
            <w:pStyle w:val="Footer"/>
            <w:tabs>
              <w:tab w:val="clear" w:pos="4513"/>
              <w:tab w:val="clear" w:pos="9026"/>
              <w:tab w:val="left" w:pos="7596"/>
            </w:tabs>
            <w:jc w:val="right"/>
            <w:rPr>
              <w:rFonts w:ascii="Calibri Light" w:hAnsi="Calibri Light" w:cs="Calibri Light"/>
              <w:sz w:val="20"/>
              <w:szCs w:val="20"/>
            </w:rPr>
          </w:pPr>
        </w:p>
      </w:tc>
    </w:tr>
  </w:tbl>
  <w:p w14:paraId="74F1098A" w14:textId="77777777" w:rsidR="00241F54" w:rsidRDefault="00241F54" w:rsidP="003E08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D9456" w14:textId="77777777" w:rsidR="00AB02AA" w:rsidRDefault="00AB02AA" w:rsidP="00E5728D">
      <w:pPr>
        <w:spacing w:after="0" w:line="240" w:lineRule="auto"/>
      </w:pPr>
      <w:r>
        <w:separator/>
      </w:r>
    </w:p>
  </w:footnote>
  <w:footnote w:type="continuationSeparator" w:id="0">
    <w:p w14:paraId="302468DA" w14:textId="77777777" w:rsidR="00AB02AA" w:rsidRDefault="00AB02AA" w:rsidP="00E572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C2D66"/>
    <w:multiLevelType w:val="hybridMultilevel"/>
    <w:tmpl w:val="4832F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183059"/>
    <w:multiLevelType w:val="hybridMultilevel"/>
    <w:tmpl w:val="EC1A6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C3F1BCC"/>
    <w:multiLevelType w:val="multilevel"/>
    <w:tmpl w:val="25DE2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514087"/>
    <w:multiLevelType w:val="hybridMultilevel"/>
    <w:tmpl w:val="80B2D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AB3C73"/>
    <w:multiLevelType w:val="hybridMultilevel"/>
    <w:tmpl w:val="9362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0F73F79"/>
    <w:multiLevelType w:val="hybridMultilevel"/>
    <w:tmpl w:val="9D8C9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2D9414D"/>
    <w:multiLevelType w:val="hybridMultilevel"/>
    <w:tmpl w:val="CEDA2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7747C04"/>
    <w:multiLevelType w:val="hybridMultilevel"/>
    <w:tmpl w:val="28CA4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CBD37F4"/>
    <w:multiLevelType w:val="hybridMultilevel"/>
    <w:tmpl w:val="ACF82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6332568">
    <w:abstractNumId w:val="3"/>
  </w:num>
  <w:num w:numId="2" w16cid:durableId="252662525">
    <w:abstractNumId w:val="2"/>
  </w:num>
  <w:num w:numId="3" w16cid:durableId="1548644526">
    <w:abstractNumId w:val="1"/>
  </w:num>
  <w:num w:numId="4" w16cid:durableId="121460560">
    <w:abstractNumId w:val="5"/>
  </w:num>
  <w:num w:numId="5" w16cid:durableId="1606615712">
    <w:abstractNumId w:val="4"/>
  </w:num>
  <w:num w:numId="6" w16cid:durableId="999238975">
    <w:abstractNumId w:val="6"/>
  </w:num>
  <w:num w:numId="7" w16cid:durableId="1636717342">
    <w:abstractNumId w:val="7"/>
  </w:num>
  <w:num w:numId="8" w16cid:durableId="992831027">
    <w:abstractNumId w:val="8"/>
  </w:num>
  <w:num w:numId="9" w16cid:durableId="1372144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1CC"/>
    <w:rsid w:val="0001232B"/>
    <w:rsid w:val="000C541C"/>
    <w:rsid w:val="000D3F9B"/>
    <w:rsid w:val="000D604C"/>
    <w:rsid w:val="000E6913"/>
    <w:rsid w:val="000F3960"/>
    <w:rsid w:val="001037BD"/>
    <w:rsid w:val="00156476"/>
    <w:rsid w:val="00171EFE"/>
    <w:rsid w:val="001A4557"/>
    <w:rsid w:val="001B0CA0"/>
    <w:rsid w:val="001C36DA"/>
    <w:rsid w:val="001D45CF"/>
    <w:rsid w:val="001E4C45"/>
    <w:rsid w:val="001F300D"/>
    <w:rsid w:val="0020755A"/>
    <w:rsid w:val="00216AF3"/>
    <w:rsid w:val="002332B8"/>
    <w:rsid w:val="00235C30"/>
    <w:rsid w:val="00241B28"/>
    <w:rsid w:val="00241F54"/>
    <w:rsid w:val="0025289C"/>
    <w:rsid w:val="0026635A"/>
    <w:rsid w:val="00266F00"/>
    <w:rsid w:val="00270194"/>
    <w:rsid w:val="00270908"/>
    <w:rsid w:val="0028703A"/>
    <w:rsid w:val="003402BD"/>
    <w:rsid w:val="003E083B"/>
    <w:rsid w:val="003E7162"/>
    <w:rsid w:val="003F4DE4"/>
    <w:rsid w:val="00446F03"/>
    <w:rsid w:val="00493858"/>
    <w:rsid w:val="005272F5"/>
    <w:rsid w:val="005373CC"/>
    <w:rsid w:val="0054724D"/>
    <w:rsid w:val="005A0C91"/>
    <w:rsid w:val="005D6E30"/>
    <w:rsid w:val="005E2E5D"/>
    <w:rsid w:val="005F6E24"/>
    <w:rsid w:val="006100EB"/>
    <w:rsid w:val="006E4700"/>
    <w:rsid w:val="006E60FA"/>
    <w:rsid w:val="007248DE"/>
    <w:rsid w:val="00732C58"/>
    <w:rsid w:val="0077220B"/>
    <w:rsid w:val="00776C59"/>
    <w:rsid w:val="00796164"/>
    <w:rsid w:val="007E4C88"/>
    <w:rsid w:val="00823262"/>
    <w:rsid w:val="00861847"/>
    <w:rsid w:val="008658BC"/>
    <w:rsid w:val="00877142"/>
    <w:rsid w:val="00887D7A"/>
    <w:rsid w:val="008A1B2A"/>
    <w:rsid w:val="00913938"/>
    <w:rsid w:val="00930EC4"/>
    <w:rsid w:val="00986B4C"/>
    <w:rsid w:val="009B4AE3"/>
    <w:rsid w:val="009C583B"/>
    <w:rsid w:val="009D5636"/>
    <w:rsid w:val="009D61CC"/>
    <w:rsid w:val="009F09E8"/>
    <w:rsid w:val="00A32AB0"/>
    <w:rsid w:val="00A442B2"/>
    <w:rsid w:val="00A569AC"/>
    <w:rsid w:val="00A66836"/>
    <w:rsid w:val="00AA3D93"/>
    <w:rsid w:val="00AB02AA"/>
    <w:rsid w:val="00AE1DAA"/>
    <w:rsid w:val="00AF7A82"/>
    <w:rsid w:val="00B1464F"/>
    <w:rsid w:val="00B22359"/>
    <w:rsid w:val="00B27368"/>
    <w:rsid w:val="00B81F5F"/>
    <w:rsid w:val="00B95097"/>
    <w:rsid w:val="00C81589"/>
    <w:rsid w:val="00CA28B3"/>
    <w:rsid w:val="00CC7BE2"/>
    <w:rsid w:val="00D026DF"/>
    <w:rsid w:val="00D13530"/>
    <w:rsid w:val="00D21F67"/>
    <w:rsid w:val="00D23D2C"/>
    <w:rsid w:val="00D47A4B"/>
    <w:rsid w:val="00D47D17"/>
    <w:rsid w:val="00DA7B14"/>
    <w:rsid w:val="00DC0CEC"/>
    <w:rsid w:val="00DD096F"/>
    <w:rsid w:val="00DD4C36"/>
    <w:rsid w:val="00E21133"/>
    <w:rsid w:val="00E55046"/>
    <w:rsid w:val="00E5728D"/>
    <w:rsid w:val="00E74610"/>
    <w:rsid w:val="00EA1490"/>
    <w:rsid w:val="00EA3AF9"/>
    <w:rsid w:val="00EB73BC"/>
    <w:rsid w:val="00F12F1C"/>
    <w:rsid w:val="00F4625E"/>
    <w:rsid w:val="00F51E0B"/>
    <w:rsid w:val="00F5290D"/>
    <w:rsid w:val="00F61903"/>
    <w:rsid w:val="00F65EC1"/>
    <w:rsid w:val="00F6661F"/>
    <w:rsid w:val="00F905BF"/>
    <w:rsid w:val="00FA0D10"/>
    <w:rsid w:val="00FB1055"/>
    <w:rsid w:val="00FB236B"/>
    <w:rsid w:val="00FC5EF1"/>
    <w:rsid w:val="00FC78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0775D"/>
  <w15:chartTrackingRefBased/>
  <w15:docId w15:val="{AFB02166-C648-4F74-874F-A0B8E52F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6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61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61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61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6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1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61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61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61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61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6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1CC"/>
    <w:rPr>
      <w:rFonts w:eastAsiaTheme="majorEastAsia" w:cstheme="majorBidi"/>
      <w:color w:val="272727" w:themeColor="text1" w:themeTint="D8"/>
    </w:rPr>
  </w:style>
  <w:style w:type="paragraph" w:styleId="Title">
    <w:name w:val="Title"/>
    <w:basedOn w:val="Normal"/>
    <w:next w:val="Normal"/>
    <w:link w:val="TitleChar"/>
    <w:uiPriority w:val="10"/>
    <w:qFormat/>
    <w:rsid w:val="009D6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1CC"/>
    <w:pPr>
      <w:spacing w:before="160"/>
      <w:jc w:val="center"/>
    </w:pPr>
    <w:rPr>
      <w:i/>
      <w:iCs/>
      <w:color w:val="404040" w:themeColor="text1" w:themeTint="BF"/>
    </w:rPr>
  </w:style>
  <w:style w:type="character" w:customStyle="1" w:styleId="QuoteChar">
    <w:name w:val="Quote Char"/>
    <w:basedOn w:val="DefaultParagraphFont"/>
    <w:link w:val="Quote"/>
    <w:uiPriority w:val="29"/>
    <w:rsid w:val="009D61CC"/>
    <w:rPr>
      <w:i/>
      <w:iCs/>
      <w:color w:val="404040" w:themeColor="text1" w:themeTint="BF"/>
    </w:rPr>
  </w:style>
  <w:style w:type="paragraph" w:styleId="ListParagraph">
    <w:name w:val="List Paragraph"/>
    <w:basedOn w:val="Normal"/>
    <w:uiPriority w:val="34"/>
    <w:qFormat/>
    <w:rsid w:val="009D61CC"/>
    <w:pPr>
      <w:ind w:left="720"/>
      <w:contextualSpacing/>
    </w:pPr>
  </w:style>
  <w:style w:type="character" w:styleId="IntenseEmphasis">
    <w:name w:val="Intense Emphasis"/>
    <w:basedOn w:val="DefaultParagraphFont"/>
    <w:uiPriority w:val="21"/>
    <w:qFormat/>
    <w:rsid w:val="009D61CC"/>
    <w:rPr>
      <w:i/>
      <w:iCs/>
      <w:color w:val="0F4761" w:themeColor="accent1" w:themeShade="BF"/>
    </w:rPr>
  </w:style>
  <w:style w:type="paragraph" w:styleId="IntenseQuote">
    <w:name w:val="Intense Quote"/>
    <w:basedOn w:val="Normal"/>
    <w:next w:val="Normal"/>
    <w:link w:val="IntenseQuoteChar"/>
    <w:uiPriority w:val="30"/>
    <w:qFormat/>
    <w:rsid w:val="009D6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61CC"/>
    <w:rPr>
      <w:i/>
      <w:iCs/>
      <w:color w:val="0F4761" w:themeColor="accent1" w:themeShade="BF"/>
    </w:rPr>
  </w:style>
  <w:style w:type="character" w:styleId="IntenseReference">
    <w:name w:val="Intense Reference"/>
    <w:basedOn w:val="DefaultParagraphFont"/>
    <w:uiPriority w:val="32"/>
    <w:qFormat/>
    <w:rsid w:val="009D61CC"/>
    <w:rPr>
      <w:b/>
      <w:bCs/>
      <w:smallCaps/>
      <w:color w:val="0F4761" w:themeColor="accent1" w:themeShade="BF"/>
      <w:spacing w:val="5"/>
    </w:rPr>
  </w:style>
  <w:style w:type="paragraph" w:styleId="Revision">
    <w:name w:val="Revision"/>
    <w:hidden/>
    <w:uiPriority w:val="99"/>
    <w:semiHidden/>
    <w:rsid w:val="009D61CC"/>
    <w:pPr>
      <w:spacing w:after="0" w:line="240" w:lineRule="auto"/>
    </w:pPr>
  </w:style>
  <w:style w:type="paragraph" w:styleId="NoSpacing">
    <w:name w:val="No Spacing"/>
    <w:uiPriority w:val="1"/>
    <w:qFormat/>
    <w:rsid w:val="009D61CC"/>
    <w:pPr>
      <w:spacing w:after="0" w:line="240" w:lineRule="auto"/>
    </w:pPr>
  </w:style>
  <w:style w:type="table" w:styleId="TableGrid">
    <w:name w:val="Table Grid"/>
    <w:basedOn w:val="TableNormal"/>
    <w:uiPriority w:val="39"/>
    <w:rsid w:val="001C3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72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28D"/>
  </w:style>
  <w:style w:type="paragraph" w:styleId="Footer">
    <w:name w:val="footer"/>
    <w:basedOn w:val="Normal"/>
    <w:link w:val="FooterChar"/>
    <w:uiPriority w:val="99"/>
    <w:unhideWhenUsed/>
    <w:rsid w:val="00E572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28D"/>
  </w:style>
  <w:style w:type="character" w:styleId="Hyperlink">
    <w:name w:val="Hyperlink"/>
    <w:basedOn w:val="DefaultParagraphFont"/>
    <w:uiPriority w:val="99"/>
    <w:unhideWhenUsed/>
    <w:rsid w:val="00241F54"/>
    <w:rPr>
      <w:color w:val="467886" w:themeColor="hyperlink"/>
      <w:u w:val="single"/>
    </w:rPr>
  </w:style>
  <w:style w:type="character" w:styleId="UnresolvedMention">
    <w:name w:val="Unresolved Mention"/>
    <w:basedOn w:val="DefaultParagraphFont"/>
    <w:uiPriority w:val="99"/>
    <w:semiHidden/>
    <w:unhideWhenUsed/>
    <w:rsid w:val="00241F54"/>
    <w:rPr>
      <w:color w:val="605E5C"/>
      <w:shd w:val="clear" w:color="auto" w:fill="E1DFDD"/>
    </w:rPr>
  </w:style>
  <w:style w:type="character" w:styleId="FollowedHyperlink">
    <w:name w:val="FollowedHyperlink"/>
    <w:basedOn w:val="DefaultParagraphFont"/>
    <w:uiPriority w:val="99"/>
    <w:semiHidden/>
    <w:unhideWhenUsed/>
    <w:rsid w:val="003E083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adaptcybersecur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9E1E3-369F-4FE5-9005-408584F23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Irwin</dc:creator>
  <cp:keywords/>
  <dc:description/>
  <cp:lastModifiedBy>Angela Irwin</cp:lastModifiedBy>
  <cp:revision>6</cp:revision>
  <dcterms:created xsi:type="dcterms:W3CDTF">2025-11-28T10:23:00Z</dcterms:created>
  <dcterms:modified xsi:type="dcterms:W3CDTF">2025-11-28T11:30:00Z</dcterms:modified>
</cp:coreProperties>
</file>