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right"/>
      </w:pPr>
      <w:r>
        <w:rPr>
          <w:rFonts w:ascii="Arial" w:cs="Arial" w:eastAsia="Arial" w:hAnsi="Arial"/>
          <w:color w:val="1a1a1a"/>
          <w:sz w:val="24"/>
          <w:szCs w:val="24"/>
        </w:rPr>
        <w:t xml:space="preserve">Mike Pope</w:t>
      </w:r>
    </w:p>
    <w:p>
      <w:pPr>
        <w:spacing w:before="0" w:after="80"/>
        <w:jc w:val="right"/>
      </w:pPr>
      <w:r>
        <w:rPr>
          <w:rFonts w:ascii="Arial" w:cs="Arial" w:eastAsia="Arial" w:hAnsi="Arial"/>
          <w:color w:val="1a1a1a"/>
          <w:sz w:val="24"/>
          <w:szCs w:val="24"/>
        </w:rPr>
        <w:t xml:space="preserve">7389 Prescott Lane, Gurnee, IL 60031</w:t>
      </w:r>
    </w:p>
    <w:p>
      <w:pPr>
        <w:spacing w:before="0" w:after="80"/>
        <w:jc w:val="right"/>
      </w:pPr>
      <w:r>
        <w:rPr>
          <w:rFonts w:ascii="Arial" w:cs="Arial" w:eastAsia="Arial" w:hAnsi="Arial"/>
          <w:color w:val="1a1a1a"/>
          <w:sz w:val="24"/>
          <w:szCs w:val="24"/>
        </w:rPr>
        <w:t xml:space="preserve">mpope3033@gmail.com</w:t>
      </w:r>
    </w:p>
    <w:p>
      <w:pPr>
        <w:spacing w:before="0" w:after="80"/>
        <w:jc w:val="right"/>
      </w:pPr>
      <w:r>
        <w:rPr>
          <w:rFonts w:ascii="Arial" w:cs="Arial" w:eastAsia="Arial" w:hAnsi="Arial"/>
          <w:color w:val="1a1a1a"/>
          <w:sz w:val="24"/>
          <w:szCs w:val="24"/>
        </w:rPr>
        <w:t xml:space="preserve">309-261-1078</w:t>
      </w:r>
    </w:p>
    <w:p>
      <w:pPr>
        <w:spacing w:before="0" w:after="320"/>
        <w:jc w:val="right"/>
      </w:pPr>
      <w:r>
        <w:rPr>
          <w:rFonts w:ascii="Arial" w:cs="Arial" w:eastAsia="Arial" w:hAnsi="Arial"/>
          <w:color w:val="1a1a1a"/>
          <w:sz w:val="24"/>
          <w:szCs w:val="24"/>
        </w:rPr>
        <w:t xml:space="preserve">disagreelearning.com</w:t>
      </w:r>
    </w:p>
    <w:p>
      <w:pPr>
        <w:pBdr>
          <w:bottom w:val="single" w:color="E8B400" w:sz="4"/>
        </w:pBdr>
        <w:spacing w:before="0" w:after="320"/>
      </w:pPr>
      <w:r>
        <w:t xml:space="preserve"/>
      </w:r>
    </w:p>
    <w:p>
      <w:pPr>
        <w:spacing w:before="320" w:after="80"/>
      </w:pPr>
      <w:r>
        <w:rPr>
          <w:rFonts w:ascii="Arial" w:cs="Arial" w:eastAsia="Arial" w:hAnsi="Arial"/>
          <w:b/>
          <w:bCs/>
          <w:color w:val="1a1a1a"/>
          <w:sz w:val="24"/>
          <w:szCs w:val="24"/>
        </w:rPr>
        <w:t xml:space="preserve">Susan Patton, FOIA Officer</w:t>
      </w:r>
    </w:p>
    <w:p>
      <w:pPr>
        <w:spacing w:before="0" w:after="80"/>
      </w:pPr>
      <w:r>
        <w:rPr>
          <w:rFonts w:ascii="Arial" w:cs="Arial" w:eastAsia="Arial" w:hAnsi="Arial"/>
          <w:color w:val="1a1a1a"/>
          <w:sz w:val="24"/>
          <w:szCs w:val="24"/>
        </w:rPr>
        <w:t xml:space="preserve">Naperville Community Unit School District 203</w:t>
      </w:r>
    </w:p>
    <w:p>
      <w:pPr>
        <w:spacing w:before="0" w:after="320"/>
      </w:pPr>
      <w:r>
        <w:rPr>
          <w:rFonts w:ascii="Arial" w:cs="Arial" w:eastAsia="Arial" w:hAnsi="Arial"/>
          <w:color w:val="1a1a1a"/>
          <w:sz w:val="24"/>
          <w:szCs w:val="24"/>
        </w:rPr>
        <w:t xml:space="preserve">spatton@naperville203.org</w:t>
      </w:r>
    </w:p>
    <w:p>
      <w:pPr>
        <w:spacing w:before="0" w:after="320"/>
      </w:pPr>
      <w:r>
        <w:rPr>
          <w:rFonts w:ascii="Arial" w:cs="Arial" w:eastAsia="Arial" w:hAnsi="Arial"/>
          <w:b/>
          <w:bCs/>
          <w:color w:val="1a1a1a"/>
          <w:sz w:val="24"/>
          <w:szCs w:val="24"/>
        </w:rPr>
        <w:t xml:space="preserve">Re: Freedom of Information Act Request — Vendor Contracts, Staffing Reductions, and Student Outcome Data</w:t>
      </w:r>
    </w:p>
    <w:p>
      <w:pPr>
        <w:spacing w:before="0" w:after="200"/>
      </w:pPr>
      <w:r>
        <w:rPr>
          <w:rFonts w:ascii="Arial" w:cs="Arial" w:eastAsia="Arial" w:hAnsi="Arial"/>
          <w:color w:val="1a1a1a"/>
          <w:sz w:val="24"/>
          <w:szCs w:val="24"/>
        </w:rPr>
        <w:t xml:space="preserve">Pursuant to the Illinois Freedom of Information Act (5 ILCS 140/1 et seq.), I hereby request the following public records from Naperville Community Unit School District 203 for FY2022 through FY2026 to date.</w:t>
      </w:r>
    </w:p>
    <w:p>
      <w:pPr>
        <w:spacing w:before="0" w:after="200"/>
      </w:pPr>
      <w:r>
        <w:rPr>
          <w:rFonts w:ascii="Arial" w:cs="Arial" w:eastAsia="Arial" w:hAnsi="Arial"/>
          <w:color w:val="1a1a1a"/>
          <w:sz w:val="24"/>
          <w:szCs w:val="24"/>
        </w:rPr>
        <w:t xml:space="preserve">Please provide all records in electronic format within five business days as required by law.</w:t>
      </w:r>
    </w:p>
    <w:p>
      <w:pPr>
        <w:pBdr>
          <w:bottom w:val="single" w:color="CCCCCC" w:sz="2"/>
        </w:pBdr>
        <w:spacing w:before="0" w:after="320"/>
      </w:pPr>
      <w:r>
        <w:t xml:space="preserve"/>
      </w:r>
    </w:p>
    <w:p>
      <w:pPr>
        <w:spacing w:before="280" w:after="120"/>
      </w:pPr>
      <w:r>
        <w:rPr>
          <w:rFonts w:ascii="Arial" w:cs="Arial" w:eastAsia="Arial" w:hAnsi="Arial"/>
          <w:b/>
          <w:bCs/>
          <w:color w:val="1a1a1a"/>
          <w:sz w:val="24"/>
          <w:szCs w:val="24"/>
        </w:rPr>
        <w:t xml:space="preserve">1. ASSESSMENT AND INTERVENTION VENDOR CONTRACTS</w:t>
      </w:r>
    </w:p>
    <w:p>
      <w:pPr>
        <w:spacing w:before="0" w:after="200"/>
      </w:pPr>
      <w:r>
        <w:rPr>
          <w:rFonts w:ascii="Arial" w:cs="Arial" w:eastAsia="Arial" w:hAnsi="Arial"/>
          <w:color w:val="1a1a1a"/>
          <w:sz w:val="24"/>
          <w:szCs w:val="24"/>
        </w:rPr>
        <w:t xml:space="preserve">All contracts, invoices, purchase orders, and renewal documentation for any assessment, benchmark testing, intervention, SEL, or instructional platform currently active or used in the past five years, including but not limited to:</w:t>
      </w:r>
    </w:p>
    <w:p>
      <w:pPr>
        <w:spacing w:before="0" w:after="140"/>
        <w:ind w:left="720"/>
      </w:pPr>
      <w:r>
        <w:rPr>
          <w:rFonts w:ascii="Arial" w:cs="Arial" w:eastAsia="Arial" w:hAnsi="Arial"/>
          <w:color w:val="1a1a1a"/>
          <w:sz w:val="24"/>
          <w:szCs w:val="24"/>
        </w:rPr>
        <w:t xml:space="preserve">•  Panorama Education</w:t>
      </w:r>
    </w:p>
    <w:p>
      <w:pPr>
        <w:spacing w:before="0" w:after="140"/>
        <w:ind w:left="720"/>
      </w:pPr>
      <w:r>
        <w:rPr>
          <w:rFonts w:ascii="Arial" w:cs="Arial" w:eastAsia="Arial" w:hAnsi="Arial"/>
          <w:color w:val="1a1a1a"/>
          <w:sz w:val="24"/>
          <w:szCs w:val="24"/>
        </w:rPr>
        <w:t xml:space="preserve">•  NWEA MAP Testing / Renaissance Learning</w:t>
      </w:r>
    </w:p>
    <w:p>
      <w:pPr>
        <w:spacing w:before="0" w:after="140"/>
        <w:ind w:left="720"/>
      </w:pPr>
      <w:r>
        <w:rPr>
          <w:rFonts w:ascii="Arial" w:cs="Arial" w:eastAsia="Arial" w:hAnsi="Arial"/>
          <w:color w:val="1a1a1a"/>
          <w:sz w:val="24"/>
          <w:szCs w:val="24"/>
        </w:rPr>
        <w:t xml:space="preserve">•  i-Ready / Curriculum Associates</w:t>
      </w:r>
    </w:p>
    <w:p>
      <w:pPr>
        <w:spacing w:before="0" w:after="140"/>
        <w:ind w:left="720"/>
      </w:pPr>
      <w:r>
        <w:rPr>
          <w:rFonts w:ascii="Arial" w:cs="Arial" w:eastAsia="Arial" w:hAnsi="Arial"/>
          <w:color w:val="1a1a1a"/>
          <w:sz w:val="24"/>
          <w:szCs w:val="24"/>
        </w:rPr>
        <w:t xml:space="preserve">•  Branching Minds</w:t>
      </w:r>
    </w:p>
    <w:p>
      <w:pPr>
        <w:spacing w:before="0" w:after="140"/>
        <w:ind w:left="720"/>
      </w:pPr>
      <w:r>
        <w:rPr>
          <w:rFonts w:ascii="Arial" w:cs="Arial" w:eastAsia="Arial" w:hAnsi="Arial"/>
          <w:color w:val="1a1a1a"/>
          <w:sz w:val="24"/>
          <w:szCs w:val="24"/>
        </w:rPr>
        <w:t xml:space="preserve">•  Any additional third-party assessment, data, SEL, or intervention platform</w:t>
      </w:r>
    </w:p>
    <w:p>
      <w:pPr>
        <w:spacing w:before="0" w:after="200"/>
      </w:pPr>
      <w:r>
        <w:rPr>
          <w:rFonts w:ascii="Arial" w:cs="Arial" w:eastAsia="Arial" w:hAnsi="Arial"/>
          <w:color w:val="1a1a1a"/>
          <w:sz w:val="24"/>
          <w:szCs w:val="24"/>
        </w:rPr>
        <w:t xml:space="preserve">For each vendor, please include total contract value, scope of services, contract duration, and any renewal history.</w:t>
      </w:r>
    </w:p>
    <w:p>
      <w:pPr>
        <w:spacing w:before="280" w:after="120"/>
      </w:pPr>
      <w:r>
        <w:rPr>
          <w:rFonts w:ascii="Arial" w:cs="Arial" w:eastAsia="Arial" w:hAnsi="Arial"/>
          <w:b/>
          <w:bCs/>
          <w:color w:val="1a1a1a"/>
          <w:sz w:val="24"/>
          <w:szCs w:val="24"/>
        </w:rPr>
        <w:t xml:space="preserve">2. STUDENT OUTCOME DATA BEFORE AND AFTER VENDOR ADOPTION</w:t>
      </w:r>
    </w:p>
    <w:p>
      <w:pPr>
        <w:spacing w:before="0" w:after="200"/>
      </w:pPr>
      <w:r>
        <w:rPr>
          <w:rFonts w:ascii="Arial" w:cs="Arial" w:eastAsia="Arial" w:hAnsi="Arial"/>
          <w:color w:val="1a1a1a"/>
          <w:sz w:val="24"/>
          <w:szCs w:val="24"/>
        </w:rPr>
        <w:t xml:space="preserve">Any district-held data showing student academic performance trends for the period covering the adoption and use of any vendor platform listed above, including:</w:t>
      </w:r>
    </w:p>
    <w:p>
      <w:pPr>
        <w:spacing w:before="0" w:after="140"/>
        <w:ind w:left="720"/>
      </w:pPr>
      <w:r>
        <w:rPr>
          <w:rFonts w:ascii="Arial" w:cs="Arial" w:eastAsia="Arial" w:hAnsi="Arial"/>
          <w:color w:val="1a1a1a"/>
          <w:sz w:val="24"/>
          <w:szCs w:val="24"/>
        </w:rPr>
        <w:t xml:space="preserve">•  Aggregated reading and math proficiency or growth data by school year</w:t>
      </w:r>
    </w:p>
    <w:p>
      <w:pPr>
        <w:spacing w:before="0" w:after="140"/>
        <w:ind w:left="720"/>
      </w:pPr>
      <w:r>
        <w:rPr>
          <w:rFonts w:ascii="Arial" w:cs="Arial" w:eastAsia="Arial" w:hAnsi="Arial"/>
          <w:color w:val="1a1a1a"/>
          <w:sz w:val="24"/>
          <w:szCs w:val="24"/>
        </w:rPr>
        <w:t xml:space="preserve">•  Any internal analysis comparing student outcomes before and after program implementation</w:t>
      </w:r>
    </w:p>
    <w:p>
      <w:pPr>
        <w:spacing w:before="0" w:after="140"/>
        <w:ind w:left="720"/>
      </w:pPr>
      <w:r>
        <w:rPr>
          <w:rFonts w:ascii="Arial" w:cs="Arial" w:eastAsia="Arial" w:hAnsi="Arial"/>
          <w:color w:val="1a1a1a"/>
          <w:sz w:val="24"/>
          <w:szCs w:val="24"/>
        </w:rPr>
        <w:t xml:space="preserve">•  Any written determination by district administration that a specific platform met, partially met, or failed to meet its stated student outcome goals</w:t>
      </w:r>
    </w:p>
    <w:p>
      <w:pPr>
        <w:spacing w:before="280" w:after="120"/>
      </w:pPr>
      <w:r>
        <w:rPr>
          <w:rFonts w:ascii="Arial" w:cs="Arial" w:eastAsia="Arial" w:hAnsi="Arial"/>
          <w:b/>
          <w:bCs/>
          <w:color w:val="1a1a1a"/>
          <w:sz w:val="24"/>
          <w:szCs w:val="24"/>
        </w:rPr>
        <w:t xml:space="preserve">3. STAFFING REDUCTIONS AND VENDOR CONTRACT STATUS</w:t>
      </w:r>
    </w:p>
    <w:p>
      <w:pPr>
        <w:spacing w:before="0" w:after="200"/>
      </w:pPr>
      <w:r>
        <w:rPr>
          <w:rFonts w:ascii="Arial" w:cs="Arial" w:eastAsia="Arial" w:hAnsi="Arial"/>
          <w:color w:val="1a1a1a"/>
          <w:sz w:val="24"/>
          <w:szCs w:val="24"/>
        </w:rPr>
        <w:t xml:space="preserve">Any documentation related to the staffing reductions approved or implemented during FY2025 and FY2026, including:</w:t>
      </w:r>
    </w:p>
    <w:p>
      <w:pPr>
        <w:spacing w:before="0" w:after="140"/>
        <w:ind w:left="720"/>
      </w:pPr>
      <w:r>
        <w:rPr>
          <w:rFonts w:ascii="Arial" w:cs="Arial" w:eastAsia="Arial" w:hAnsi="Arial"/>
          <w:color w:val="1a1a1a"/>
          <w:sz w:val="24"/>
          <w:szCs w:val="24"/>
        </w:rPr>
        <w:t xml:space="preserve">•  The board-approved list of all positions eliminated, reduced, or not renewed</w:t>
      </w:r>
    </w:p>
    <w:p>
      <w:pPr>
        <w:spacing w:before="0" w:after="140"/>
        <w:ind w:left="720"/>
      </w:pPr>
      <w:r>
        <w:rPr>
          <w:rFonts w:ascii="Arial" w:cs="Arial" w:eastAsia="Arial" w:hAnsi="Arial"/>
          <w:color w:val="1a1a1a"/>
          <w:sz w:val="24"/>
          <w:szCs w:val="24"/>
        </w:rPr>
        <w:t xml:space="preserve">•  Any written rationale or board presentation supporting those reductions</w:t>
      </w:r>
    </w:p>
    <w:p>
      <w:pPr>
        <w:spacing w:before="0" w:after="140"/>
        <w:ind w:left="720"/>
      </w:pPr>
      <w:r>
        <w:rPr>
          <w:rFonts w:ascii="Arial" w:cs="Arial" w:eastAsia="Arial" w:hAnsi="Arial"/>
          <w:color w:val="1a1a1a"/>
          <w:sz w:val="24"/>
          <w:szCs w:val="24"/>
        </w:rPr>
        <w:t xml:space="preserve">•  Any documentation showing whether vendor contracts were reviewed, reduced, or eliminated as part of the same budget reduction process</w:t>
      </w:r>
    </w:p>
    <w:p>
      <w:pPr>
        <w:spacing w:before="0" w:after="140"/>
        <w:ind w:left="720"/>
      </w:pPr>
      <w:r>
        <w:rPr>
          <w:rFonts w:ascii="Arial" w:cs="Arial" w:eastAsia="Arial" w:hAnsi="Arial"/>
          <w:color w:val="1a1a1a"/>
          <w:sz w:val="24"/>
          <w:szCs w:val="24"/>
        </w:rPr>
        <w:t xml:space="preserve">•  Any written analysis comparing the cost of vendor platform contracts against the cost of eliminated instructional or support staff positions</w:t>
      </w:r>
    </w:p>
    <w:p>
      <w:pPr>
        <w:spacing w:before="280" w:after="120"/>
      </w:pPr>
      <w:r>
        <w:rPr>
          <w:rFonts w:ascii="Arial" w:cs="Arial" w:eastAsia="Arial" w:hAnsi="Arial"/>
          <w:b/>
          <w:bCs/>
          <w:color w:val="1a1a1a"/>
          <w:sz w:val="24"/>
          <w:szCs w:val="24"/>
        </w:rPr>
        <w:t xml:space="preserve">4. BOARD PRESENTATIONS RECOMMENDING VENDOR ADOPTION OR RENEWAL</w:t>
      </w:r>
    </w:p>
    <w:p>
      <w:pPr>
        <w:spacing w:before="0" w:after="200"/>
      </w:pPr>
      <w:r>
        <w:rPr>
          <w:rFonts w:ascii="Arial" w:cs="Arial" w:eastAsia="Arial" w:hAnsi="Arial"/>
          <w:color w:val="1a1a1a"/>
          <w:sz w:val="24"/>
          <w:szCs w:val="24"/>
        </w:rPr>
        <w:t xml:space="preserve">Any board reports, memos, or presentations used to recommend or justify the adoption or renewal of any assessment, intervention, SEL, or instructional platform, including:</w:t>
      </w:r>
    </w:p>
    <w:p>
      <w:pPr>
        <w:spacing w:before="0" w:after="140"/>
        <w:ind w:left="720"/>
      </w:pPr>
      <w:r>
        <w:rPr>
          <w:rFonts w:ascii="Arial" w:cs="Arial" w:eastAsia="Arial" w:hAnsi="Arial"/>
          <w:color w:val="1a1a1a"/>
          <w:sz w:val="24"/>
          <w:szCs w:val="24"/>
        </w:rPr>
        <w:t xml:space="preserve">•  The board presentation or memo recommending each vendor contract</w:t>
      </w:r>
    </w:p>
    <w:p>
      <w:pPr>
        <w:spacing w:before="0" w:after="140"/>
        <w:ind w:left="720"/>
      </w:pPr>
      <w:r>
        <w:rPr>
          <w:rFonts w:ascii="Arial" w:cs="Arial" w:eastAsia="Arial" w:hAnsi="Arial"/>
          <w:color w:val="1a1a1a"/>
          <w:sz w:val="24"/>
          <w:szCs w:val="24"/>
        </w:rPr>
        <w:t xml:space="preserve">•  Any effectiveness or outcome data cited in those presentations</w:t>
      </w:r>
    </w:p>
    <w:p>
      <w:pPr>
        <w:spacing w:before="0" w:after="140"/>
        <w:ind w:left="720"/>
      </w:pPr>
      <w:r>
        <w:rPr>
          <w:rFonts w:ascii="Arial" w:cs="Arial" w:eastAsia="Arial" w:hAnsi="Arial"/>
          <w:color w:val="1a1a1a"/>
          <w:sz w:val="24"/>
          <w:szCs w:val="24"/>
        </w:rPr>
        <w:t xml:space="preserve">•  Any competitive bid or vendor evaluation process documentation</w:t>
      </w:r>
    </w:p>
    <w:p>
      <w:pPr>
        <w:spacing w:before="280" w:after="120"/>
      </w:pPr>
      <w:r>
        <w:rPr>
          <w:rFonts w:ascii="Arial" w:cs="Arial" w:eastAsia="Arial" w:hAnsi="Arial"/>
          <w:b/>
          <w:bCs/>
          <w:color w:val="1a1a1a"/>
          <w:sz w:val="24"/>
          <w:szCs w:val="24"/>
        </w:rPr>
        <w:t xml:space="preserve">5. CONSENT AGENDA — VENDOR CONTRACT APPROVALS</w:t>
      </w:r>
    </w:p>
    <w:p>
      <w:pPr>
        <w:spacing w:before="0" w:after="200"/>
      </w:pPr>
      <w:r>
        <w:rPr>
          <w:rFonts w:ascii="Arial" w:cs="Arial" w:eastAsia="Arial" w:hAnsi="Arial"/>
          <w:color w:val="1a1a1a"/>
          <w:sz w:val="24"/>
          <w:szCs w:val="24"/>
        </w:rPr>
        <w:t xml:space="preserve">Any vendor contracts for assessment, intervention, SEL, or instructional platforms that were approved through the consent agenda rather than individual board discussion during FY2022 through FY2026, including the agenda date and contract value for each.</w:t>
      </w:r>
    </w:p>
    <w:p>
      <w:pPr>
        <w:spacing w:before="280" w:after="120"/>
      </w:pPr>
      <w:r>
        <w:rPr>
          <w:rFonts w:ascii="Arial" w:cs="Arial" w:eastAsia="Arial" w:hAnsi="Arial"/>
          <w:b/>
          <w:bCs/>
          <w:color w:val="1a1a1a"/>
          <w:sz w:val="24"/>
          <w:szCs w:val="24"/>
        </w:rPr>
        <w:t xml:space="preserve">6. BENCHMARK TESTING SCHEDULE AND FREQUENCY</w:t>
      </w:r>
    </w:p>
    <w:p>
      <w:pPr>
        <w:spacing w:before="0" w:after="200"/>
      </w:pPr>
      <w:r>
        <w:rPr>
          <w:rFonts w:ascii="Arial" w:cs="Arial" w:eastAsia="Arial" w:hAnsi="Arial"/>
          <w:color w:val="1a1a1a"/>
          <w:sz w:val="24"/>
          <w:szCs w:val="24"/>
        </w:rPr>
        <w:t xml:space="preserve">Any district assessment calendars or testing schedules showing the frequency and type of benchmark, diagnostic, or standardized assessments administered to students during FY2022 through FY2026, including the vendor or platform associated with each assessment.</w:t>
      </w:r>
    </w:p>
    <w:p>
      <w:pPr>
        <w:pBdr>
          <w:bottom w:val="single" w:color="CCCCCC" w:sz="2"/>
        </w:pBdr>
        <w:spacing w:before="320" w:after="320"/>
      </w:pPr>
      <w:r>
        <w:t xml:space="preserve"/>
      </w:r>
    </w:p>
    <w:p>
      <w:pPr>
        <w:spacing w:before="0" w:after="200"/>
      </w:pPr>
      <w:r>
        <w:rPr>
          <w:rFonts w:ascii="Arial" w:cs="Arial" w:eastAsia="Arial" w:hAnsi="Arial"/>
          <w:color w:val="1a1a1a"/>
          <w:sz w:val="24"/>
          <w:szCs w:val="24"/>
        </w:rPr>
        <w:t xml:space="preserve">If any portion of this request is denied, please cite the specific statutory exemption and provide the remaining non-exempt records. If you anticipate a fee associated with this request, please notify me before proceeding.</w:t>
      </w:r>
    </w:p>
    <w:p>
      <w:pPr>
        <w:spacing w:before="0" w:after="200"/>
      </w:pPr>
      <w:r>
        <w:rPr>
          <w:rFonts w:ascii="Arial" w:cs="Arial" w:eastAsia="Arial" w:hAnsi="Arial"/>
          <w:color w:val="1a1a1a"/>
          <w:sz w:val="24"/>
          <w:szCs w:val="24"/>
        </w:rPr>
        <w:t xml:space="preserve">Please provide records in electronic format. This request may be fulfilled via email to mpope3033@gmail.com.</w:t>
      </w:r>
    </w:p>
    <w:p>
      <w:pPr>
        <w:spacing w:before="320" w:after="80"/>
      </w:pPr>
      <w:r>
        <w:rPr>
          <w:rFonts w:ascii="Arial" w:cs="Arial" w:eastAsia="Arial" w:hAnsi="Arial"/>
          <w:color w:val="1a1a1a"/>
          <w:sz w:val="24"/>
          <w:szCs w:val="24"/>
        </w:rPr>
        <w:t xml:space="preserve">Sincerely,</w:t>
      </w:r>
    </w:p>
    <w:p>
      <w:pPr>
        <w:spacing w:before="240" w:after="80"/>
      </w:pPr>
      <w:r>
        <w:rPr>
          <w:rFonts w:ascii="Arial" w:cs="Arial" w:eastAsia="Arial" w:hAnsi="Arial"/>
          <w:b/>
          <w:bCs/>
          <w:color w:val="1a1a1a"/>
          <w:sz w:val="24"/>
          <w:szCs w:val="24"/>
        </w:rPr>
        <w:t xml:space="preserve">Mike Pope</w:t>
      </w:r>
    </w:p>
    <w:p>
      <w:pPr>
        <w:spacing w:before="0" w:after="80"/>
      </w:pPr>
      <w:r>
        <w:rPr>
          <w:rFonts w:ascii="Arial" w:cs="Arial" w:eastAsia="Arial" w:hAnsi="Arial"/>
          <w:color w:val="1a1a1a"/>
          <w:sz w:val="24"/>
          <w:szCs w:val="24"/>
        </w:rPr>
        <w:t xml:space="preserve">mpope3033@gmail.com  |  309-261-1078</w:t>
      </w:r>
    </w:p>
    <w:p>
      <w:pPr>
        <w:spacing w:before="0" w:after="0"/>
      </w:pPr>
      <w:r>
        <w:rPr>
          <w:rFonts w:ascii="Arial" w:cs="Arial" w:eastAsia="Arial" w:hAnsi="Arial"/>
          <w:color w:val="1a1a1a"/>
          <w:sz w:val="24"/>
          <w:szCs w:val="24"/>
        </w:rPr>
        <w:t xml:space="preserve">disagreelearning.com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2026-03-17T20:57:07.356Z</dcterms:created>
  <dcterms:modified xsi:type="dcterms:W3CDTF">2026-03-17T20:57:07.357Z</dcterms:modified>
</cp:coreProperties>
</file>

<file path=docProps/custom.xml><?xml version="1.0" encoding="utf-8"?>
<Properties xmlns="http://schemas.openxmlformats.org/officeDocument/2006/custom-properties" xmlns:vt="http://schemas.openxmlformats.org/officeDocument/2006/docPropsVTypes"/>
</file>