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840"/>
        <w:jc w:val="left"/>
      </w:pPr>
      <w:r>
        <w:rPr>
          <w:rFonts w:ascii="Aptos Display" w:hAnsi="Aptos Display"/>
          <w:b/>
          <w:color w:val="172A3A"/>
          <w:sz w:val="72"/>
        </w:rPr>
        <w:t>TORNADO</w:t>
      </w:r>
    </w:p>
    <w:p>
      <w:r>
        <w:rPr>
          <w:rFonts w:ascii="Aptos" w:hAnsi="Aptos"/>
          <w:b/>
          <w:color w:val="D96C2C"/>
          <w:sz w:val="34"/>
        </w:rPr>
        <w:t>FAMILY EMERGENCY PLAN</w:t>
      </w:r>
    </w:p>
    <w:p>
      <w:r>
        <w:rPr>
          <w:rFonts w:ascii="Aptos" w:hAnsi="Aptos"/>
          <w:i/>
          <w:color w:val="24323C"/>
          <w:sz w:val="23"/>
        </w:rPr>
        <w:t>Get low. Get inside. Put walls between you and the wind.</w:t>
      </w:r>
    </w:p>
    <w:p>
      <w:pPr>
        <w:spacing w:after="280"/>
      </w:pPr>
    </w:p>
    <w:tbl>
      <w:tblPr>
        <w:tblW w:type="auto" w:w="0"/>
        <w:jc w:val="center"/>
        <w:tblLayout w:type="fixed"/>
        <w:tblLook w:firstColumn="1" w:firstRow="1" w:lastColumn="0" w:lastRow="0" w:noHBand="0" w:noVBand="1" w:val="04A0"/>
      </w:tblPr>
      <w:tblGrid>
        <w:gridCol w:w="10080"/>
      </w:tblGrid>
      <w:tr>
        <w:tc>
          <w:tcPr>
            <w:tcW w:type="dxa" w:w="10166"/>
            <w:shd w:fill="F2F5F7"/>
            <w:tcMar>
              <w:top w:w="200" w:type="dxa"/>
              <w:start w:w="240" w:type="dxa"/>
              <w:bottom w:w="200" w:type="dxa"/>
              <w:end w:w="240" w:type="dxa"/>
            </w:tcMar>
          </w:tcPr>
          <w:p>
            <w:r>
              <w:rPr>
                <w:b/>
                <w:color w:val="D96C2C"/>
                <w:sz w:val="18"/>
              </w:rPr>
              <w:t>PURPOSE</w:t>
            </w:r>
          </w:p>
          <w:p>
            <w:pPr>
              <w:spacing w:after="0"/>
            </w:pPr>
            <w:r>
              <w:t>This plan is written for families exposed to tornadoes and violent convective wind. It establishes the safest available shelter, rapid warning-to-shelter movement, protection from flying debris, actions for vehicles and mobile/manufactured homes, and post-tornado accountability and hazard control.</w:t>
            </w:r>
          </w:p>
        </w:tc>
      </w:tr>
    </w:tbl>
    <w:p/>
    <w:p>
      <w:r>
        <w:rPr>
          <w:b/>
          <w:color w:val="D96C2C"/>
          <w:sz w:val="18"/>
        </w:rPr>
        <w:t>THE FAMILY PRIORITY ORDER</w:t>
      </w:r>
    </w:p>
    <w:p>
      <w:pPr>
        <w:spacing w:after="60"/>
      </w:pPr>
      <w:r>
        <w:rPr>
          <w:b/>
          <w:color w:val="D96C2C"/>
          <w:sz w:val="26"/>
        </w:rPr>
        <w:t xml:space="preserve">1  </w:t>
      </w:r>
      <w:r>
        <w:rPr>
          <w:b/>
          <w:color w:val="172A3A"/>
          <w:sz w:val="22"/>
        </w:rPr>
        <w:t>REACH THE SAFEST SHELTER IMMEDIATELY</w:t>
      </w:r>
    </w:p>
    <w:p>
      <w:pPr>
        <w:spacing w:after="60"/>
      </w:pPr>
      <w:r>
        <w:rPr>
          <w:b/>
          <w:color w:val="D96C2C"/>
          <w:sz w:val="26"/>
        </w:rPr>
        <w:t xml:space="preserve">2  </w:t>
      </w:r>
      <w:r>
        <w:rPr>
          <w:b/>
          <w:color w:val="172A3A"/>
          <w:sz w:val="22"/>
        </w:rPr>
        <w:t>PROTECT HEAD AND NECK</w:t>
      </w:r>
    </w:p>
    <w:p>
      <w:pPr>
        <w:spacing w:after="60"/>
      </w:pPr>
      <w:r>
        <w:rPr>
          <w:b/>
          <w:color w:val="D96C2C"/>
          <w:sz w:val="26"/>
        </w:rPr>
        <w:t xml:space="preserve">3  </w:t>
      </w:r>
      <w:r>
        <w:rPr>
          <w:b/>
          <w:color w:val="172A3A"/>
          <w:sz w:val="22"/>
        </w:rPr>
        <w:t>ACCOUNT FOR FAMILY AFTER PASSAGE</w:t>
      </w:r>
    </w:p>
    <w:p>
      <w:pPr>
        <w:spacing w:after="60"/>
      </w:pPr>
      <w:r>
        <w:rPr>
          <w:b/>
          <w:color w:val="D96C2C"/>
          <w:sz w:val="26"/>
        </w:rPr>
        <w:t xml:space="preserve">4  </w:t>
      </w:r>
      <w:r>
        <w:rPr>
          <w:b/>
          <w:color w:val="172A3A"/>
          <w:sz w:val="22"/>
        </w:rPr>
        <w:t>AVOID DEBRIS AND UTILITY HAZARDS</w:t>
      </w:r>
    </w:p>
    <w:p>
      <w:pPr>
        <w:spacing w:after="60"/>
      </w:pPr>
      <w:r>
        <w:rPr>
          <w:b/>
          <w:color w:val="D96C2C"/>
          <w:sz w:val="26"/>
        </w:rPr>
        <w:t xml:space="preserve">5  </w:t>
      </w:r>
      <w:r>
        <w:rPr>
          <w:b/>
          <w:color w:val="172A3A"/>
          <w:sz w:val="22"/>
        </w:rPr>
        <w:t>PROVIDE LIFESAVING FIRST AID</w:t>
      </w:r>
    </w:p>
    <w:p/>
    <w:p>
      <w:r>
        <w:rPr>
          <w:b/>
          <w:color w:val="172A3A"/>
          <w:sz w:val="18"/>
        </w:rPr>
        <w:t>ReadyParent Preparedness Series  |  Tornado Edition</w:t>
      </w:r>
    </w:p>
    <w:p>
      <w:pPr>
        <w:spacing w:after="0"/>
      </w:pPr>
      <w:r>
        <w:rPr>
          <w:color w:val="6D7880"/>
          <w:sz w:val="16"/>
        </w:rPr>
        <w:t>Source-informed by FEMA / Ready.gov, NOAA / National Weather Service, FEMA safe-room guidance, and American Red Cross resources.</w:t>
      </w:r>
    </w:p>
    <w:p>
      <w:r>
        <w:br w:type="page"/>
      </w:r>
    </w:p>
    <w:p>
      <w:pPr>
        <w:spacing w:before="60" w:after="40"/>
      </w:pPr>
      <w:r>
        <w:rPr>
          <w:b/>
          <w:color w:val="D96C2C"/>
          <w:sz w:val="17"/>
        </w:rPr>
        <w:t>OPERATING PRINCIPLE</w:t>
      </w:r>
    </w:p>
    <w:p>
      <w:pPr>
        <w:pStyle w:val="Heading1"/>
      </w:pPr>
      <w:r>
        <w:t>Tornado survival is a shelter-location problem measured in seconds.</w:t>
      </w:r>
    </w:p>
    <w:p>
      <w:r>
        <w:t>Do not waste warning time watching the sky, opening windows, collecting property, or driving long distances. The family should already know the best available refuge and be able to reach it quickly with essential protection and pets when time allows.</w:t>
      </w:r>
    </w:p>
    <w:p>
      <w:pPr>
        <w:pStyle w:val="Heading2"/>
      </w:pPr>
      <w:r>
        <w:t>What tornado can do to a household</w:t>
      </w:r>
    </w:p>
    <w:p>
      <w:r>
        <w:t>Tornadoes can produce extreme winds, flying debris, structural collapse, shattered glass, downed power lines, gas leaks, blocked roads, and mass power outages. Tornadoes can be rain-wrapped, occur at night, and develop rapidly from severe thunderstorms.</w:t>
      </w:r>
    </w:p>
    <w:p>
      <w:pPr>
        <w:pStyle w:val="Heading2"/>
      </w:pPr>
      <w:r>
        <w:t>Before the hazard develops</w:t>
      </w:r>
    </w:p>
    <w:p>
      <w:r>
        <w:t>The family should complete the following actions before conditions deteriorate or an incident begins.</w:t>
      </w:r>
    </w:p>
    <w:p>
      <w:pPr>
        <w:spacing w:before="60" w:after="40"/>
      </w:pPr>
      <w:r>
        <w:rPr>
          <w:b/>
          <w:color w:val="D96C2C"/>
          <w:sz w:val="17"/>
        </w:rPr>
        <w:t>PART ONE</w:t>
      </w:r>
    </w:p>
    <w:p>
      <w:pPr>
        <w:pStyle w:val="Heading1"/>
      </w:pPr>
      <w:r>
        <w:t>HOW TO PREPARE</w:t>
      </w:r>
    </w:p>
    <w:p>
      <w:pPr>
        <w:pStyle w:val="Heading2"/>
      </w:pPr>
      <w:r>
        <w:t>Select the best available refuge</w:t>
      </w:r>
    </w:p>
    <w:p>
      <w:pPr>
        <w:pStyle w:val="ListBullet"/>
        <w:spacing w:after="60"/>
      </w:pPr>
      <w:r>
        <w:t>Best options include an ICC 500-compliant storm shelter or FEMA safe room when available.</w:t>
      </w:r>
    </w:p>
    <w:p>
      <w:pPr>
        <w:pStyle w:val="ListBullet"/>
        <w:spacing w:after="60"/>
      </w:pPr>
      <w:r>
        <w:t>In a sturdy home without a safe room, use a basement or a small interior room on the lowest floor, away from windows, with as many walls as possible between the family and outside.</w:t>
      </w:r>
    </w:p>
    <w:p>
      <w:pPr>
        <w:pStyle w:val="ListBullet"/>
        <w:spacing w:after="60"/>
      </w:pPr>
      <w:r>
        <w:t>Mobile and manufactured homes are not safe tornado shelters. Identify a nearby sturdy shelter and know how long it takes to reach it before warnings are issued.</w:t>
      </w:r>
    </w:p>
    <w:p>
      <w:pPr>
        <w:pStyle w:val="ListBullet"/>
        <w:spacing w:after="60"/>
      </w:pPr>
      <w:r>
        <w:t>Keep sturdy shoes, flashlights, phone, weather radio, helmets or other head protection, and pet leashes/carriers in or near the safe location.</w:t>
      </w:r>
    </w:p>
    <w:p>
      <w:pPr>
        <w:pStyle w:val="ListBullet"/>
        <w:spacing w:after="60"/>
      </w:pPr>
      <w:r>
        <w:t>Enable multiple warning methods, especially ones that can wake sleeping family members.</w:t>
      </w:r>
    </w:p>
    <w:p>
      <w:pPr>
        <w:pStyle w:val="Heading2"/>
      </w:pPr>
      <w:r>
        <w:t>Reduce shelter delay</w:t>
      </w:r>
    </w:p>
    <w:p>
      <w:pPr>
        <w:pStyle w:val="ListBullet"/>
        <w:spacing w:after="60"/>
      </w:pPr>
      <w:r>
        <w:t>Keep the shelter area free of storage that blocks entry. Practice fitting the full household and pets inside.</w:t>
      </w:r>
    </w:p>
    <w:p>
      <w:pPr>
        <w:pStyle w:val="ListBullet"/>
        <w:spacing w:after="60"/>
      </w:pPr>
      <w:r>
        <w:t>Teach children that a tornado warning means immediate movement to shelter without waiting for visual confirmation.</w:t>
      </w:r>
    </w:p>
    <w:p>
      <w:pPr>
        <w:pStyle w:val="ListBullet"/>
        <w:spacing w:after="60"/>
      </w:pPr>
      <w:r>
        <w:t>When a tornado watch is issued, bring pets inside, charge devices, review the safe room, and avoid travel that could leave the family without sturdy shelter.</w:t>
      </w:r>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WARNING RULE</w:t>
            </w:r>
          </w:p>
          <w:p>
            <w:pPr>
              <w:spacing w:after="0"/>
            </w:pPr>
            <w:r>
              <w:t>Tornado Warning means take shelter now. Do not go outside to look for the tornado. Do not open windows. Do not wait for sirens, because outdoor sirens may not be audible indoors and are not the only warning method.</w:t>
            </w:r>
          </w:p>
        </w:tc>
      </w:tr>
    </w:tbl>
    <w:p/>
    <w:p>
      <w:pPr>
        <w:spacing w:before="60" w:after="40"/>
      </w:pPr>
      <w:r>
        <w:rPr>
          <w:b/>
          <w:color w:val="D96C2C"/>
          <w:sz w:val="17"/>
        </w:rPr>
        <w:t>PART TWO</w:t>
      </w:r>
    </w:p>
    <w:p>
      <w:pPr>
        <w:pStyle w:val="Heading1"/>
      </w:pPr>
      <w:r>
        <w:t>STAY SAFE DURING</w:t>
      </w:r>
    </w:p>
    <w:p>
      <w:r>
        <w:t>When a tornado warning is issued or a tornado is suspected, move immediately to the best available refuge and protect the head and neck from flying debris.</w:t>
      </w:r>
    </w:p>
    <w:p>
      <w:pPr>
        <w:pStyle w:val="Heading2"/>
      </w:pPr>
      <w:r>
        <w:t>Inside a sturdy building</w:t>
      </w:r>
    </w:p>
    <w:p>
      <w:pPr>
        <w:pStyle w:val="ListBullet"/>
        <w:spacing w:after="60"/>
      </w:pPr>
      <w:r>
        <w:t>Go to the safe room, storm shelter, basement, or small interior room on the lowest floor away from windows.</w:t>
      </w:r>
    </w:p>
    <w:p>
      <w:pPr>
        <w:pStyle w:val="ListBullet"/>
        <w:spacing w:after="60"/>
      </w:pPr>
      <w:r>
        <w:t>Crouch low and protect your head and neck with arms, a helmet, mattress, blankets, or other sturdy covering if available without delaying shelter.</w:t>
      </w:r>
    </w:p>
    <w:p>
      <w:pPr>
        <w:pStyle w:val="ListBullet"/>
        <w:spacing w:after="60"/>
      </w:pPr>
      <w:r>
        <w:t>Keep shoes on or immediately accessible because broken glass and nails may cover the floor afterward.</w:t>
      </w:r>
    </w:p>
    <w:p>
      <w:pPr>
        <w:pStyle w:val="Heading2"/>
      </w:pPr>
      <w:r>
        <w:t>In a mobile/manufactured home or vehicle</w:t>
      </w:r>
    </w:p>
    <w:p>
      <w:pPr>
        <w:pStyle w:val="ListBullet"/>
        <w:spacing w:after="60"/>
      </w:pPr>
      <w:r>
        <w:t>Leave a mobile/manufactured home for a designated sturdy shelter before the tornado arrives. Do not wait until winds make travel unsafe.</w:t>
      </w:r>
    </w:p>
    <w:p>
      <w:pPr>
        <w:pStyle w:val="ListBullet"/>
        <w:spacing w:after="60"/>
      </w:pPr>
      <w:r>
        <w:t>If driving and a tornado warning is issued, seek a nearby sturdy building or designated shelter. Do not shelter under an overpass.</w:t>
      </w:r>
    </w:p>
    <w:p>
      <w:pPr>
        <w:pStyle w:val="ListBullet"/>
        <w:spacing w:after="60"/>
      </w:pPr>
      <w:r>
        <w:t>If no substantial shelter is available and a tornado is imminent, follow current NWS guidance for the specific situation; avoid trying to outrun a nearby tornado through traffic or unknown roads.</w:t>
      </w:r>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FAMILY POSITION RULE</w:t>
            </w:r>
          </w:p>
          <w:p>
            <w:pPr>
              <w:spacing w:after="0"/>
            </w:pPr>
            <w:r>
              <w:t>Adults should not spend the warning moving between rooms to retrieve nonessential property. People, essential medical equipment, pets if immediately available, shoes, and head protection take priority.</w:t>
            </w:r>
          </w:p>
        </w:tc>
      </w:tr>
    </w:tbl>
    <w:p/>
    <w:p>
      <w:pPr>
        <w:spacing w:before="60" w:after="40"/>
      </w:pPr>
      <w:r>
        <w:rPr>
          <w:b/>
          <w:color w:val="D96C2C"/>
          <w:sz w:val="17"/>
        </w:rPr>
        <w:t>PART THREE</w:t>
      </w:r>
    </w:p>
    <w:p>
      <w:pPr>
        <w:pStyle w:val="Heading1"/>
      </w:pPr>
      <w:r>
        <w:t>AFTER THE DISASTER</w:t>
      </w:r>
    </w:p>
    <w:p>
      <w:r>
        <w:t>After the tornado passes, additional storms may follow and the damaged area may contain electrical, structural, fire, gas, and sharp-debris hazards.</w:t>
      </w:r>
    </w:p>
    <w:p>
      <w:pPr>
        <w:pStyle w:val="Heading2"/>
      </w:pPr>
      <w:r>
        <w:t>First actions after the warning</w:t>
      </w:r>
    </w:p>
    <w:p>
      <w:pPr>
        <w:pStyle w:val="ListNumber"/>
        <w:spacing w:after="60"/>
      </w:pPr>
      <w:r>
        <w:t>Remain in shelter until immediate danger has passed and continue monitoring official warnings.</w:t>
      </w:r>
    </w:p>
    <w:p>
      <w:pPr>
        <w:pStyle w:val="ListNumber"/>
        <w:spacing w:after="60"/>
      </w:pPr>
      <w:r>
        <w:t>Account for every household member and check for severe bleeding, breathing problems, entrapment, and other urgent injuries.</w:t>
      </w:r>
    </w:p>
    <w:p>
      <w:pPr>
        <w:pStyle w:val="ListNumber"/>
        <w:spacing w:after="60"/>
      </w:pPr>
      <w:r>
        <w:t>Put on sturdy shoes and gloves before moving through debris. Avoid unstable walls, damaged roofs, broken glass, nails, and hanging materials.</w:t>
      </w:r>
    </w:p>
    <w:p>
      <w:pPr>
        <w:pStyle w:val="ListNumber"/>
        <w:spacing w:after="60"/>
      </w:pPr>
      <w:r>
        <w:t>Stay away from downed or sagging power lines and report them. If you smell gas, move away and contact the utility or fire department from a safe location.</w:t>
      </w:r>
    </w:p>
    <w:p>
      <w:pPr>
        <w:pStyle w:val="ListNumber"/>
        <w:spacing w:after="60"/>
      </w:pPr>
      <w:r>
        <w:t>Use text messages for family check-ins when networks are congested.</w:t>
      </w:r>
    </w:p>
    <w:p>
      <w:pPr>
        <w:pStyle w:val="Heading2"/>
      </w:pPr>
      <w:r>
        <w:t>Help without becoming another victim</w:t>
      </w:r>
    </w:p>
    <w:p>
      <w:r>
        <w:t>Provide first aid within your training, but do not enter collapsed or unstable structures without appropriate rescue capability. Direct responders to trapped or injured people and keep access routes clear.</w:t>
      </w:r>
    </w:p>
    <w:p>
      <w:pPr>
        <w:pStyle w:val="Heading2"/>
      </w:pPr>
      <w:r>
        <w:t>Prepare for additional storms</w:t>
      </w:r>
    </w:p>
    <w:p>
      <w:r>
        <w:t>Restage the safe area, keep shoes and flashlights on, and remain weather-aware. A tornado outbreak can produce multiple warnings over several hours.</w:t>
      </w:r>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AFTER-ACTION QUESTION</w:t>
            </w:r>
          </w:p>
          <w:p>
            <w:pPr>
              <w:spacing w:after="0"/>
            </w:pPr>
            <w:r>
              <w:t>What caused delay, confusion, separation, loss of information, unnecessary exposure, or a preventable failure of supplies? Correct that weakness while the event is still fresh in the family’s memory.</w:t>
            </w:r>
          </w:p>
        </w:tc>
      </w:tr>
    </w:tbl>
    <w:p/>
    <w:p>
      <w:pPr>
        <w:spacing w:before="60" w:after="40"/>
      </w:pPr>
      <w:r>
        <w:rPr>
          <w:b/>
          <w:color w:val="D96C2C"/>
          <w:sz w:val="17"/>
        </w:rPr>
        <w:t>FAMILY TORNADO READINESS STANDARD</w:t>
      </w:r>
    </w:p>
    <w:p>
      <w:pPr>
        <w:pStyle w:val="Heading1"/>
      </w:pPr>
      <w:r>
        <w:t>The plan is ready when the family can answer these questions without guessing.</w:t>
      </w:r>
    </w:p>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What is the safest tornado refuge in our home?</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How many seconds does it take the full family and pets to get there?</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Where will we shelter if we are in a mobile/manufactured home?</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Which warning methods will wake us at night?</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Where are shoes, flashlights and head protection?</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What will each driver do if a warning is issued while traveling?</w:t>
            </w:r>
          </w:p>
        </w:tc>
      </w:tr>
    </w:tbl>
    <w:tbl>
      <w:tblPr>
        <w:tblW w:type="auto" w:w="0"/>
        <w:jc w:val="center"/>
        <w:tblLayout w:type="fixed"/>
        <w:tblLook w:firstColumn="1" w:firstRow="1" w:lastColumn="0" w:lastRow="0" w:noHBand="0" w:noVBand="1" w:val="04A0"/>
      </w:tblPr>
      <w:tblGrid>
        <w:gridCol w:w="605"/>
        <w:gridCol w:w="9360"/>
      </w:tblGrid>
      <w:tr>
        <w:tc>
          <w:tcPr>
            <w:tcW w:type="dxa" w:w="5083"/>
            <w:shd w:fill="D96C2C"/>
            <w:tcMar>
              <w:top w:w="100" w:type="dxa"/>
              <w:start w:w="80" w:type="dxa"/>
              <w:bottom w:w="100" w:type="dxa"/>
              <w:end w:w="80" w:type="dxa"/>
            </w:tcMar>
          </w:tcPr>
          <w:p>
            <w:pPr>
              <w:jc w:val="center"/>
            </w:pPr>
            <w:r>
              <w:rPr>
                <w:b/>
                <w:color w:val="FFFFFF"/>
                <w:sz w:val="22"/>
              </w:rPr>
              <w:t>✓</w:t>
            </w:r>
          </w:p>
        </w:tc>
        <w:tc>
          <w:tcPr>
            <w:tcW w:type="dxa" w:w="5083"/>
            <w:tcMar>
              <w:top w:w="100" w:type="dxa"/>
              <w:start w:w="160" w:type="dxa"/>
              <w:bottom w:w="100" w:type="dxa"/>
              <w:end w:w="160" w:type="dxa"/>
            </w:tcMar>
          </w:tcPr>
          <w:p>
            <w:r>
              <w:t>Do children understand that they do not wait to see the tornado?</w:t>
            </w:r>
          </w:p>
        </w:tc>
      </w:tr>
    </w:tbl>
    <w:p/>
    <w:tbl>
      <w:tblPr>
        <w:tblW w:type="auto" w:w="0"/>
        <w:jc w:val="center"/>
        <w:tblLook w:firstColumn="1" w:firstRow="1" w:lastColumn="0" w:lastRow="0" w:noHBand="0" w:noVBand="1" w:val="04A0"/>
      </w:tblPr>
      <w:tblGrid>
        <w:gridCol w:w="10166"/>
      </w:tblGrid>
      <w:tr>
        <w:tc>
          <w:tcPr>
            <w:tcW w:type="dxa" w:w="10166"/>
            <w:shd w:fill="F2F5F7"/>
            <w:tcMar>
              <w:top w:w="170" w:type="dxa"/>
              <w:start w:w="220" w:type="dxa"/>
              <w:bottom w:w="170" w:type="dxa"/>
              <w:end w:w="220" w:type="dxa"/>
            </w:tcMar>
          </w:tcPr>
          <w:p>
            <w:r>
              <w:rPr>
                <w:b/>
                <w:color w:val="D96C2C"/>
                <w:sz w:val="18"/>
              </w:rPr>
              <w:t>PRACTICE STANDARD</w:t>
            </w:r>
          </w:p>
          <w:p>
            <w:pPr>
              <w:spacing w:after="0"/>
            </w:pPr>
            <w:r>
              <w:t>Practice moving to the tornado refuge at least twice each year and at the start of severe-weather season. The drill should include nighttime conditions, pets, shoes, flashlights, head protection, and the weather radio/phone alert source.</w:t>
            </w:r>
          </w:p>
        </w:tc>
      </w:tr>
    </w:tbl>
    <w:p/>
    <w:p>
      <w:pPr>
        <w:spacing w:before="60" w:after="40"/>
      </w:pPr>
      <w:r>
        <w:rPr>
          <w:b/>
          <w:color w:val="D96C2C"/>
          <w:sz w:val="17"/>
        </w:rPr>
        <w:t>REFERENCE BASIS</w:t>
      </w:r>
    </w:p>
    <w:p>
      <w:pPr>
        <w:pStyle w:val="Heading1"/>
      </w:pPr>
      <w:r>
        <w:t>AUTHORITATIVE SOURCES USED FOR THIS PLAN</w:t>
      </w:r>
    </w:p>
    <w:p>
      <w:r>
        <w:t>This ReadyParent plan consolidates widely accepted U.S. preparedness, response, safety, and recovery guidance specific to tornado. Local instructions and incident-specific guidance take priority.</w:t>
      </w:r>
    </w:p>
    <w:p>
      <w:r>
        <w:rPr>
          <w:b/>
          <w:color w:val="172A3A"/>
        </w:rPr>
        <w:t xml:space="preserve">Ready.gov — Tornadoes — </w:t>
      </w:r>
      <w:hyperlink r:id="rId20">
        <w:r>
          <w:rPr>
            <w:color w:val="172A3A"/>
            <w:u w:val="single"/>
          </w:rPr>
          <w:t>https://www.ready.gov/tornadoes</w:t>
        </w:r>
      </w:hyperlink>
      <w:r>
        <w:br/>
        <w:t>Tornado preparation, sheltering, warnings, and recovery.</w:t>
      </w:r>
    </w:p>
    <w:p>
      <w:r>
        <w:rPr>
          <w:b/>
          <w:color w:val="172A3A"/>
        </w:rPr>
        <w:t xml:space="preserve">National Weather Service — Tornado Safety — </w:t>
      </w:r>
      <w:hyperlink r:id="rId21">
        <w:r>
          <w:rPr>
            <w:color w:val="172A3A"/>
            <w:u w:val="single"/>
          </w:rPr>
          <w:t>https://www.weather.gov/safety/tornado</w:t>
        </w:r>
      </w:hyperlink>
      <w:r>
        <w:br/>
        <w:t>Official shelter, warning, vehicle, and post-tornado guidance.</w:t>
      </w:r>
    </w:p>
    <w:p>
      <w:r>
        <w:rPr>
          <w:b/>
          <w:color w:val="172A3A"/>
        </w:rPr>
        <w:t xml:space="preserve">FEMA — Safe Rooms — </w:t>
      </w:r>
      <w:hyperlink r:id="rId22">
        <w:r>
          <w:rPr>
            <w:color w:val="172A3A"/>
            <w:u w:val="single"/>
          </w:rPr>
          <w:t>https://www.fema.gov/emergency-managers/risk-management/safe-rooms</w:t>
        </w:r>
      </w:hyperlink>
      <w:r>
        <w:br/>
        <w:t>Residential and community safe-room guidance.</w:t>
      </w:r>
    </w:p>
    <w:p>
      <w:r>
        <w:rPr>
          <w:b/>
          <w:color w:val="172A3A"/>
        </w:rPr>
        <w:t xml:space="preserve">American Red Cross — Tornado Safety — </w:t>
      </w:r>
      <w:hyperlink r:id="rId23">
        <w:r>
          <w:rPr>
            <w:color w:val="172A3A"/>
            <w:u w:val="single"/>
          </w:rPr>
          <w:t>https://www.redcross.org/get-help/how-to-prepare-for-emergencies/types-of-emergencies/tornado.html</w:t>
        </w:r>
      </w:hyperlink>
      <w:r>
        <w:br/>
        <w:t>Family tornado preparedness and recovery.</w:t>
      </w:r>
    </w:p>
    <w:p>
      <w:r>
        <w:rPr>
          <w:b/>
          <w:color w:val="D96C2C"/>
        </w:rPr>
        <w:t>Publication note</w:t>
      </w:r>
    </w:p>
    <w:p>
      <w:r>
        <w:t>Guidance reviewed August 2026. This document is educational preparedness guidance and does not replace instructions from local emergency management, law enforcement, fire/EMS, public-health authorities, utilities, building officials, event security, or other agencies with jurisdiction. Conditions vary by location and incident; when official instructions conflict with this plan, follow the official instructions.</w:t>
      </w:r>
    </w:p>
    <w:sectPr w:rsidR="00FC693F" w:rsidRPr="0006063C" w:rsidSect="00034616">
      <w:headerReference w:type="default" r:id="rId9"/>
      <w:footerReference w:type="default" r:id="rId10"/>
      <w:pgSz w:w="12240" w:h="15840"/>
      <w:pgMar w:top="864" w:right="1037" w:bottom="864" w:left="103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7A8791"/>
        <w:sz w:val="15"/>
      </w:rPr>
      <w:t>ReadyParent Preparedness Series  |  Family Emergency Planning</w:t>
    </w:r>
  </w:p>
  <w:tbl>
    <w:tblPr>
      <w:tblW w:type="auto" w:w="0"/>
      <w:jc w:val="center"/>
      <w:tblLook w:firstColumn="1" w:firstRow="1" w:lastColumn="0" w:lastRow="0" w:noHBand="0" w:noVBand="1" w:val="04A0"/>
    </w:tblPr>
    <w:tblGrid>
      <w:gridCol w:w="5040"/>
      <w:gridCol w:w="5040"/>
    </w:tblGrid>
    <w:tr>
      <w:tc>
        <w:tcPr>
          <w:tcW w:type="dxa" w:w="5040"/>
        </w:tcPr>
        <w:p>
          <w:r>
            <w:rPr>
              <w:rFonts w:ascii="Aptos" w:hAnsi="Aptos"/>
              <w:b w:val="0"/>
              <w:color w:val="6B7378"/>
              <w:sz w:val="15"/>
            </w:rPr>
            <w:t>Preparedness • Evacuation • Recovery</w:t>
          </w:r>
        </w:p>
      </w:tc>
      <w:tc>
        <w:tcPr>
          <w:tcW w:type="dxa" w:w="5040"/>
        </w:tcPr>
        <w:p>
          <w:pPr>
            <w:jc w:val="right"/>
          </w:pPr>
          <w:r>
            <w:rPr>
              <w:rFonts w:ascii="Aptos" w:hAnsi="Aptos"/>
              <w:b/>
              <w:color w:val="172A3A"/>
              <w:sz w:val="15"/>
            </w:rPr>
            <w:t>ReadyParent</w:t>
          </w:r>
        </w:p>
      </w:tc>
    </w:tr>
  </w:tbl>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172A3A"/>
        <w:sz w:val="16"/>
      </w:rPr>
      <w:t>READYPARENT  |  FAMILY TORNADO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432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160"/>
      <w:outlineLvl w:val="0"/>
    </w:pPr>
    <w:rPr>
      <w:rFonts w:asciiTheme="majorHAnsi" w:eastAsiaTheme="majorEastAsia" w:hAnsiTheme="majorHAnsi" w:cstheme="majorBidi" w:ascii="Aptos Display" w:hAnsi="Aptos Display"/>
      <w:b/>
      <w:bCs/>
      <w:color w:val="172A3A"/>
      <w:sz w:val="44"/>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Aptos" w:hAnsi="Aptos"/>
      <w:b/>
      <w:bCs/>
      <w:color w:val="D96C2C"/>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ptos" w:hAnsi="Aptos"/>
      <w:b/>
      <w:bCs/>
      <w:color w:val="172A3A"/>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172A3A"/>
      <w:spacing w:val="5"/>
      <w:kern w:val="28"/>
      <w:sz w:val="6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ready.gov/wildfires" TargetMode="External"/><Relationship Id="rId12" Type="http://schemas.openxmlformats.org/officeDocument/2006/relationships/hyperlink" Target="https://www.ready.gov/evacuation" TargetMode="External"/><Relationship Id="rId13" Type="http://schemas.openxmlformats.org/officeDocument/2006/relationships/hyperlink" Target="https://www.usfa.fema.gov/wui/communities/take-action.html" TargetMode="External"/><Relationship Id="rId14" Type="http://schemas.openxmlformats.org/officeDocument/2006/relationships/hyperlink" Target="https://www.nfpa.org/education-and-research/wildfire/preparing-homes-for-wildfire" TargetMode="External"/><Relationship Id="rId15" Type="http://schemas.openxmlformats.org/officeDocument/2006/relationships/hyperlink" Target="https://www.cdc.gov/wildfires/safety/how-to-safely-stay-safe-during-a-wildfire.html" TargetMode="External"/><Relationship Id="rId16" Type="http://schemas.openxmlformats.org/officeDocument/2006/relationships/hyperlink" Target="https://www.airnow.gov/wildfires/be-smoke-ready/" TargetMode="External"/><Relationship Id="rId17" Type="http://schemas.openxmlformats.org/officeDocument/2006/relationships/hyperlink" Target="https://www.airnow.gov/wildfires/when-smoke-is-in-the-air/" TargetMode="External"/><Relationship Id="rId18" Type="http://schemas.openxmlformats.org/officeDocument/2006/relationships/hyperlink" Target="https://www.redcross.org/get-help/how-to-prepare-for-emergencies/types-of-emergencies/wildfire.html" TargetMode="External"/><Relationship Id="rId19" Type="http://schemas.openxmlformats.org/officeDocument/2006/relationships/hyperlink" Target="https://www.fs.usda.gov/managing-land/fire/fac" TargetMode="External"/><Relationship Id="rId20" Type="http://schemas.openxmlformats.org/officeDocument/2006/relationships/hyperlink" Target="https://www.ready.gov/tornadoes" TargetMode="External"/><Relationship Id="rId21" Type="http://schemas.openxmlformats.org/officeDocument/2006/relationships/hyperlink" Target="https://www.weather.gov/safety/tornado" TargetMode="External"/><Relationship Id="rId22" Type="http://schemas.openxmlformats.org/officeDocument/2006/relationships/hyperlink" Target="https://www.fema.gov/emergency-managers/risk-management/safe-rooms" TargetMode="External"/><Relationship Id="rId23" Type="http://schemas.openxmlformats.org/officeDocument/2006/relationships/hyperlink" Target="https://www.redcross.org/get-help/how-to-prepare-for-emergencies/types-of-emergencies/tornad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ReadyParent Family Wildfire Emergency Plan</dc:title>
  <dc:subject>Wildfire preparedness, evacuation, safety, and recovery for families</dc:subject>
  <dc:creator>ReadyParent</dc:creator>
  <cp:keywords>wildfire, emergency preparedness, family evacuation, smoke safety, ReadyParent</cp:keywords>
  <dc:description>generated by python-docx</dc:description>
  <cp:lastModifiedBy/>
  <cp:revision>1</cp:revision>
  <dcterms:created xsi:type="dcterms:W3CDTF">2013-12-23T23:15:00Z</dcterms:created>
  <dcterms:modified xsi:type="dcterms:W3CDTF">2013-12-23T23:15:00Z</dcterms:modified>
  <cp:category/>
</cp:coreProperties>
</file>