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616EED2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257C7986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033750">
        <w:rPr>
          <w:b/>
          <w:bCs/>
        </w:rPr>
        <w:t>Ma</w:t>
      </w:r>
      <w:r w:rsidR="00B257CF">
        <w:rPr>
          <w:b/>
          <w:bCs/>
        </w:rPr>
        <w:t>y 14</w:t>
      </w:r>
      <w:r w:rsidR="00FD3FB9">
        <w:rPr>
          <w:b/>
          <w:bCs/>
        </w:rPr>
        <w:t>, 20</w:t>
      </w:r>
      <w:r w:rsidR="00AF66AA">
        <w:rPr>
          <w:b/>
          <w:bCs/>
        </w:rPr>
        <w:t>20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 w:rsidR="00895A5B">
        <w:rPr>
          <w:b/>
          <w:bCs/>
        </w:rPr>
        <w:tab/>
      </w:r>
      <w:r w:rsidR="00762284">
        <w:rPr>
          <w:b/>
          <w:bCs/>
        </w:rPr>
        <w:t>6:</w:t>
      </w:r>
      <w:r w:rsidR="007D5A00">
        <w:rPr>
          <w:b/>
          <w:bCs/>
        </w:rPr>
        <w:t>3</w:t>
      </w:r>
      <w:r w:rsidR="00762284">
        <w:rPr>
          <w:b/>
          <w:bCs/>
        </w:rPr>
        <w:t>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21E6499D" w14:textId="34E91FDD" w:rsidR="00762284" w:rsidRDefault="00762284" w:rsidP="00AF66AA">
      <w:pPr>
        <w:ind w:firstLine="72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1849FC">
        <w:rPr>
          <w:b/>
          <w:bCs/>
          <w:sz w:val="24"/>
          <w:szCs w:val="24"/>
        </w:rPr>
        <w:t>Call to Order</w:t>
      </w:r>
    </w:p>
    <w:p w14:paraId="7240633F" w14:textId="631AA512" w:rsidR="00762284" w:rsidRPr="009B2F86" w:rsidRDefault="00762284" w:rsidP="00401473">
      <w:pPr>
        <w:ind w:firstLine="720"/>
      </w:pPr>
      <w:r>
        <w:rPr>
          <w:b/>
          <w:bCs/>
        </w:rPr>
        <w:tab/>
      </w:r>
      <w:r w:rsidR="009B2F86" w:rsidRPr="009B2F86">
        <w:t>1.</w:t>
      </w:r>
      <w:r w:rsidR="009B2F86">
        <w:t xml:space="preserve">   </w:t>
      </w:r>
      <w:r w:rsidRPr="009B2F86">
        <w:t>Invocation</w:t>
      </w:r>
    </w:p>
    <w:p w14:paraId="62C45EF7" w14:textId="1E4986CB" w:rsidR="00FD3FB9" w:rsidRPr="009B2F86" w:rsidRDefault="00D21D5D" w:rsidP="00401473">
      <w:pPr>
        <w:ind w:firstLine="720"/>
      </w:pPr>
      <w:r w:rsidRPr="009B2F86">
        <w:tab/>
      </w:r>
      <w:r w:rsidR="009B2F86" w:rsidRPr="009B2F86">
        <w:t xml:space="preserve">2. </w:t>
      </w:r>
      <w:r w:rsidR="009B2F86">
        <w:t xml:space="preserve">  </w:t>
      </w:r>
      <w:r w:rsidR="00FD3FB9" w:rsidRPr="009B2F86"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297C6D5A" w14:textId="195F9826" w:rsidR="000D314D" w:rsidRPr="00954D35" w:rsidRDefault="00D21D5D" w:rsidP="00954D35">
      <w:pPr>
        <w:pStyle w:val="ListParagraph"/>
        <w:numPr>
          <w:ilvl w:val="0"/>
          <w:numId w:val="10"/>
        </w:numPr>
        <w:rPr>
          <w:b/>
          <w:bCs/>
        </w:rPr>
      </w:pPr>
      <w:r w:rsidRPr="00954D35">
        <w:rPr>
          <w:b/>
          <w:bCs/>
          <w:sz w:val="24"/>
          <w:szCs w:val="24"/>
        </w:rPr>
        <w:t>Open Forum</w:t>
      </w:r>
      <w:r w:rsidR="003F3994" w:rsidRPr="00954D35">
        <w:rPr>
          <w:b/>
          <w:bCs/>
        </w:rPr>
        <w:t xml:space="preserve"> </w:t>
      </w:r>
    </w:p>
    <w:p w14:paraId="2A264631" w14:textId="77777777" w:rsidR="00954D35" w:rsidRPr="00954D35" w:rsidRDefault="00954D35" w:rsidP="00954D35">
      <w:pPr>
        <w:rPr>
          <w:b/>
          <w:bCs/>
        </w:rPr>
      </w:pPr>
    </w:p>
    <w:p w14:paraId="0697FA5A" w14:textId="33FD4616" w:rsidR="00FD2590" w:rsidRPr="00CF5106" w:rsidRDefault="00954D35" w:rsidP="0032359A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bookmarkStart w:id="0" w:name="_Hlk34223336"/>
      <w:r w:rsidRPr="00CF5106">
        <w:rPr>
          <w:b/>
          <w:sz w:val="24"/>
          <w:szCs w:val="24"/>
        </w:rPr>
        <w:t>Oath of Office for Unopposed Council Members for the May 2 Canceled Election.</w:t>
      </w:r>
    </w:p>
    <w:bookmarkEnd w:id="0"/>
    <w:p w14:paraId="3B145224" w14:textId="0EA80695" w:rsidR="00FD2590" w:rsidRPr="00FD2590" w:rsidRDefault="00FD2590" w:rsidP="00FD2590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</w:p>
    <w:p w14:paraId="33C87980" w14:textId="777D8461" w:rsidR="00AF66AA" w:rsidRPr="00CF5106" w:rsidRDefault="00954D35" w:rsidP="00AF66AA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 w:rsidRPr="00CF5106">
        <w:rPr>
          <w:b/>
          <w:iCs/>
          <w:sz w:val="24"/>
          <w:szCs w:val="24"/>
        </w:rPr>
        <w:t>Consider and Approve Bid recommendation from A.L. Franks for the Sewer System Improvement TDA/ CDBG Project.</w:t>
      </w:r>
    </w:p>
    <w:p w14:paraId="02108E41" w14:textId="77777777" w:rsidR="00954D35" w:rsidRPr="00954D35" w:rsidRDefault="00954D35" w:rsidP="00954D35">
      <w:pPr>
        <w:pStyle w:val="ListParagraph"/>
        <w:rPr>
          <w:b/>
        </w:rPr>
      </w:pPr>
    </w:p>
    <w:p w14:paraId="254C7AD2" w14:textId="11EF9D47" w:rsidR="00954D35" w:rsidRPr="00CF5106" w:rsidRDefault="00954D35" w:rsidP="00AF66AA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 w:rsidRPr="00CF5106">
        <w:rPr>
          <w:b/>
          <w:iCs/>
          <w:sz w:val="24"/>
          <w:szCs w:val="24"/>
        </w:rPr>
        <w:t xml:space="preserve">Consider and Approve renewing Chief of Police Robert W. McGee’s Employment Contract Until July </w:t>
      </w:r>
      <w:r w:rsidR="001516BD">
        <w:rPr>
          <w:b/>
          <w:iCs/>
          <w:sz w:val="24"/>
          <w:szCs w:val="24"/>
        </w:rPr>
        <w:t xml:space="preserve">16, </w:t>
      </w:r>
      <w:r w:rsidRPr="00CF5106">
        <w:rPr>
          <w:b/>
          <w:iCs/>
          <w:sz w:val="24"/>
          <w:szCs w:val="24"/>
        </w:rPr>
        <w:t>2021.</w:t>
      </w:r>
    </w:p>
    <w:p w14:paraId="59C0A9B4" w14:textId="77777777" w:rsidR="00CE627B" w:rsidRPr="00CE627B" w:rsidRDefault="00CE627B" w:rsidP="00CE627B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</w:p>
    <w:p w14:paraId="6009564A" w14:textId="6966DFB8" w:rsidR="00296AD8" w:rsidRPr="00CE627B" w:rsidRDefault="00762284" w:rsidP="00CE627B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CE627B">
        <w:rPr>
          <w:b/>
          <w:bCs/>
          <w:sz w:val="24"/>
          <w:szCs w:val="24"/>
        </w:rPr>
        <w:t>Reports:</w:t>
      </w:r>
    </w:p>
    <w:p w14:paraId="6F925BDE" w14:textId="23C8729F" w:rsidR="00762284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296AD8">
        <w:rPr>
          <w:i/>
          <w:iCs/>
        </w:rPr>
        <w:t>Mayor</w:t>
      </w:r>
    </w:p>
    <w:p w14:paraId="1EBF2EBB" w14:textId="296BB340" w:rsidR="00762284" w:rsidRDefault="00296AD8" w:rsidP="009B2F86">
      <w:pPr>
        <w:ind w:left="720"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762284">
        <w:rPr>
          <w:i/>
          <w:iCs/>
        </w:rPr>
        <w:t>Chief of Police</w:t>
      </w:r>
    </w:p>
    <w:p w14:paraId="2EAA3541" w14:textId="106D8381" w:rsidR="00B366B2" w:rsidRDefault="00762284" w:rsidP="009B2F86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>
        <w:rPr>
          <w:i/>
          <w:iCs/>
        </w:rPr>
        <w:t>Receive any other reports as necessary</w:t>
      </w:r>
      <w:r w:rsidR="00296AD8">
        <w:rPr>
          <w:i/>
          <w:iCs/>
        </w:rPr>
        <w:t>:</w:t>
      </w:r>
      <w:r w:rsidR="00CB2406">
        <w:rPr>
          <w:i/>
          <w:iCs/>
        </w:rPr>
        <w:t xml:space="preserve"> </w:t>
      </w:r>
      <w:r w:rsidR="00B366B2">
        <w:rPr>
          <w:i/>
          <w:iCs/>
        </w:rPr>
        <w:t xml:space="preserve">City Secretary, </w:t>
      </w:r>
      <w:r w:rsidR="00231B30">
        <w:rPr>
          <w:i/>
          <w:iCs/>
        </w:rPr>
        <w:t xml:space="preserve">EDC, </w:t>
      </w:r>
      <w:r w:rsidR="00296AD8">
        <w:rPr>
          <w:i/>
          <w:iCs/>
        </w:rPr>
        <w:t>Public Works, Tourism,</w:t>
      </w:r>
      <w:r w:rsidR="003E2D42">
        <w:rPr>
          <w:i/>
          <w:iCs/>
        </w:rPr>
        <w:t xml:space="preserve"> City Judge,</w:t>
      </w:r>
      <w:r w:rsidR="00296AD8">
        <w:rPr>
          <w:i/>
          <w:iCs/>
        </w:rPr>
        <w:t xml:space="preserve"> etc.</w:t>
      </w:r>
    </w:p>
    <w:p w14:paraId="015801C1" w14:textId="453393E9" w:rsidR="00B366B2" w:rsidRPr="00B366B2" w:rsidRDefault="00B366B2" w:rsidP="00B366B2">
      <w:pPr>
        <w:pStyle w:val="ListParagraph"/>
        <w:numPr>
          <w:ilvl w:val="0"/>
          <w:numId w:val="13"/>
        </w:numPr>
        <w:rPr>
          <w:i/>
          <w:iCs/>
        </w:rPr>
      </w:pPr>
      <w:r w:rsidRPr="00B366B2">
        <w:rPr>
          <w:i/>
          <w:iCs/>
        </w:rPr>
        <w:t xml:space="preserve">Permits Issued: </w:t>
      </w:r>
      <w:r w:rsidR="00954D35">
        <w:rPr>
          <w:i/>
          <w:iCs/>
        </w:rPr>
        <w:t>April</w:t>
      </w:r>
      <w:r w:rsidRPr="00B366B2">
        <w:rPr>
          <w:i/>
          <w:iCs/>
        </w:rPr>
        <w:t xml:space="preserve"> 2020:  New Business 0 / Building </w:t>
      </w:r>
      <w:r w:rsidR="00954D35">
        <w:rPr>
          <w:i/>
          <w:iCs/>
        </w:rPr>
        <w:t>0</w:t>
      </w:r>
      <w:r w:rsidRPr="00B366B2">
        <w:rPr>
          <w:i/>
          <w:iCs/>
        </w:rPr>
        <w:t xml:space="preserve"> / Electrical 2 / Plumbing </w:t>
      </w:r>
      <w:r w:rsidR="002321F2">
        <w:rPr>
          <w:i/>
          <w:iCs/>
        </w:rPr>
        <w:t>0</w:t>
      </w:r>
      <w:r w:rsidRPr="00B366B2">
        <w:rPr>
          <w:i/>
          <w:iCs/>
        </w:rPr>
        <w:t xml:space="preserve">/ Gas </w:t>
      </w:r>
      <w:r w:rsidR="002321F2">
        <w:rPr>
          <w:i/>
          <w:iCs/>
        </w:rPr>
        <w:t>1</w:t>
      </w:r>
      <w:r w:rsidRPr="00B366B2">
        <w:rPr>
          <w:i/>
          <w:iCs/>
        </w:rPr>
        <w:t xml:space="preserve"> / HVAC 1 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4A7669A7" w:rsidR="00762284" w:rsidRPr="009B2F86" w:rsidRDefault="009B2F86" w:rsidP="009B2F86">
      <w:pPr>
        <w:ind w:left="720"/>
        <w:rPr>
          <w:b/>
          <w:bCs/>
          <w:sz w:val="24"/>
          <w:szCs w:val="24"/>
        </w:rPr>
      </w:pPr>
      <w:r w:rsidRPr="009B2F86">
        <w:rPr>
          <w:b/>
          <w:bCs/>
        </w:rPr>
        <w:t>X</w:t>
      </w:r>
      <w:r w:rsidR="00CE627B">
        <w:rPr>
          <w:b/>
          <w:bCs/>
        </w:rPr>
        <w:t>I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762284" w:rsidRPr="009B2F86">
        <w:rPr>
          <w:b/>
          <w:bCs/>
          <w:sz w:val="24"/>
          <w:szCs w:val="24"/>
        </w:rPr>
        <w:t>Consent Agenda</w:t>
      </w:r>
    </w:p>
    <w:p w14:paraId="71B10C4F" w14:textId="63E2A81C" w:rsidR="00B366B2" w:rsidRPr="00CE627B" w:rsidRDefault="00B366B2" w:rsidP="00CE627B">
      <w:pPr>
        <w:ind w:left="720"/>
        <w:rPr>
          <w:b/>
          <w:bCs/>
          <w:i/>
          <w:iCs/>
          <w:sz w:val="15"/>
          <w:szCs w:val="15"/>
        </w:rPr>
      </w:pPr>
      <w:r w:rsidRPr="00B366B2">
        <w:rPr>
          <w:b/>
          <w:bCs/>
          <w:i/>
          <w:iCs/>
        </w:rPr>
        <w:t>Items marked with an * are on the consent agenda will be voted on in one motion unless a Council Member asks for a separate discussion</w:t>
      </w:r>
      <w:r w:rsidRPr="00B366B2">
        <w:rPr>
          <w:b/>
          <w:bCs/>
          <w:i/>
          <w:iCs/>
          <w:sz w:val="15"/>
          <w:szCs w:val="15"/>
        </w:rPr>
        <w:t>.</w:t>
      </w:r>
    </w:p>
    <w:p w14:paraId="089A412F" w14:textId="6B30E752" w:rsidR="00B366B2" w:rsidRDefault="00762284">
      <w:pPr>
        <w:rPr>
          <w:i/>
          <w:iCs/>
        </w:rPr>
      </w:pPr>
      <w:r>
        <w:rPr>
          <w:b/>
          <w:bCs/>
        </w:rPr>
        <w:tab/>
      </w:r>
      <w:r w:rsidR="00B366B2"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 xml:space="preserve">.  </w:t>
      </w:r>
      <w:r w:rsidR="00B366B2">
        <w:rPr>
          <w:i/>
          <w:iCs/>
        </w:rPr>
        <w:t xml:space="preserve">Approval of Minutes for Regular Council Meeting, </w:t>
      </w:r>
      <w:r w:rsidR="00954D35">
        <w:rPr>
          <w:i/>
          <w:iCs/>
        </w:rPr>
        <w:t>April</w:t>
      </w:r>
      <w:r w:rsidR="00B366B2">
        <w:rPr>
          <w:i/>
          <w:iCs/>
        </w:rPr>
        <w:t xml:space="preserve"> </w:t>
      </w:r>
      <w:r w:rsidR="00954D35">
        <w:rPr>
          <w:i/>
          <w:iCs/>
        </w:rPr>
        <w:t>9</w:t>
      </w:r>
      <w:r w:rsidR="00B366B2">
        <w:rPr>
          <w:i/>
          <w:iCs/>
        </w:rPr>
        <w:t>, 2020*</w:t>
      </w:r>
    </w:p>
    <w:p w14:paraId="2CD16806" w14:textId="4D96F71B" w:rsidR="00762284" w:rsidRDefault="00B366B2" w:rsidP="00B366B2">
      <w:pPr>
        <w:ind w:left="720" w:firstLine="720"/>
        <w:rPr>
          <w:i/>
          <w:iCs/>
        </w:rPr>
      </w:pPr>
      <w:r>
        <w:rPr>
          <w:i/>
          <w:iCs/>
        </w:rPr>
        <w:t xml:space="preserve">2.  Approval of </w:t>
      </w:r>
      <w:r w:rsidR="00D21D5D">
        <w:rPr>
          <w:i/>
          <w:iCs/>
        </w:rPr>
        <w:t>Monthly Financial Statements*</w:t>
      </w:r>
      <w:r w:rsidR="00574AD2">
        <w:rPr>
          <w:i/>
          <w:iCs/>
        </w:rPr>
        <w:t xml:space="preserve"> </w:t>
      </w:r>
    </w:p>
    <w:p w14:paraId="0564772E" w14:textId="333822EF" w:rsidR="00872326" w:rsidRPr="00C641F1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9B2F86">
        <w:rPr>
          <w:i/>
          <w:iCs/>
        </w:rPr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Approval of </w:t>
      </w:r>
      <w:r>
        <w:rPr>
          <w:i/>
          <w:iCs/>
        </w:rPr>
        <w:t>Payment of Bills</w:t>
      </w:r>
      <w:r w:rsidR="00B366B2">
        <w:rPr>
          <w:i/>
          <w:iCs/>
        </w:rPr>
        <w:t>*</w:t>
      </w:r>
      <w:r w:rsidR="0043062B">
        <w:rPr>
          <w:i/>
          <w:iCs/>
        </w:rPr>
        <w:t xml:space="preserve"> </w:t>
      </w:r>
    </w:p>
    <w:p w14:paraId="42489A9F" w14:textId="77777777" w:rsidR="00AF66AA" w:rsidRDefault="00AF66AA" w:rsidP="00AF66AA">
      <w:pPr>
        <w:ind w:firstLine="720"/>
        <w:rPr>
          <w:b/>
          <w:bCs/>
        </w:rPr>
      </w:pPr>
    </w:p>
    <w:p w14:paraId="577EAE06" w14:textId="3BBFF566" w:rsidR="00AF66AA" w:rsidRDefault="000B58B9" w:rsidP="00E90ECA">
      <w:pPr>
        <w:ind w:firstLine="720"/>
        <w:rPr>
          <w:b/>
          <w:bCs/>
        </w:rPr>
      </w:pPr>
      <w:r>
        <w:rPr>
          <w:b/>
          <w:bCs/>
        </w:rPr>
        <w:t>X</w:t>
      </w:r>
      <w:r w:rsidR="001D48D7">
        <w:rPr>
          <w:b/>
          <w:bCs/>
        </w:rPr>
        <w:t>I</w:t>
      </w:r>
      <w:r w:rsidR="00CE627B">
        <w:rPr>
          <w:b/>
          <w:bCs/>
        </w:rPr>
        <w:t>I</w:t>
      </w:r>
      <w:r w:rsidR="009B2F86">
        <w:rPr>
          <w:b/>
          <w:bCs/>
        </w:rPr>
        <w:t>.</w:t>
      </w:r>
      <w:r w:rsidR="00762284">
        <w:rPr>
          <w:b/>
          <w:bCs/>
        </w:rPr>
        <w:tab/>
      </w:r>
      <w:r w:rsidR="00762284" w:rsidRPr="001849FC">
        <w:rPr>
          <w:b/>
          <w:bCs/>
          <w:sz w:val="24"/>
          <w:szCs w:val="24"/>
        </w:rPr>
        <w:t xml:space="preserve">Executive Session </w:t>
      </w:r>
    </w:p>
    <w:p w14:paraId="2B01A738" w14:textId="7FEA7434" w:rsidR="00B366B2" w:rsidRPr="001849FC" w:rsidRDefault="00B366B2" w:rsidP="001849FC">
      <w:pPr>
        <w:ind w:left="720"/>
        <w:rPr>
          <w:b/>
          <w:bCs/>
          <w:i/>
          <w:iCs/>
        </w:rPr>
      </w:pPr>
      <w:r w:rsidRPr="001849FC">
        <w:rPr>
          <w:b/>
          <w:bCs/>
          <w:i/>
          <w:iCs/>
        </w:rPr>
        <w:t>The Council reserves the right to retire into executive session concerning any of the items listed on this</w:t>
      </w:r>
      <w:r w:rsidR="001849FC">
        <w:rPr>
          <w:b/>
          <w:bCs/>
          <w:i/>
          <w:iCs/>
        </w:rPr>
        <w:t xml:space="preserve"> </w:t>
      </w:r>
      <w:r w:rsidRPr="001849FC">
        <w:rPr>
          <w:b/>
          <w:bCs/>
          <w:i/>
          <w:iCs/>
        </w:rPr>
        <w:t>Agenda, whenever it is considered necessary and legally justified under the Open Meetings Act.</w:t>
      </w:r>
    </w:p>
    <w:p w14:paraId="4F3E12D0" w14:textId="4417E31A" w:rsidR="009841EF" w:rsidRPr="002D55B4" w:rsidRDefault="009841EF" w:rsidP="00E83E04">
      <w:pPr>
        <w:rPr>
          <w:b/>
          <w:bCs/>
          <w:sz w:val="18"/>
          <w:szCs w:val="18"/>
        </w:rPr>
      </w:pPr>
    </w:p>
    <w:p w14:paraId="00827F0D" w14:textId="1D24A232" w:rsidR="001849FC" w:rsidRPr="00CE627B" w:rsidRDefault="009841EF" w:rsidP="00CE627B">
      <w:pPr>
        <w:pStyle w:val="ListParagraph"/>
        <w:numPr>
          <w:ilvl w:val="0"/>
          <w:numId w:val="18"/>
        </w:numPr>
        <w:rPr>
          <w:b/>
          <w:bCs/>
        </w:rPr>
      </w:pPr>
      <w:r w:rsidRPr="00CE627B">
        <w:rPr>
          <w:b/>
          <w:bCs/>
          <w:sz w:val="24"/>
          <w:szCs w:val="24"/>
        </w:rPr>
        <w:t>Re</w:t>
      </w:r>
      <w:r w:rsidR="001849FC" w:rsidRPr="00CE627B">
        <w:rPr>
          <w:b/>
          <w:bCs/>
          <w:sz w:val="24"/>
          <w:szCs w:val="24"/>
        </w:rPr>
        <w:t>convene</w:t>
      </w:r>
      <w:r w:rsidR="00542473" w:rsidRPr="00CE627B">
        <w:rPr>
          <w:b/>
          <w:bCs/>
        </w:rPr>
        <w:t xml:space="preserve"> </w:t>
      </w:r>
    </w:p>
    <w:p w14:paraId="7C847F8B" w14:textId="06ECBADB" w:rsidR="009841EF" w:rsidRPr="009B2F86" w:rsidRDefault="00542473" w:rsidP="009B2F86">
      <w:pPr>
        <w:pStyle w:val="ListParagraph"/>
        <w:numPr>
          <w:ilvl w:val="0"/>
          <w:numId w:val="15"/>
        </w:numPr>
        <w:rPr>
          <w:b/>
          <w:bCs/>
        </w:rPr>
      </w:pPr>
      <w:r w:rsidRPr="009B2F86">
        <w:rPr>
          <w:b/>
          <w:bCs/>
        </w:rPr>
        <w:t>Consider</w:t>
      </w:r>
      <w:r w:rsidR="001D48D7">
        <w:rPr>
          <w:b/>
          <w:bCs/>
        </w:rPr>
        <w:t xml:space="preserve"> </w:t>
      </w:r>
      <w:r w:rsidRPr="009B2F86">
        <w:rPr>
          <w:b/>
          <w:bCs/>
        </w:rPr>
        <w:t>and Take Any Action as Necessary from Executive Session</w:t>
      </w:r>
    </w:p>
    <w:p w14:paraId="765FB0F5" w14:textId="77777777" w:rsidR="00AF66AA" w:rsidRPr="009B2F86" w:rsidRDefault="00AF66AA" w:rsidP="00E90ECA">
      <w:pPr>
        <w:rPr>
          <w:b/>
          <w:bCs/>
          <w:sz w:val="24"/>
          <w:szCs w:val="24"/>
        </w:rPr>
      </w:pPr>
    </w:p>
    <w:p w14:paraId="17AA9339" w14:textId="53B4F9AA" w:rsidR="00CE627B" w:rsidRDefault="00762284" w:rsidP="00CE627B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E627B">
        <w:rPr>
          <w:b/>
          <w:bCs/>
          <w:sz w:val="24"/>
          <w:szCs w:val="24"/>
        </w:rPr>
        <w:t>Adjournmen</w:t>
      </w:r>
      <w:r w:rsidR="003F3994" w:rsidRPr="00CE627B">
        <w:rPr>
          <w:b/>
          <w:bCs/>
          <w:sz w:val="24"/>
          <w:szCs w:val="24"/>
        </w:rPr>
        <w:t>t</w:t>
      </w:r>
    </w:p>
    <w:p w14:paraId="60DAD6FB" w14:textId="573A0CD7" w:rsidR="00895A5B" w:rsidRDefault="00895A5B" w:rsidP="00895A5B">
      <w:pPr>
        <w:rPr>
          <w:b/>
          <w:bCs/>
          <w:sz w:val="24"/>
          <w:szCs w:val="24"/>
        </w:rPr>
      </w:pPr>
    </w:p>
    <w:p w14:paraId="690B8A31" w14:textId="7AC15DD4" w:rsidR="00895A5B" w:rsidRDefault="00895A5B" w:rsidP="00895A5B">
      <w:pPr>
        <w:rPr>
          <w:b/>
          <w:bCs/>
          <w:sz w:val="24"/>
          <w:szCs w:val="24"/>
        </w:rPr>
      </w:pPr>
    </w:p>
    <w:p w14:paraId="67397AA9" w14:textId="23238DEC" w:rsidR="00895A5B" w:rsidRDefault="00895A5B" w:rsidP="00895A5B">
      <w:pPr>
        <w:rPr>
          <w:b/>
          <w:bCs/>
          <w:sz w:val="24"/>
          <w:szCs w:val="24"/>
        </w:rPr>
      </w:pPr>
    </w:p>
    <w:p w14:paraId="2608591F" w14:textId="294FD18E" w:rsidR="00895A5B" w:rsidRDefault="00895A5B" w:rsidP="00895A5B">
      <w:pPr>
        <w:rPr>
          <w:b/>
          <w:bCs/>
          <w:sz w:val="24"/>
          <w:szCs w:val="24"/>
        </w:rPr>
      </w:pP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55380D8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Amanda Wiley, at 903-796-7986 two working days prior to meeting so that arrangements can be made.  </w:t>
      </w:r>
    </w:p>
    <w:p w14:paraId="1AD38D52" w14:textId="77777777" w:rsidR="00231B30" w:rsidRPr="0032359A" w:rsidRDefault="00231B30" w:rsidP="00C229D8">
      <w:pPr>
        <w:rPr>
          <w:b/>
          <w:bCs/>
          <w:i/>
          <w:iCs/>
          <w:sz w:val="18"/>
          <w:szCs w:val="18"/>
        </w:rPr>
      </w:pPr>
    </w:p>
    <w:p w14:paraId="20DF0CFA" w14:textId="790EAD58" w:rsidR="00CF4570" w:rsidRPr="001D48D7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Pr="0032359A">
        <w:rPr>
          <w:b/>
          <w:bCs/>
          <w:i/>
          <w:iCs/>
          <w:sz w:val="18"/>
          <w:szCs w:val="18"/>
        </w:rPr>
        <w:t>Amanda Wiley,</w:t>
      </w:r>
      <w:r w:rsidR="0032359A" w:rsidRPr="0032359A">
        <w:rPr>
          <w:b/>
          <w:bCs/>
          <w:i/>
          <w:iCs/>
          <w:sz w:val="18"/>
          <w:szCs w:val="18"/>
        </w:rPr>
        <w:t xml:space="preserve">___________________________________,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033750" w:rsidRPr="0032359A">
        <w:rPr>
          <w:b/>
          <w:bCs/>
          <w:i/>
          <w:iCs/>
          <w:sz w:val="18"/>
          <w:szCs w:val="18"/>
        </w:rPr>
        <w:t>Ma</w:t>
      </w:r>
      <w:r w:rsidR="00954D35">
        <w:rPr>
          <w:b/>
          <w:bCs/>
          <w:i/>
          <w:iCs/>
          <w:sz w:val="18"/>
          <w:szCs w:val="18"/>
        </w:rPr>
        <w:t>y</w:t>
      </w:r>
      <w:r w:rsidR="003F3994" w:rsidRPr="0032359A">
        <w:rPr>
          <w:b/>
          <w:bCs/>
          <w:i/>
          <w:iCs/>
          <w:sz w:val="18"/>
          <w:szCs w:val="18"/>
        </w:rPr>
        <w:t xml:space="preserve"> </w:t>
      </w:r>
      <w:r w:rsidR="00954D35">
        <w:rPr>
          <w:b/>
          <w:bCs/>
          <w:i/>
          <w:iCs/>
          <w:sz w:val="18"/>
          <w:szCs w:val="18"/>
        </w:rPr>
        <w:t>8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20</w:t>
      </w:r>
      <w:r w:rsidRPr="0032359A">
        <w:rPr>
          <w:b/>
          <w:bCs/>
          <w:i/>
          <w:iCs/>
          <w:sz w:val="18"/>
          <w:szCs w:val="18"/>
        </w:rPr>
        <w:t>.</w:t>
      </w:r>
    </w:p>
    <w:sectPr w:rsidR="00CF4570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BD829" w14:textId="77777777" w:rsidR="0034020C" w:rsidRDefault="0034020C" w:rsidP="00762284">
      <w:r>
        <w:separator/>
      </w:r>
    </w:p>
  </w:endnote>
  <w:endnote w:type="continuationSeparator" w:id="0">
    <w:p w14:paraId="59A8881C" w14:textId="77777777" w:rsidR="0034020C" w:rsidRDefault="0034020C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E82ED" w14:textId="77777777" w:rsidR="0034020C" w:rsidRDefault="0034020C" w:rsidP="00762284">
      <w:r>
        <w:separator/>
      </w:r>
    </w:p>
  </w:footnote>
  <w:footnote w:type="continuationSeparator" w:id="0">
    <w:p w14:paraId="0ACB1E4D" w14:textId="77777777" w:rsidR="0034020C" w:rsidRDefault="0034020C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6"/>
  </w:num>
  <w:num w:numId="9">
    <w:abstractNumId w:val="9"/>
  </w:num>
  <w:num w:numId="10">
    <w:abstractNumId w:val="13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55EC"/>
    <w:rsid w:val="00033750"/>
    <w:rsid w:val="000400FC"/>
    <w:rsid w:val="000423A8"/>
    <w:rsid w:val="000454AC"/>
    <w:rsid w:val="00064F05"/>
    <w:rsid w:val="00070C19"/>
    <w:rsid w:val="00071C68"/>
    <w:rsid w:val="00074660"/>
    <w:rsid w:val="0007691E"/>
    <w:rsid w:val="00076D8A"/>
    <w:rsid w:val="00081893"/>
    <w:rsid w:val="0008530D"/>
    <w:rsid w:val="0008663A"/>
    <w:rsid w:val="000911F6"/>
    <w:rsid w:val="000A0383"/>
    <w:rsid w:val="000B12FE"/>
    <w:rsid w:val="000B58B9"/>
    <w:rsid w:val="000C5261"/>
    <w:rsid w:val="000D314D"/>
    <w:rsid w:val="000E4A11"/>
    <w:rsid w:val="000E79BE"/>
    <w:rsid w:val="000E7F82"/>
    <w:rsid w:val="000F300C"/>
    <w:rsid w:val="00103E25"/>
    <w:rsid w:val="001051C1"/>
    <w:rsid w:val="0011610E"/>
    <w:rsid w:val="00125134"/>
    <w:rsid w:val="001268E3"/>
    <w:rsid w:val="00131BB4"/>
    <w:rsid w:val="00132901"/>
    <w:rsid w:val="001516BD"/>
    <w:rsid w:val="00157A95"/>
    <w:rsid w:val="0016296E"/>
    <w:rsid w:val="00173B1D"/>
    <w:rsid w:val="00174BC5"/>
    <w:rsid w:val="00182527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48D7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767DB"/>
    <w:rsid w:val="00276C46"/>
    <w:rsid w:val="00283B30"/>
    <w:rsid w:val="002906D7"/>
    <w:rsid w:val="00296AD8"/>
    <w:rsid w:val="002B5801"/>
    <w:rsid w:val="002B5A16"/>
    <w:rsid w:val="002C09FA"/>
    <w:rsid w:val="002C5ECB"/>
    <w:rsid w:val="002D55B4"/>
    <w:rsid w:val="002E1435"/>
    <w:rsid w:val="002E429C"/>
    <w:rsid w:val="002E78CC"/>
    <w:rsid w:val="00317B06"/>
    <w:rsid w:val="00317DCC"/>
    <w:rsid w:val="0032359A"/>
    <w:rsid w:val="00331DAB"/>
    <w:rsid w:val="00333B26"/>
    <w:rsid w:val="0034020C"/>
    <w:rsid w:val="0034556B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F3994"/>
    <w:rsid w:val="003F458C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69FC"/>
    <w:rsid w:val="004609F1"/>
    <w:rsid w:val="0046229C"/>
    <w:rsid w:val="004631C4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B4050"/>
    <w:rsid w:val="005C6F64"/>
    <w:rsid w:val="005D0918"/>
    <w:rsid w:val="005E271B"/>
    <w:rsid w:val="005E69C9"/>
    <w:rsid w:val="005F1049"/>
    <w:rsid w:val="005F104C"/>
    <w:rsid w:val="005F33FC"/>
    <w:rsid w:val="0061283D"/>
    <w:rsid w:val="00614A36"/>
    <w:rsid w:val="00632FD5"/>
    <w:rsid w:val="0063623C"/>
    <w:rsid w:val="00637656"/>
    <w:rsid w:val="0064591D"/>
    <w:rsid w:val="00651D5D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E46FB"/>
    <w:rsid w:val="006E7DC9"/>
    <w:rsid w:val="006F56F6"/>
    <w:rsid w:val="006F7225"/>
    <w:rsid w:val="007029BE"/>
    <w:rsid w:val="007076B7"/>
    <w:rsid w:val="00713208"/>
    <w:rsid w:val="0074100D"/>
    <w:rsid w:val="007413A2"/>
    <w:rsid w:val="00742443"/>
    <w:rsid w:val="00745565"/>
    <w:rsid w:val="00750C03"/>
    <w:rsid w:val="0075645C"/>
    <w:rsid w:val="00761FE9"/>
    <w:rsid w:val="00762284"/>
    <w:rsid w:val="00782700"/>
    <w:rsid w:val="00786E74"/>
    <w:rsid w:val="00791F13"/>
    <w:rsid w:val="00792FAA"/>
    <w:rsid w:val="007A4A2D"/>
    <w:rsid w:val="007C113B"/>
    <w:rsid w:val="007C1665"/>
    <w:rsid w:val="007D5A00"/>
    <w:rsid w:val="007E6C2B"/>
    <w:rsid w:val="007F28A5"/>
    <w:rsid w:val="007F5EDC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47501"/>
    <w:rsid w:val="008501CD"/>
    <w:rsid w:val="00860FA5"/>
    <w:rsid w:val="008632CC"/>
    <w:rsid w:val="00865925"/>
    <w:rsid w:val="00866A0F"/>
    <w:rsid w:val="00872326"/>
    <w:rsid w:val="00881D4C"/>
    <w:rsid w:val="008922A9"/>
    <w:rsid w:val="00895A5B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74"/>
    <w:rsid w:val="008F186C"/>
    <w:rsid w:val="008F48B2"/>
    <w:rsid w:val="008F4ACE"/>
    <w:rsid w:val="008F5E73"/>
    <w:rsid w:val="008F5FC7"/>
    <w:rsid w:val="0090580C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829EE"/>
    <w:rsid w:val="00983DA0"/>
    <w:rsid w:val="009841EF"/>
    <w:rsid w:val="00987300"/>
    <w:rsid w:val="00987CD5"/>
    <w:rsid w:val="009964D4"/>
    <w:rsid w:val="00996D21"/>
    <w:rsid w:val="009B29CD"/>
    <w:rsid w:val="009B2F86"/>
    <w:rsid w:val="009C17C2"/>
    <w:rsid w:val="009C21DE"/>
    <w:rsid w:val="009D55DA"/>
    <w:rsid w:val="009D7967"/>
    <w:rsid w:val="009D7B87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3602D"/>
    <w:rsid w:val="00A37032"/>
    <w:rsid w:val="00A43C59"/>
    <w:rsid w:val="00A44C28"/>
    <w:rsid w:val="00A478CC"/>
    <w:rsid w:val="00A501A2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1155"/>
    <w:rsid w:val="00AE2A6B"/>
    <w:rsid w:val="00AF4073"/>
    <w:rsid w:val="00AF66AA"/>
    <w:rsid w:val="00B04239"/>
    <w:rsid w:val="00B108E0"/>
    <w:rsid w:val="00B15BBD"/>
    <w:rsid w:val="00B15FCA"/>
    <w:rsid w:val="00B246C5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43B1"/>
    <w:rsid w:val="00B63734"/>
    <w:rsid w:val="00B71252"/>
    <w:rsid w:val="00B74CC5"/>
    <w:rsid w:val="00B7770D"/>
    <w:rsid w:val="00B87DEF"/>
    <w:rsid w:val="00B90E4A"/>
    <w:rsid w:val="00BD4BBB"/>
    <w:rsid w:val="00BE65B1"/>
    <w:rsid w:val="00BF3F01"/>
    <w:rsid w:val="00BF573E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7D90"/>
    <w:rsid w:val="00C94121"/>
    <w:rsid w:val="00CA63A7"/>
    <w:rsid w:val="00CB2406"/>
    <w:rsid w:val="00CC1B6B"/>
    <w:rsid w:val="00CC3FFB"/>
    <w:rsid w:val="00CC4AC9"/>
    <w:rsid w:val="00CD2D67"/>
    <w:rsid w:val="00CD3D36"/>
    <w:rsid w:val="00CE4EB9"/>
    <w:rsid w:val="00CE627B"/>
    <w:rsid w:val="00CF24E8"/>
    <w:rsid w:val="00CF3E11"/>
    <w:rsid w:val="00CF4570"/>
    <w:rsid w:val="00CF5106"/>
    <w:rsid w:val="00D21D5D"/>
    <w:rsid w:val="00D26D7E"/>
    <w:rsid w:val="00D32C80"/>
    <w:rsid w:val="00D32D71"/>
    <w:rsid w:val="00D33014"/>
    <w:rsid w:val="00D44D63"/>
    <w:rsid w:val="00D50D32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11678"/>
    <w:rsid w:val="00E134E9"/>
    <w:rsid w:val="00E15575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5776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D13AA"/>
    <w:rsid w:val="00FD2590"/>
    <w:rsid w:val="00FD3FB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716E-5D7F-4368-B1F1-AFE00D6D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9</cp:revision>
  <cp:lastPrinted>2020-05-11T19:42:00Z</cp:lastPrinted>
  <dcterms:created xsi:type="dcterms:W3CDTF">2020-01-03T19:48:00Z</dcterms:created>
  <dcterms:modified xsi:type="dcterms:W3CDTF">2020-05-11T20:03:00Z</dcterms:modified>
</cp:coreProperties>
</file>