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1AF1" w:rsidRDefault="00FD1AF1">
      <w:pPr>
        <w:spacing w:after="200"/>
        <w:rPr>
          <w:rFonts w:ascii="Calibri" w:eastAsia="Calibri" w:hAnsi="Calibri" w:cs="Calibri"/>
          <w:sz w:val="40"/>
        </w:rPr>
      </w:pPr>
    </w:p>
    <w:p w:rsidR="00FD1AF1" w:rsidRDefault="00543131">
      <w:pPr>
        <w:spacing w:after="200"/>
        <w:rPr>
          <w:rFonts w:ascii="Gabriola" w:eastAsia="Gabriola" w:hAnsi="Gabriola" w:cs="Gabriola"/>
          <w:b/>
          <w:sz w:val="80"/>
        </w:rPr>
      </w:pPr>
      <w:r>
        <w:rPr>
          <w:noProof/>
        </w:rPr>
      </w:r>
      <w:r w:rsidR="00543131">
        <w:rPr>
          <w:noProof/>
        </w:rPr>
        <w:object w:dxaOrig="2551" w:dyaOrig="2267">
          <v:rect id="rectole0000000000" o:spid="_x0000_i1025" style="width:127.6pt;height:113pt" o:ole="" o:preferrelative="t" stroked="f">
            <v:imagedata r:id="rId4" o:title=""/>
          </v:rect>
          <o:OLEObject Type="Embed" ProgID="StaticMetafile" ShapeID="rectole0000000000" DrawAspect="Content" ObjectID="_1675585704" r:id="rId5"/>
        </w:object>
      </w:r>
      <w:r>
        <w:rPr>
          <w:rFonts w:ascii="Calibri" w:eastAsia="Calibri" w:hAnsi="Calibri" w:cs="Calibri"/>
          <w:sz w:val="40"/>
        </w:rPr>
        <w:t xml:space="preserve"> </w:t>
      </w:r>
      <w:r>
        <w:rPr>
          <w:rFonts w:ascii="Gabriola" w:eastAsia="Gabriola" w:hAnsi="Gabriola" w:cs="Gabriola"/>
          <w:b/>
          <w:sz w:val="80"/>
        </w:rPr>
        <w:t>Newave Whitening</w:t>
      </w:r>
    </w:p>
    <w:p w:rsidR="00FD1AF1" w:rsidRDefault="00543131">
      <w:pPr>
        <w:spacing w:after="200"/>
        <w:jc w:val="center"/>
        <w:rPr>
          <w:rFonts w:ascii="Gabriola" w:eastAsia="Gabriola" w:hAnsi="Gabriola" w:cs="Gabriola"/>
          <w:sz w:val="36"/>
        </w:rPr>
      </w:pPr>
      <w:r>
        <w:rPr>
          <w:rFonts w:ascii="Gabriola" w:eastAsia="Gabriola" w:hAnsi="Gabriola" w:cs="Gabriola"/>
          <w:sz w:val="36"/>
        </w:rPr>
        <w:t xml:space="preserve">         </w:t>
      </w:r>
      <w:r>
        <w:rPr>
          <w:rFonts w:ascii="Gabriola" w:eastAsia="Gabriola" w:hAnsi="Gabriola" w:cs="Gabriola"/>
          <w:b/>
          <w:sz w:val="36"/>
          <w:u w:val="single"/>
        </w:rPr>
        <w:t>Teeth whitening information &amp; consent form</w:t>
      </w:r>
    </w:p>
    <w:p w:rsidR="00FD1AF1" w:rsidRDefault="00543131">
      <w:pPr>
        <w:spacing w:after="200"/>
        <w:jc w:val="center"/>
        <w:rPr>
          <w:rFonts w:ascii="Gabriola" w:eastAsia="Gabriola" w:hAnsi="Gabriola" w:cs="Gabriola"/>
          <w:sz w:val="36"/>
        </w:rPr>
      </w:pPr>
      <w:r>
        <w:rPr>
          <w:rFonts w:ascii="Gabriola" w:eastAsia="Gabriola" w:hAnsi="Gabriola" w:cs="Gabriola"/>
          <w:sz w:val="32"/>
        </w:rPr>
        <w:t xml:space="preserve">We provide this information to give you insight into our 1 hour professional teeth whitening system. Your understanding of this material is necessary as we strive to achieve the best possible results for you. </w:t>
      </w:r>
    </w:p>
    <w:p w:rsidR="00FD1AF1" w:rsidRDefault="00543131">
      <w:pPr>
        <w:spacing w:after="200"/>
        <w:rPr>
          <w:rFonts w:ascii="Gabriola" w:eastAsia="Gabriola" w:hAnsi="Gabriola" w:cs="Gabriola"/>
          <w:b/>
          <w:sz w:val="36"/>
          <w:u w:val="single"/>
        </w:rPr>
      </w:pPr>
      <w:r>
        <w:rPr>
          <w:rFonts w:ascii="Gabriola" w:eastAsia="Gabriola" w:hAnsi="Gabriola" w:cs="Gabriola"/>
          <w:b/>
          <w:sz w:val="36"/>
          <w:u w:val="single"/>
        </w:rPr>
        <w:t>1.Procedure:</w:t>
      </w:r>
    </w:p>
    <w:p w:rsidR="00FD1AF1" w:rsidRDefault="00543131">
      <w:pPr>
        <w:spacing w:after="200"/>
        <w:rPr>
          <w:rFonts w:ascii="Gabriola" w:eastAsia="Gabriola" w:hAnsi="Gabriola" w:cs="Gabriola"/>
          <w:sz w:val="32"/>
        </w:rPr>
      </w:pPr>
      <w:r>
        <w:rPr>
          <w:rFonts w:ascii="Gabriola" w:eastAsia="Gabriola" w:hAnsi="Gabriola" w:cs="Gabriola"/>
          <w:sz w:val="32"/>
        </w:rPr>
        <w:t>The professional hydrogen peroxide formula used is designed to lighten the colour of your teeth using a specially designed light. It produces maximum whitening results in the shortest possible time. During the procedure the whitening gel is applied to your</w:t>
      </w:r>
      <w:r>
        <w:rPr>
          <w:rFonts w:ascii="Gabriola" w:eastAsia="Gabriola" w:hAnsi="Gabriola" w:cs="Gabriola"/>
          <w:sz w:val="32"/>
        </w:rPr>
        <w:t xml:space="preserve"> teeth for four 15 minute sessions. For the duration of your entire treatment a plastic cheek retractor will be placed in your mouth to help keep it open and your gums will be protected by a gingival dam (if deemed necessary by your technician) to protect </w:t>
      </w:r>
      <w:r>
        <w:rPr>
          <w:rFonts w:ascii="Gabriola" w:eastAsia="Gabriola" w:hAnsi="Gabriola" w:cs="Gabriola"/>
          <w:sz w:val="32"/>
        </w:rPr>
        <w:t>your gums from the peroxide gel. Before your appointment, brushing and flossing your teeth is required and your technician will asses and record your teeth. With clients permission, photos will be taken for recording the whitening progress of your teeth.</w:t>
      </w:r>
    </w:p>
    <w:p w:rsidR="00FD1AF1" w:rsidRDefault="00543131">
      <w:pPr>
        <w:spacing w:after="200"/>
        <w:rPr>
          <w:rFonts w:ascii="Gabriola" w:eastAsia="Gabriola" w:hAnsi="Gabriola" w:cs="Gabriola"/>
          <w:b/>
          <w:sz w:val="36"/>
          <w:u w:val="single"/>
        </w:rPr>
      </w:pPr>
      <w:r>
        <w:rPr>
          <w:rFonts w:ascii="Gabriola" w:eastAsia="Gabriola" w:hAnsi="Gabriola" w:cs="Gabriola"/>
          <w:b/>
          <w:sz w:val="36"/>
          <w:u w:val="single"/>
        </w:rPr>
        <w:t>2</w:t>
      </w:r>
      <w:r>
        <w:rPr>
          <w:rFonts w:ascii="Gabriola" w:eastAsia="Gabriola" w:hAnsi="Gabriola" w:cs="Gabriola"/>
          <w:b/>
          <w:sz w:val="36"/>
          <w:u w:val="single"/>
        </w:rPr>
        <w:t>.Tooth sensitivity:</w:t>
      </w:r>
    </w:p>
    <w:p w:rsidR="00FD1AF1" w:rsidRDefault="00543131">
      <w:pPr>
        <w:spacing w:after="200"/>
        <w:rPr>
          <w:rFonts w:ascii="Gabriola" w:eastAsia="Gabriola" w:hAnsi="Gabriola" w:cs="Gabriola"/>
          <w:sz w:val="36"/>
        </w:rPr>
      </w:pPr>
      <w:r>
        <w:rPr>
          <w:rFonts w:ascii="Gabriola" w:eastAsia="Gabriola" w:hAnsi="Gabriola" w:cs="Gabriola"/>
          <w:sz w:val="32"/>
        </w:rPr>
        <w:t>All forms of health treatments, including teeth whitening carry some risks. Complications that can occure during teeth whitening treatments are infrequent and minor. During the first 12-48 hours patients may experience tooth sensitivity</w:t>
      </w:r>
      <w:r>
        <w:rPr>
          <w:rFonts w:ascii="Gabriola" w:eastAsia="Gabriola" w:hAnsi="Gabriola" w:cs="Gabriola"/>
          <w:sz w:val="32"/>
        </w:rPr>
        <w:t>. If your teeth and gums are normally sensitive make sure to let your technician know before your treatment. Sensitivity is normal and generally mild but varies from each patient.</w:t>
      </w:r>
    </w:p>
    <w:p w:rsidR="00FD1AF1" w:rsidRDefault="00543131">
      <w:pPr>
        <w:spacing w:after="200"/>
        <w:rPr>
          <w:rFonts w:ascii="Gabriola" w:eastAsia="Gabriola" w:hAnsi="Gabriola" w:cs="Gabriola"/>
          <w:b/>
          <w:sz w:val="36"/>
          <w:u w:val="single"/>
        </w:rPr>
      </w:pPr>
      <w:r>
        <w:rPr>
          <w:rFonts w:ascii="Gabriola" w:eastAsia="Gabriola" w:hAnsi="Gabriola" w:cs="Gabriola"/>
          <w:b/>
          <w:sz w:val="36"/>
          <w:u w:val="single"/>
        </w:rPr>
        <w:t>3.Gum and soft tissue irritation:</w:t>
      </w:r>
    </w:p>
    <w:p w:rsidR="00FD1AF1" w:rsidRDefault="00543131">
      <w:pPr>
        <w:spacing w:after="200"/>
        <w:rPr>
          <w:rFonts w:ascii="Gabriola" w:eastAsia="Gabriola" w:hAnsi="Gabriola" w:cs="Gabriola"/>
          <w:sz w:val="36"/>
        </w:rPr>
      </w:pPr>
      <w:r>
        <w:rPr>
          <w:rFonts w:ascii="Gabriola" w:eastAsia="Gabriola" w:hAnsi="Gabriola" w:cs="Gabriola"/>
          <w:sz w:val="32"/>
        </w:rPr>
        <w:t>Whitening may cause inflammation to your g</w:t>
      </w:r>
      <w:r>
        <w:rPr>
          <w:rFonts w:ascii="Gabriola" w:eastAsia="Gabriola" w:hAnsi="Gabriola" w:cs="Gabriola"/>
          <w:sz w:val="32"/>
        </w:rPr>
        <w:t>ums, lips or cheeks. This is generally due to the whitening gel coming in contact with these tissues. Protective materials are placed in the mouth to prevent this from happening, but despite our best efforts it can still rarely occure. If any irritation do</w:t>
      </w:r>
      <w:r>
        <w:rPr>
          <w:rFonts w:ascii="Gabriola" w:eastAsia="Gabriola" w:hAnsi="Gabriola" w:cs="Gabriola"/>
          <w:sz w:val="32"/>
        </w:rPr>
        <w:t xml:space="preserve">es occure during your appointment make sure to let your technician know as soon as you experience any discomfort. If you experience any sensitivity, is generally short in duration and is very mild. Rinsing with warm salt water can releive this. </w:t>
      </w:r>
    </w:p>
    <w:p w:rsidR="00FD1AF1" w:rsidRDefault="00543131">
      <w:pPr>
        <w:spacing w:after="200"/>
        <w:rPr>
          <w:rFonts w:ascii="Gabriola" w:eastAsia="Gabriola" w:hAnsi="Gabriola" w:cs="Gabriola"/>
          <w:b/>
          <w:sz w:val="36"/>
          <w:u w:val="single"/>
        </w:rPr>
      </w:pPr>
      <w:r>
        <w:rPr>
          <w:rFonts w:ascii="Gabriola" w:eastAsia="Gabriola" w:hAnsi="Gabriola" w:cs="Gabriola"/>
          <w:b/>
          <w:sz w:val="36"/>
          <w:u w:val="single"/>
        </w:rPr>
        <w:t>4.Exsistin</w:t>
      </w:r>
      <w:r>
        <w:rPr>
          <w:rFonts w:ascii="Gabriola" w:eastAsia="Gabriola" w:hAnsi="Gabriola" w:cs="Gabriola"/>
          <w:b/>
          <w:sz w:val="36"/>
          <w:u w:val="single"/>
        </w:rPr>
        <w:t>g restorations:</w:t>
      </w:r>
    </w:p>
    <w:p w:rsidR="00FD1AF1" w:rsidRDefault="00543131">
      <w:pPr>
        <w:spacing w:after="200"/>
        <w:rPr>
          <w:rFonts w:ascii="Gabriola" w:eastAsia="Gabriola" w:hAnsi="Gabriola" w:cs="Gabriola"/>
          <w:sz w:val="36"/>
        </w:rPr>
      </w:pPr>
      <w:r>
        <w:rPr>
          <w:rFonts w:ascii="Gabriola" w:eastAsia="Gabriola" w:hAnsi="Gabriola" w:cs="Gabriola"/>
          <w:sz w:val="32"/>
        </w:rPr>
        <w:t xml:space="preserve">Although whitening is 100% safe on fillings, crowns, bridges and veneers it will not necessarily whiten evenly with your natural teeth during this procedure. Please discuss this with your technician prior to beginning your treatment. </w:t>
      </w:r>
    </w:p>
    <w:p w:rsidR="00FD1AF1" w:rsidRDefault="00543131">
      <w:pPr>
        <w:spacing w:after="200"/>
        <w:rPr>
          <w:rFonts w:ascii="Gabriola" w:eastAsia="Gabriola" w:hAnsi="Gabriola" w:cs="Gabriola"/>
          <w:b/>
          <w:sz w:val="36"/>
          <w:u w:val="single"/>
        </w:rPr>
      </w:pPr>
      <w:r>
        <w:rPr>
          <w:rFonts w:ascii="Gabriola" w:eastAsia="Gabriola" w:hAnsi="Gabriola" w:cs="Gabriola"/>
          <w:b/>
          <w:sz w:val="36"/>
          <w:u w:val="single"/>
        </w:rPr>
        <w:t>5.Exp</w:t>
      </w:r>
      <w:r>
        <w:rPr>
          <w:rFonts w:ascii="Gabriola" w:eastAsia="Gabriola" w:hAnsi="Gabriola" w:cs="Gabriola"/>
          <w:b/>
          <w:sz w:val="36"/>
          <w:u w:val="single"/>
        </w:rPr>
        <w:t>ectations:</w:t>
      </w:r>
    </w:p>
    <w:p w:rsidR="00FD1AF1" w:rsidRDefault="00543131">
      <w:pPr>
        <w:spacing w:after="200"/>
        <w:rPr>
          <w:rFonts w:ascii="Gabriola" w:eastAsia="Gabriola" w:hAnsi="Gabriola" w:cs="Gabriola"/>
          <w:sz w:val="36"/>
        </w:rPr>
      </w:pPr>
      <w:r>
        <w:rPr>
          <w:rFonts w:ascii="Gabriola" w:eastAsia="Gabriola" w:hAnsi="Gabriola" w:cs="Gabriola"/>
          <w:sz w:val="32"/>
        </w:rPr>
        <w:t>Significant whitening can be acheived in most cases but there is no absolute way to predict how light your teeth will get. Lightening is guaranteed, but the number of shades acheivable in your first appointment varies from each patient. Please u</w:t>
      </w:r>
      <w:r>
        <w:rPr>
          <w:rFonts w:ascii="Gabriola" w:eastAsia="Gabriola" w:hAnsi="Gabriola" w:cs="Gabriola"/>
          <w:sz w:val="32"/>
        </w:rPr>
        <w:t xml:space="preserve">ndersant that teeth with severe spots and stains will not whiten as well and may appear spotted after treatment. Depending on your level of staining during your assement another appointment may need to be considered. </w:t>
      </w:r>
    </w:p>
    <w:p w:rsidR="00FD1AF1" w:rsidRDefault="00543131">
      <w:pPr>
        <w:spacing w:after="200"/>
        <w:rPr>
          <w:rFonts w:ascii="Gabriola" w:eastAsia="Gabriola" w:hAnsi="Gabriola" w:cs="Gabriola"/>
          <w:b/>
          <w:sz w:val="36"/>
          <w:u w:val="single"/>
        </w:rPr>
      </w:pPr>
      <w:r>
        <w:rPr>
          <w:rFonts w:ascii="Gabriola" w:eastAsia="Gabriola" w:hAnsi="Gabriola" w:cs="Gabriola"/>
          <w:b/>
          <w:sz w:val="36"/>
          <w:u w:val="single"/>
        </w:rPr>
        <w:t>6.Aftercare:</w:t>
      </w:r>
    </w:p>
    <w:p w:rsidR="00FD1AF1" w:rsidRDefault="00543131">
      <w:pPr>
        <w:spacing w:after="200"/>
        <w:rPr>
          <w:rFonts w:ascii="Gabriola" w:eastAsia="Gabriola" w:hAnsi="Gabriola" w:cs="Gabriola"/>
          <w:sz w:val="32"/>
        </w:rPr>
      </w:pPr>
      <w:r>
        <w:rPr>
          <w:rFonts w:ascii="Gabriola" w:eastAsia="Gabriola" w:hAnsi="Gabriola" w:cs="Gabriola"/>
          <w:sz w:val="32"/>
        </w:rPr>
        <w:t>We recommend that you abs</w:t>
      </w:r>
      <w:r>
        <w:rPr>
          <w:rFonts w:ascii="Gabriola" w:eastAsia="Gabriola" w:hAnsi="Gabriola" w:cs="Gabriola"/>
          <w:sz w:val="32"/>
        </w:rPr>
        <w:t xml:space="preserve">taint from consuming foods that could stain your new smile, especially red wine, sodas, coffee and tobacco products for atleast 48 hours after your treatment. </w:t>
      </w:r>
    </w:p>
    <w:p w:rsidR="00FD1AF1" w:rsidRDefault="00543131">
      <w:pPr>
        <w:spacing w:after="200"/>
        <w:rPr>
          <w:rFonts w:ascii="Gabriola" w:eastAsia="Gabriola" w:hAnsi="Gabriola" w:cs="Gabriola"/>
          <w:b/>
          <w:sz w:val="32"/>
        </w:rPr>
      </w:pPr>
      <w:r>
        <w:rPr>
          <w:rFonts w:ascii="Gabriola" w:eastAsia="Gabriola" w:hAnsi="Gabriola" w:cs="Gabriola"/>
          <w:b/>
          <w:sz w:val="32"/>
        </w:rPr>
        <w:t>I have read the information provided and understand the whitening procedure. Newave Whitening ha</w:t>
      </w:r>
      <w:r>
        <w:rPr>
          <w:rFonts w:ascii="Gabriola" w:eastAsia="Gabriola" w:hAnsi="Gabriola" w:cs="Gabriola"/>
          <w:b/>
          <w:sz w:val="32"/>
        </w:rPr>
        <w:t>s explained this procedure to me and all my questions, if any, were answered. I consent to this treatment.</w:t>
      </w:r>
    </w:p>
    <w:p w:rsidR="00FD1AF1" w:rsidRDefault="00FD1AF1">
      <w:pPr>
        <w:spacing w:after="200"/>
        <w:rPr>
          <w:rFonts w:ascii="Gabriola" w:eastAsia="Gabriola" w:hAnsi="Gabriola" w:cs="Gabriola"/>
          <w:b/>
          <w:sz w:val="32"/>
        </w:rPr>
      </w:pPr>
    </w:p>
    <w:p w:rsidR="00FD1AF1" w:rsidRDefault="00543131">
      <w:pPr>
        <w:spacing w:after="200"/>
        <w:rPr>
          <w:rFonts w:ascii="Gabriola" w:eastAsia="Gabriola" w:hAnsi="Gabriola" w:cs="Gabriola"/>
          <w:b/>
          <w:sz w:val="32"/>
        </w:rPr>
      </w:pPr>
      <w:r>
        <w:rPr>
          <w:rFonts w:ascii="Gabriola" w:eastAsia="Gabriola" w:hAnsi="Gabriola" w:cs="Gabriola"/>
          <w:sz w:val="32"/>
        </w:rPr>
        <w:t>Patient date of birth:___________________________________________________________________________________</w:t>
      </w:r>
    </w:p>
    <w:p w:rsidR="00FD1AF1" w:rsidRDefault="00543131">
      <w:pPr>
        <w:spacing w:after="200"/>
        <w:rPr>
          <w:rFonts w:ascii="Gabriola" w:eastAsia="Gabriola" w:hAnsi="Gabriola" w:cs="Gabriola"/>
          <w:b/>
          <w:sz w:val="36"/>
        </w:rPr>
      </w:pPr>
      <w:r>
        <w:rPr>
          <w:rFonts w:ascii="Gabriola" w:eastAsia="Gabriola" w:hAnsi="Gabriola" w:cs="Gabriola"/>
          <w:sz w:val="32"/>
        </w:rPr>
        <w:t>Patient Signature:________________________</w:t>
      </w:r>
      <w:r>
        <w:rPr>
          <w:rFonts w:ascii="Gabriola" w:eastAsia="Gabriola" w:hAnsi="Gabriola" w:cs="Gabriola"/>
          <w:sz w:val="32"/>
        </w:rPr>
        <w:t>__________________________________________________________________ Date:_____________________________________</w:t>
      </w:r>
    </w:p>
    <w:p w:rsidR="00FD1AF1" w:rsidRDefault="00543131">
      <w:pPr>
        <w:spacing w:after="200"/>
        <w:rPr>
          <w:rFonts w:ascii="Gabriola" w:eastAsia="Gabriola" w:hAnsi="Gabriola" w:cs="Gabriola"/>
          <w:b/>
          <w:sz w:val="36"/>
          <w:u w:val="single"/>
        </w:rPr>
      </w:pPr>
      <w:r>
        <w:rPr>
          <w:rFonts w:ascii="Gabriola" w:eastAsia="Gabriola" w:hAnsi="Gabriola" w:cs="Gabriola"/>
          <w:sz w:val="32"/>
        </w:rPr>
        <w:t>Newave Whitening Technician:</w:t>
      </w:r>
      <w:r>
        <w:rPr>
          <w:rFonts w:ascii="Gabriola" w:eastAsia="Gabriola" w:hAnsi="Gabriola" w:cs="Gabriola"/>
          <w:sz w:val="36"/>
        </w:rPr>
        <w:t>________________________________________________________Date:____________________________</w:t>
      </w:r>
    </w:p>
    <w:p w:rsidR="00FD1AF1" w:rsidRDefault="00FD1AF1">
      <w:pPr>
        <w:spacing w:after="200"/>
        <w:rPr>
          <w:rFonts w:ascii="Gabriola" w:eastAsia="Gabriola" w:hAnsi="Gabriola" w:cs="Gabriola"/>
          <w:sz w:val="36"/>
        </w:rPr>
      </w:pPr>
    </w:p>
    <w:sectPr w:rsidR="00FD1A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F1"/>
    <w:rsid w:val="00543131"/>
    <w:rsid w:val="00FD1A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09972DC-FF21-0641-84B2-B1D978B3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Taidon Wilson</cp:lastModifiedBy>
  <cp:revision>2</cp:revision>
  <dcterms:created xsi:type="dcterms:W3CDTF">2021-02-23T17:42:00Z</dcterms:created>
  <dcterms:modified xsi:type="dcterms:W3CDTF">2021-02-23T17:42:00Z</dcterms:modified>
</cp:coreProperties>
</file>