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09DAE" w14:textId="4D8E3764" w:rsidR="00477377" w:rsidRPr="00477377" w:rsidRDefault="00177CB4" w:rsidP="00477377">
      <w:pPr>
        <w:rPr>
          <w:rStyle w:val="Heading1Char"/>
        </w:rPr>
      </w:pPr>
      <w:r>
        <w:rPr>
          <w:noProof/>
        </w:rPr>
        <w:drawing>
          <wp:inline distT="0" distB="0" distL="0" distR="0" wp14:anchorId="578147ED" wp14:editId="01CB7AB9">
            <wp:extent cx="5731510" cy="1649095"/>
            <wp:effectExtent l="0" t="0" r="2540" b="8255"/>
            <wp:docPr id="145841906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19066"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649095"/>
                    </a:xfrm>
                    <a:prstGeom prst="rect">
                      <a:avLst/>
                    </a:prstGeom>
                  </pic:spPr>
                </pic:pic>
              </a:graphicData>
            </a:graphic>
          </wp:inline>
        </w:drawing>
      </w:r>
      <w:r w:rsidR="00477377" w:rsidRPr="00477377">
        <w:rPr>
          <w:rStyle w:val="Heading1Char"/>
        </w:rPr>
        <w:t>Security Policies and Supporting Documentation</w:t>
      </w:r>
    </w:p>
    <w:p w14:paraId="278846E8" w14:textId="1538E1FF" w:rsidR="00177CB4" w:rsidRPr="000F0359" w:rsidRDefault="00177CB4" w:rsidP="00477377">
      <w:r w:rsidRPr="000F0359">
        <w:rPr>
          <w:rFonts w:ascii="Calibri Light" w:eastAsia="Times New Roman" w:hAnsi="Calibri Light" w:cs="Calibri Light"/>
          <w:kern w:val="0"/>
          <w:lang w:eastAsia="en-AU"/>
          <w14:ligatures w14:val="none"/>
        </w:rPr>
        <w:t>Many organisations use the term policy, standard and procedure interchangeably but they are designed for different target audiences within the business. Together they form the concept of an Information Security Policy framework. This framework is illustrated in the diagram above, with each level of the framework supporting the levels above it. The purpose of each document is as follows:</w:t>
      </w:r>
    </w:p>
    <w:p w14:paraId="32150C45" w14:textId="2F48C3CA" w:rsidR="00177CB4" w:rsidRPr="000F0359" w:rsidRDefault="00177CB4" w:rsidP="00177CB4">
      <w:pPr>
        <w:spacing w:after="0" w:line="240" w:lineRule="auto"/>
        <w:jc w:val="both"/>
        <w:rPr>
          <w:rFonts w:ascii="Calibri Light" w:eastAsia="Times New Roman" w:hAnsi="Calibri Light" w:cs="Calibri Light"/>
          <w:kern w:val="0"/>
          <w:lang w:eastAsia="en-AU"/>
          <w14:ligatures w14:val="none"/>
        </w:rPr>
      </w:pPr>
    </w:p>
    <w:p w14:paraId="6C8492AC" w14:textId="77777777" w:rsidR="00177CB4" w:rsidRPr="000F0359" w:rsidRDefault="00177CB4" w:rsidP="00177CB4">
      <w:pPr>
        <w:numPr>
          <w:ilvl w:val="0"/>
          <w:numId w:val="1"/>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b/>
          <w:bCs/>
          <w:kern w:val="0"/>
          <w:lang w:eastAsia="en-AU"/>
          <w14:ligatures w14:val="none"/>
        </w:rPr>
        <w:t xml:space="preserve">Policy </w:t>
      </w:r>
      <w:r w:rsidRPr="000F0359">
        <w:rPr>
          <w:rFonts w:ascii="Calibri Light" w:eastAsia="Times New Roman" w:hAnsi="Calibri Light" w:cs="Calibri Light"/>
          <w:kern w:val="0"/>
          <w:lang w:eastAsia="en-AU"/>
          <w14:ligatures w14:val="none"/>
        </w:rPr>
        <w:t>– Information Security Policy is a comprehensive statement made by the organisation's senior management, indicating the role of security in the organisation. The Policy is independent in terms of technology and solutions. It outlines the purpose and mission of security and achieves tasks such as defining the assets considered valuable, empowering the security group and its activities, serving as a basis in the process of security-related conflict resolution, capturing the goals and objectives relating to safety, outlining the personal responsibility of staff members, helping prevent unexplained events, defining the boundaries and functions of the security group, etc.</w:t>
      </w:r>
    </w:p>
    <w:p w14:paraId="34FBC7FF" w14:textId="77777777" w:rsidR="00177CB4" w:rsidRPr="000F0359" w:rsidRDefault="00177CB4" w:rsidP="00177CB4">
      <w:pPr>
        <w:numPr>
          <w:ilvl w:val="0"/>
          <w:numId w:val="1"/>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b/>
          <w:bCs/>
          <w:kern w:val="0"/>
          <w:lang w:eastAsia="en-AU"/>
          <w14:ligatures w14:val="none"/>
        </w:rPr>
        <w:t>Standards </w:t>
      </w:r>
      <w:r w:rsidRPr="000F0359">
        <w:rPr>
          <w:rFonts w:ascii="Calibri Light" w:eastAsia="Times New Roman" w:hAnsi="Calibri Light" w:cs="Calibri Light"/>
          <w:kern w:val="0"/>
          <w:lang w:eastAsia="en-AU"/>
          <w14:ligatures w14:val="none"/>
        </w:rPr>
        <w:t>- mandatory actions or rules. Standards help, support, and develop policies in certain areas. Standards may be internal or external (e.g. legislation). Standards can, for example, indicate how to use the software and hardware or how to deal with users. They can ensure the uniformity of technologies, applications, settings, and procedures throughout the company.</w:t>
      </w:r>
    </w:p>
    <w:p w14:paraId="3A3450B0" w14:textId="3CDB48FF" w:rsidR="00177CB4" w:rsidRPr="000F0359" w:rsidRDefault="00177CB4" w:rsidP="00177CB4">
      <w:pPr>
        <w:numPr>
          <w:ilvl w:val="0"/>
          <w:numId w:val="1"/>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b/>
          <w:bCs/>
          <w:kern w:val="0"/>
          <w:lang w:eastAsia="en-AU"/>
          <w14:ligatures w14:val="none"/>
        </w:rPr>
        <w:t xml:space="preserve">Procedures </w:t>
      </w:r>
      <w:r w:rsidRPr="000F0359">
        <w:rPr>
          <w:rFonts w:ascii="Calibri Light" w:eastAsia="Times New Roman" w:hAnsi="Calibri Light" w:cs="Calibri Light"/>
          <w:kern w:val="0"/>
          <w:lang w:eastAsia="en-AU"/>
          <w14:ligatures w14:val="none"/>
        </w:rPr>
        <w:t xml:space="preserve">- detailed step-by-step descriptions of tasks performed to achieve a certain goal. Steps can be performed by users, IT professionals, security personnel, and other staff members dealing with specific tasks. Procedures occupy the lowest level in the chain of policies, as they relate to computers and users and describe certain concrete steps </w:t>
      </w:r>
      <w:r w:rsidRPr="000F0359">
        <w:rPr>
          <w:rFonts w:ascii="Calibri Light" w:eastAsia="Times New Roman" w:hAnsi="Calibri Light" w:cs="Calibri Light"/>
          <w:kern w:val="0"/>
          <w:lang w:eastAsia="en-AU"/>
          <w14:ligatures w14:val="none"/>
        </w:rPr>
        <w:t>and</w:t>
      </w:r>
      <w:r w:rsidRPr="000F0359">
        <w:rPr>
          <w:rFonts w:ascii="Calibri Light" w:eastAsia="Times New Roman" w:hAnsi="Calibri Light" w:cs="Calibri Light"/>
          <w:kern w:val="0"/>
          <w:lang w:eastAsia="en-AU"/>
          <w14:ligatures w14:val="none"/>
        </w:rPr>
        <w:t xml:space="preserve"> how the policies will </w:t>
      </w:r>
      <w:r w:rsidRPr="000F0359">
        <w:rPr>
          <w:rFonts w:ascii="Calibri Light" w:eastAsia="Times New Roman" w:hAnsi="Calibri Light" w:cs="Calibri Light"/>
          <w:kern w:val="0"/>
          <w:lang w:eastAsia="en-AU"/>
          <w14:ligatures w14:val="none"/>
        </w:rPr>
        <w:t>be</w:t>
      </w:r>
      <w:r w:rsidRPr="000F0359">
        <w:rPr>
          <w:rFonts w:ascii="Calibri Light" w:eastAsia="Times New Roman" w:hAnsi="Calibri Light" w:cs="Calibri Light"/>
          <w:kern w:val="0"/>
          <w:lang w:eastAsia="en-AU"/>
          <w14:ligatures w14:val="none"/>
        </w:rPr>
        <w:t xml:space="preserve"> implemented in the production environment. Procedures should be detailed enough to be understandable and useful.</w:t>
      </w:r>
    </w:p>
    <w:p w14:paraId="04083B9E" w14:textId="77777777" w:rsidR="00177CB4" w:rsidRPr="000F0359" w:rsidRDefault="00177CB4" w:rsidP="00177CB4">
      <w:pPr>
        <w:numPr>
          <w:ilvl w:val="0"/>
          <w:numId w:val="1"/>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b/>
          <w:bCs/>
          <w:kern w:val="0"/>
          <w:lang w:eastAsia="en-AU"/>
          <w14:ligatures w14:val="none"/>
        </w:rPr>
        <w:t xml:space="preserve">Guidelines </w:t>
      </w:r>
      <w:r w:rsidRPr="000F0359">
        <w:rPr>
          <w:rFonts w:ascii="Calibri Light" w:eastAsia="Times New Roman" w:hAnsi="Calibri Light" w:cs="Calibri Light"/>
          <w:kern w:val="0"/>
          <w:lang w:eastAsia="en-AU"/>
          <w14:ligatures w14:val="none"/>
        </w:rPr>
        <w:t>- describe the recommended actions and operating instructions for users, IT professionals, and other staff members, when the appropriate Standards do not apply. Recommendations may relate to technological methods, personnel, or physical security. Recommendations, as opposed to mandatory enforcement of strict Standards, show the basic approach of having some flexibility in unforeseen circumstances.</w:t>
      </w:r>
    </w:p>
    <w:p w14:paraId="4AE3E168" w14:textId="438C225F" w:rsidR="00177CB4" w:rsidRPr="000F0359" w:rsidRDefault="00177CB4" w:rsidP="00177CB4">
      <w:pPr>
        <w:numPr>
          <w:ilvl w:val="0"/>
          <w:numId w:val="1"/>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b/>
          <w:bCs/>
          <w:kern w:val="0"/>
          <w:lang w:eastAsia="en-AU"/>
          <w14:ligatures w14:val="none"/>
        </w:rPr>
        <w:lastRenderedPageBreak/>
        <w:t xml:space="preserve">Baselines </w:t>
      </w:r>
      <w:r w:rsidRPr="000F0359">
        <w:rPr>
          <w:rFonts w:ascii="Calibri Light" w:eastAsia="Times New Roman" w:hAnsi="Calibri Light" w:cs="Calibri Light"/>
          <w:kern w:val="0"/>
          <w:lang w:eastAsia="en-AU"/>
          <w14:ligatures w14:val="none"/>
        </w:rPr>
        <w:t xml:space="preserve">- uniform ways of implementing a given safeguard. The system must meet the baseline described by benchmarks. Baselines are discretionary; it is acceptable to implement a safeguard without following benchmarks, </w:t>
      </w:r>
      <w:proofErr w:type="gramStart"/>
      <w:r w:rsidRPr="000F0359">
        <w:rPr>
          <w:rFonts w:ascii="Calibri Light" w:eastAsia="Times New Roman" w:hAnsi="Calibri Light" w:cs="Calibri Light"/>
          <w:kern w:val="0"/>
          <w:lang w:eastAsia="en-AU"/>
          <w14:ligatures w14:val="none"/>
        </w:rPr>
        <w:t>as long as</w:t>
      </w:r>
      <w:proofErr w:type="gramEnd"/>
      <w:r w:rsidRPr="000F0359">
        <w:rPr>
          <w:rFonts w:ascii="Calibri Light" w:eastAsia="Times New Roman" w:hAnsi="Calibri Light" w:cs="Calibri Light"/>
          <w:kern w:val="0"/>
          <w:lang w:eastAsia="en-AU"/>
          <w14:ligatures w14:val="none"/>
        </w:rPr>
        <w:t xml:space="preserve"> it is implemented to a level of security at least as secure as if using benchmarks.</w:t>
      </w:r>
    </w:p>
    <w:p w14:paraId="20689A6D" w14:textId="2541FD95" w:rsidR="00177CB4" w:rsidRPr="000F0359" w:rsidRDefault="00177CB4" w:rsidP="00177CB4">
      <w:pPr>
        <w:spacing w:after="0"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Most organisations are familiar with basic policies such as a Disaster Recovery Policy, Data Backup Policy, or Risk Assessment Policy, but there are other must-have information security policies that organisations should be implementing. The point of having extensive policies in place is to provide clarity for your employees, direction for proper security procedures, and proof that you’re doing your due diligence to protect your organisation against security threats. Below is a list of must-have information security policies and procedures:</w:t>
      </w:r>
    </w:p>
    <w:p w14:paraId="67F900EA"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Acceptable Encryption and Key Management Policy</w:t>
      </w:r>
    </w:p>
    <w:p w14:paraId="56A50F7C"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Acceptable Use Policy</w:t>
      </w:r>
    </w:p>
    <w:p w14:paraId="154FF944"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Clean Desk Policy</w:t>
      </w:r>
    </w:p>
    <w:p w14:paraId="381A6ACA"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Data Breach Response Policy</w:t>
      </w:r>
    </w:p>
    <w:p w14:paraId="687F8CFD"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Disaster Recovery Plan Policy</w:t>
      </w:r>
    </w:p>
    <w:p w14:paraId="0050BC4D"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Personnel Security Policy</w:t>
      </w:r>
    </w:p>
    <w:p w14:paraId="34548926"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Data Backup Policy</w:t>
      </w:r>
    </w:p>
    <w:p w14:paraId="2A1E52F8"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User Identification, Authentication, and Authorisation Policy</w:t>
      </w:r>
    </w:p>
    <w:p w14:paraId="6861C5FD"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Incident Response Policy</w:t>
      </w:r>
    </w:p>
    <w:p w14:paraId="09F56935"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End User Encryption Key Protection Policy</w:t>
      </w:r>
    </w:p>
    <w:p w14:paraId="26D1D81E"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Risk Assessment Standards and Procedures</w:t>
      </w:r>
    </w:p>
    <w:p w14:paraId="5B5CC3C6"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Remote Access Policy</w:t>
      </w:r>
    </w:p>
    <w:p w14:paraId="10CF6AB5"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Secure Systems Management Policy</w:t>
      </w:r>
    </w:p>
    <w:p w14:paraId="003D6B30" w14:textId="77777777" w:rsidR="00177CB4" w:rsidRPr="000F0359"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Monitoring and Logging Policy</w:t>
      </w:r>
    </w:p>
    <w:p w14:paraId="351934BE" w14:textId="16FF616F" w:rsidR="00177CB4" w:rsidRPr="00177CB4" w:rsidRDefault="00177CB4" w:rsidP="00177CB4">
      <w:pPr>
        <w:numPr>
          <w:ilvl w:val="0"/>
          <w:numId w:val="2"/>
        </w:numPr>
        <w:spacing w:before="100" w:beforeAutospacing="1" w:after="100" w:afterAutospacing="1" w:line="240" w:lineRule="auto"/>
        <w:jc w:val="both"/>
        <w:rPr>
          <w:rFonts w:ascii="Calibri Light" w:eastAsia="Times New Roman" w:hAnsi="Calibri Light" w:cs="Calibri Light"/>
          <w:kern w:val="0"/>
          <w:lang w:eastAsia="en-AU"/>
          <w14:ligatures w14:val="none"/>
        </w:rPr>
      </w:pPr>
      <w:r w:rsidRPr="000F0359">
        <w:rPr>
          <w:rFonts w:ascii="Calibri Light" w:eastAsia="Times New Roman" w:hAnsi="Calibri Light" w:cs="Calibri Light"/>
          <w:kern w:val="0"/>
          <w:lang w:eastAsia="en-AU"/>
          <w14:ligatures w14:val="none"/>
        </w:rPr>
        <w:t>Change Management Policy</w:t>
      </w:r>
    </w:p>
    <w:sectPr w:rsidR="00177CB4" w:rsidRPr="00177C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1479"/>
    <w:multiLevelType w:val="multilevel"/>
    <w:tmpl w:val="2FF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F1BCC"/>
    <w:multiLevelType w:val="multilevel"/>
    <w:tmpl w:val="25DE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9149015">
    <w:abstractNumId w:val="0"/>
  </w:num>
  <w:num w:numId="2" w16cid:durableId="252662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B4"/>
    <w:rsid w:val="00177CB4"/>
    <w:rsid w:val="00477377"/>
    <w:rsid w:val="006E0C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F774"/>
  <w15:chartTrackingRefBased/>
  <w15:docId w15:val="{A82F153F-C98F-4CD0-BB37-361FFC33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CB4"/>
    <w:rPr>
      <w:rFonts w:eastAsiaTheme="majorEastAsia" w:cstheme="majorBidi"/>
      <w:color w:val="272727" w:themeColor="text1" w:themeTint="D8"/>
    </w:rPr>
  </w:style>
  <w:style w:type="paragraph" w:styleId="Title">
    <w:name w:val="Title"/>
    <w:basedOn w:val="Normal"/>
    <w:next w:val="Normal"/>
    <w:link w:val="TitleChar"/>
    <w:uiPriority w:val="10"/>
    <w:qFormat/>
    <w:rsid w:val="00177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CB4"/>
    <w:pPr>
      <w:spacing w:before="160"/>
      <w:jc w:val="center"/>
    </w:pPr>
    <w:rPr>
      <w:i/>
      <w:iCs/>
      <w:color w:val="404040" w:themeColor="text1" w:themeTint="BF"/>
    </w:rPr>
  </w:style>
  <w:style w:type="character" w:customStyle="1" w:styleId="QuoteChar">
    <w:name w:val="Quote Char"/>
    <w:basedOn w:val="DefaultParagraphFont"/>
    <w:link w:val="Quote"/>
    <w:uiPriority w:val="29"/>
    <w:rsid w:val="00177CB4"/>
    <w:rPr>
      <w:i/>
      <w:iCs/>
      <w:color w:val="404040" w:themeColor="text1" w:themeTint="BF"/>
    </w:rPr>
  </w:style>
  <w:style w:type="paragraph" w:styleId="ListParagraph">
    <w:name w:val="List Paragraph"/>
    <w:basedOn w:val="Normal"/>
    <w:uiPriority w:val="34"/>
    <w:qFormat/>
    <w:rsid w:val="00177CB4"/>
    <w:pPr>
      <w:ind w:left="720"/>
      <w:contextualSpacing/>
    </w:pPr>
  </w:style>
  <w:style w:type="character" w:styleId="IntenseEmphasis">
    <w:name w:val="Intense Emphasis"/>
    <w:basedOn w:val="DefaultParagraphFont"/>
    <w:uiPriority w:val="21"/>
    <w:qFormat/>
    <w:rsid w:val="00177CB4"/>
    <w:rPr>
      <w:i/>
      <w:iCs/>
      <w:color w:val="0F4761" w:themeColor="accent1" w:themeShade="BF"/>
    </w:rPr>
  </w:style>
  <w:style w:type="paragraph" w:styleId="IntenseQuote">
    <w:name w:val="Intense Quote"/>
    <w:basedOn w:val="Normal"/>
    <w:next w:val="Normal"/>
    <w:link w:val="IntenseQuoteChar"/>
    <w:uiPriority w:val="30"/>
    <w:qFormat/>
    <w:rsid w:val="00177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CB4"/>
    <w:rPr>
      <w:i/>
      <w:iCs/>
      <w:color w:val="0F4761" w:themeColor="accent1" w:themeShade="BF"/>
    </w:rPr>
  </w:style>
  <w:style w:type="character" w:styleId="IntenseReference">
    <w:name w:val="Intense Reference"/>
    <w:basedOn w:val="DefaultParagraphFont"/>
    <w:uiPriority w:val="32"/>
    <w:qFormat/>
    <w:rsid w:val="00177C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Irwin</dc:creator>
  <cp:keywords/>
  <dc:description/>
  <cp:lastModifiedBy>Angela Irwin</cp:lastModifiedBy>
  <cp:revision>2</cp:revision>
  <dcterms:created xsi:type="dcterms:W3CDTF">2025-11-12T00:46:00Z</dcterms:created>
  <dcterms:modified xsi:type="dcterms:W3CDTF">2025-11-12T00:57:00Z</dcterms:modified>
</cp:coreProperties>
</file>